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3493A" w14:textId="305DC097" w:rsidR="009C178B" w:rsidRPr="00D11EC2" w:rsidRDefault="00D11EC2" w:rsidP="00D11EC2">
      <w:pPr>
        <w:tabs>
          <w:tab w:val="center" w:pos="4513"/>
          <w:tab w:val="right" w:pos="9026"/>
        </w:tabs>
        <w:jc w:val="center"/>
        <w:rPr>
          <w:b/>
          <w:bCs/>
          <w:szCs w:val="24"/>
        </w:rPr>
      </w:pPr>
      <w:bookmarkStart w:id="0" w:name="_GoBack"/>
      <w:bookmarkEnd w:id="0"/>
      <w:r w:rsidRPr="00D11EC2">
        <w:rPr>
          <w:b/>
          <w:bCs/>
          <w:noProof/>
          <w:szCs w:val="24"/>
          <w:lang w:eastAsia="lt-LT"/>
        </w:rPr>
        <w:drawing>
          <wp:inline distT="0" distB="0" distL="0" distR="0" wp14:anchorId="0D834B55" wp14:editId="0D834B56">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D83493E" w14:textId="77777777" w:rsidR="009C178B" w:rsidRPr="00D11EC2" w:rsidRDefault="00D11EC2">
      <w:pPr>
        <w:jc w:val="center"/>
        <w:rPr>
          <w:szCs w:val="24"/>
        </w:rPr>
      </w:pPr>
      <w:r w:rsidRPr="00D11EC2">
        <w:rPr>
          <w:b/>
          <w:bCs/>
          <w:szCs w:val="24"/>
        </w:rPr>
        <w:t>LIETUVOS RESPUBLIKOS ŠVIETIMO, MOKSLO IR SPORTO MINISTRAS</w:t>
      </w:r>
    </w:p>
    <w:p w14:paraId="0D834941" w14:textId="77777777" w:rsidR="009C178B" w:rsidRPr="00D11EC2" w:rsidRDefault="009C178B">
      <w:pPr>
        <w:rPr>
          <w:szCs w:val="24"/>
        </w:rPr>
      </w:pPr>
    </w:p>
    <w:p w14:paraId="0D834942" w14:textId="77777777" w:rsidR="009C178B" w:rsidRPr="00D11EC2" w:rsidRDefault="00D11EC2">
      <w:pPr>
        <w:overflowPunct w:val="0"/>
        <w:jc w:val="center"/>
        <w:textAlignment w:val="baseline"/>
        <w:rPr>
          <w:b/>
          <w:bCs/>
          <w:szCs w:val="24"/>
        </w:rPr>
      </w:pPr>
      <w:r w:rsidRPr="00D11EC2">
        <w:rPr>
          <w:b/>
          <w:bCs/>
          <w:szCs w:val="24"/>
        </w:rPr>
        <w:t>ĮSAKYMAS</w:t>
      </w:r>
    </w:p>
    <w:p w14:paraId="73F1E313" w14:textId="77777777" w:rsidR="00D11EC2" w:rsidRPr="00D11EC2" w:rsidRDefault="00D11EC2">
      <w:pPr>
        <w:overflowPunct w:val="0"/>
        <w:jc w:val="center"/>
        <w:textAlignment w:val="baseline"/>
        <w:rPr>
          <w:color w:val="000000"/>
          <w:szCs w:val="24"/>
          <w:lang w:eastAsia="lt-LT"/>
        </w:rPr>
      </w:pPr>
      <w:r w:rsidRPr="00D11EC2">
        <w:rPr>
          <w:b/>
          <w:bCs/>
          <w:szCs w:val="24"/>
        </w:rPr>
        <w:t xml:space="preserve">DĖL </w:t>
      </w:r>
      <w:r w:rsidRPr="00D11EC2">
        <w:rPr>
          <w:b/>
          <w:bCs/>
          <w:caps/>
          <w:color w:val="000000"/>
          <w:szCs w:val="24"/>
          <w:lang w:eastAsia="lt-LT"/>
        </w:rPr>
        <w:t xml:space="preserve">ŠVIETIMO IR MOKSLO MINISTRO 2006 M. SAUSIO 23 D. ĮSAKYMO NR. ISAK-109 „DĖL </w:t>
      </w:r>
      <w:r w:rsidRPr="00D11EC2">
        <w:rPr>
          <w:b/>
          <w:color w:val="000000"/>
          <w:szCs w:val="24"/>
          <w:lang w:eastAsia="lt-LT"/>
        </w:rPr>
        <w:t>INSTITUCIJŲ, VYKDANČIŲ MOKYTOJŲ IR ŠVIETIMO PAGALBĄ TEIKIANČIŲ SPECIALISTŲ KVALIFIKACIJOS TOBULINIMĄ, VEIKLOS VERTINIMO IR AKREDITACIJOS</w:t>
      </w:r>
      <w:r w:rsidRPr="00D11EC2">
        <w:rPr>
          <w:b/>
          <w:bCs/>
          <w:caps/>
          <w:color w:val="000000"/>
          <w:szCs w:val="24"/>
          <w:lang w:eastAsia="lt-LT"/>
        </w:rPr>
        <w:t>“ PAKEITIMO</w:t>
      </w:r>
    </w:p>
    <w:p w14:paraId="21A14192" w14:textId="77777777" w:rsidR="00D11EC2" w:rsidRPr="00D11EC2" w:rsidRDefault="00D11EC2">
      <w:pPr>
        <w:overflowPunct w:val="0"/>
        <w:jc w:val="center"/>
        <w:textAlignment w:val="baseline"/>
        <w:rPr>
          <w:b/>
          <w:bCs/>
          <w:caps/>
          <w:szCs w:val="24"/>
        </w:rPr>
      </w:pPr>
    </w:p>
    <w:p w14:paraId="43E03DE1" w14:textId="2A5FF4B3" w:rsidR="00D11EC2" w:rsidRPr="00D11EC2" w:rsidRDefault="00D11EC2" w:rsidP="00D11EC2">
      <w:pPr>
        <w:keepNext/>
        <w:tabs>
          <w:tab w:val="left" w:pos="4927"/>
        </w:tabs>
        <w:overflowPunct w:val="0"/>
        <w:jc w:val="center"/>
        <w:textAlignment w:val="baseline"/>
        <w:outlineLvl w:val="2"/>
        <w:rPr>
          <w:szCs w:val="24"/>
        </w:rPr>
      </w:pPr>
      <w:r w:rsidRPr="00D11EC2">
        <w:rPr>
          <w:szCs w:val="24"/>
        </w:rPr>
        <w:t>2019 m. gegužės 28 d. Nr. V-648</w:t>
      </w:r>
    </w:p>
    <w:p w14:paraId="0CB2B4E3" w14:textId="77777777" w:rsidR="00D11EC2" w:rsidRPr="00D11EC2" w:rsidRDefault="00D11EC2" w:rsidP="00D11EC2">
      <w:pPr>
        <w:overflowPunct w:val="0"/>
        <w:jc w:val="center"/>
        <w:textAlignment w:val="baseline"/>
        <w:rPr>
          <w:szCs w:val="24"/>
        </w:rPr>
      </w:pPr>
      <w:smartTag w:uri="urn:schemas-tilde-lv/tildestengine" w:element="firmas">
        <w:r w:rsidRPr="00D11EC2">
          <w:rPr>
            <w:szCs w:val="24"/>
          </w:rPr>
          <w:t>Vilnius</w:t>
        </w:r>
      </w:smartTag>
    </w:p>
    <w:p w14:paraId="0D83494E" w14:textId="77777777" w:rsidR="009C178B" w:rsidRPr="00D11EC2" w:rsidRDefault="009C178B">
      <w:pPr>
        <w:textAlignment w:val="baseline"/>
        <w:rPr>
          <w:color w:val="000000"/>
          <w:szCs w:val="24"/>
          <w:lang w:eastAsia="lt-LT"/>
        </w:rPr>
      </w:pPr>
    </w:p>
    <w:p w14:paraId="0D83494F" w14:textId="17950189" w:rsidR="009C178B" w:rsidRPr="00D11EC2" w:rsidRDefault="009C178B">
      <w:pPr>
        <w:ind w:firstLine="851"/>
        <w:jc w:val="both"/>
        <w:rPr>
          <w:color w:val="000000"/>
          <w:szCs w:val="24"/>
          <w:lang w:eastAsia="lt-LT"/>
        </w:rPr>
      </w:pPr>
    </w:p>
    <w:p w14:paraId="0D834951" w14:textId="6D9D1C39" w:rsidR="009C178B" w:rsidRPr="00D11EC2" w:rsidRDefault="00D11EC2" w:rsidP="00D11EC2">
      <w:pPr>
        <w:overflowPunct w:val="0"/>
        <w:ind w:firstLine="691"/>
        <w:jc w:val="both"/>
        <w:textAlignment w:val="baseline"/>
        <w:rPr>
          <w:szCs w:val="24"/>
        </w:rPr>
      </w:pPr>
      <w:r w:rsidRPr="00D11EC2">
        <w:rPr>
          <w:color w:val="000000"/>
          <w:szCs w:val="24"/>
          <w:lang w:eastAsia="lt-LT"/>
        </w:rPr>
        <w:t>P a k e i č i u Lietuvos Respublikos švietimo ir mokslo ministro 2006 m. sausio 23 d. įsakymą Nr. ISAK-109 „Dėl Institucijų, vykdančių mokytojų ir švietimo pagalbą teikiančių specialistų kvalifikacijos tobulinimą, veiklos vertinimo ir akreditacijos“:</w:t>
      </w:r>
    </w:p>
    <w:p w14:paraId="0D834952" w14:textId="77777777" w:rsidR="009C178B" w:rsidRPr="00D11EC2" w:rsidRDefault="00D11EC2">
      <w:pPr>
        <w:overflowPunct w:val="0"/>
        <w:ind w:firstLine="691"/>
        <w:jc w:val="both"/>
        <w:textAlignment w:val="baseline"/>
        <w:rPr>
          <w:color w:val="000000"/>
          <w:szCs w:val="24"/>
          <w:lang w:eastAsia="lt-LT"/>
        </w:rPr>
      </w:pPr>
      <w:r w:rsidRPr="00D11EC2">
        <w:rPr>
          <w:szCs w:val="24"/>
        </w:rPr>
        <w:t xml:space="preserve">1. Pakeičiu nurodytą įsakymą </w:t>
      </w:r>
      <w:r w:rsidRPr="00D11EC2">
        <w:rPr>
          <w:szCs w:val="24"/>
          <w:lang w:eastAsia="lt-LT"/>
        </w:rPr>
        <w:t>ir jį išdėstau nauja redakcija (</w:t>
      </w:r>
      <w:r w:rsidRPr="00D11EC2">
        <w:rPr>
          <w:color w:val="000000"/>
          <w:szCs w:val="24"/>
        </w:rPr>
        <w:t>Institucijų, vykdančių mokytojų ir švietimo pagalbą teikiančių specialistų kvalifikacijos tobulinimą, veiklos vertinimo ir akreditacijos taisyklės nauja redakcija nedėstomos)</w:t>
      </w:r>
      <w:r w:rsidRPr="00D11EC2">
        <w:rPr>
          <w:szCs w:val="24"/>
          <w:lang w:eastAsia="lt-LT"/>
        </w:rPr>
        <w:t>:</w:t>
      </w:r>
    </w:p>
    <w:p w14:paraId="0D834953" w14:textId="77777777" w:rsidR="009C178B" w:rsidRPr="00D11EC2" w:rsidRDefault="009C178B">
      <w:pPr>
        <w:rPr>
          <w:szCs w:val="24"/>
        </w:rPr>
      </w:pPr>
    </w:p>
    <w:p w14:paraId="0D834954" w14:textId="77777777" w:rsidR="009C178B" w:rsidRPr="00D11EC2" w:rsidRDefault="00D11EC2" w:rsidP="00D1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textAlignment w:val="baseline"/>
        <w:rPr>
          <w:b/>
          <w:szCs w:val="24"/>
          <w:lang w:eastAsia="lt-LT"/>
        </w:rPr>
      </w:pPr>
      <w:r w:rsidRPr="00D11EC2">
        <w:rPr>
          <w:b/>
          <w:szCs w:val="24"/>
          <w:lang w:eastAsia="lt-LT"/>
        </w:rPr>
        <w:t>„LIETUVOS RESPUBLIKOS ŠVIETIMO, MOKSLO IR SPORTO</w:t>
      </w:r>
    </w:p>
    <w:p w14:paraId="0D834955" w14:textId="77777777" w:rsidR="009C178B" w:rsidRPr="00D11EC2" w:rsidRDefault="00D1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textAlignment w:val="baseline"/>
        <w:rPr>
          <w:b/>
          <w:szCs w:val="24"/>
          <w:lang w:eastAsia="lt-LT"/>
        </w:rPr>
      </w:pPr>
      <w:r w:rsidRPr="00D11EC2">
        <w:rPr>
          <w:b/>
          <w:szCs w:val="24"/>
          <w:lang w:eastAsia="lt-LT"/>
        </w:rPr>
        <w:t>MINISTRAS</w:t>
      </w:r>
    </w:p>
    <w:p w14:paraId="0D834956" w14:textId="77777777" w:rsidR="009C178B" w:rsidRPr="00D11EC2" w:rsidRDefault="009C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textAlignment w:val="baseline"/>
        <w:rPr>
          <w:b/>
          <w:szCs w:val="24"/>
          <w:lang w:eastAsia="lt-LT"/>
        </w:rPr>
      </w:pPr>
    </w:p>
    <w:p w14:paraId="0D834957" w14:textId="77777777" w:rsidR="009C178B" w:rsidRPr="00D11EC2" w:rsidRDefault="00D1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center"/>
        <w:textAlignment w:val="baseline"/>
        <w:rPr>
          <w:b/>
          <w:szCs w:val="24"/>
          <w:lang w:eastAsia="lt-LT"/>
        </w:rPr>
      </w:pPr>
      <w:r w:rsidRPr="00D11EC2">
        <w:rPr>
          <w:b/>
          <w:szCs w:val="24"/>
          <w:lang w:eastAsia="lt-LT"/>
        </w:rPr>
        <w:t>ĮSAKYMAS</w:t>
      </w:r>
    </w:p>
    <w:p w14:paraId="0D834958" w14:textId="77777777" w:rsidR="009C178B" w:rsidRPr="00D11EC2" w:rsidRDefault="00D11EC2">
      <w:pPr>
        <w:overflowPunct w:val="0"/>
        <w:jc w:val="center"/>
        <w:textAlignment w:val="baseline"/>
        <w:rPr>
          <w:b/>
          <w:bCs/>
          <w:color w:val="000000"/>
          <w:szCs w:val="24"/>
          <w:lang w:eastAsia="lt-LT"/>
        </w:rPr>
      </w:pPr>
      <w:r w:rsidRPr="00D11EC2">
        <w:rPr>
          <w:b/>
          <w:bCs/>
          <w:caps/>
          <w:color w:val="000000"/>
          <w:szCs w:val="24"/>
          <w:lang w:eastAsia="lt-LT"/>
        </w:rPr>
        <w:t xml:space="preserve">DĖL </w:t>
      </w:r>
      <w:r w:rsidRPr="00D11EC2">
        <w:rPr>
          <w:b/>
          <w:color w:val="000000"/>
          <w:szCs w:val="24"/>
          <w:lang w:eastAsia="lt-LT"/>
        </w:rPr>
        <w:t xml:space="preserve">INSTITUCIJŲ, VYKDANČIŲ MOKYTOJŲ IR ŠVIETIMO PAGALBĄ TEIKIANČIŲ SPECIALISTŲ KVALIFIKACIJOS TOBULINIMĄ, VEIKLOS VERTINIMO IR AKREDITACIJOS TAISYKLIŲ PATVIRTININMO </w:t>
      </w:r>
    </w:p>
    <w:p w14:paraId="0D834959" w14:textId="77777777" w:rsidR="009C178B" w:rsidRPr="00D11EC2" w:rsidRDefault="009C178B">
      <w:pPr>
        <w:jc w:val="both"/>
        <w:rPr>
          <w:color w:val="000000"/>
          <w:szCs w:val="24"/>
          <w:lang w:eastAsia="lt-LT"/>
        </w:rPr>
      </w:pPr>
    </w:p>
    <w:p w14:paraId="0D83495A" w14:textId="77777777" w:rsidR="009C178B" w:rsidRPr="00D11EC2" w:rsidRDefault="00D11EC2">
      <w:pPr>
        <w:ind w:firstLine="851"/>
        <w:jc w:val="both"/>
        <w:rPr>
          <w:color w:val="000000"/>
          <w:szCs w:val="24"/>
          <w:lang w:eastAsia="lt-LT"/>
        </w:rPr>
      </w:pPr>
      <w:r w:rsidRPr="00D11EC2">
        <w:rPr>
          <w:color w:val="000000"/>
          <w:szCs w:val="24"/>
          <w:lang w:eastAsia="lt-LT"/>
        </w:rPr>
        <w:t>Vadovaudamasis Lietuvos Respublikos švietimo įstatymo 23 straipsnio 6 dalimi:</w:t>
      </w:r>
    </w:p>
    <w:p w14:paraId="0D83495B" w14:textId="77777777" w:rsidR="009C178B" w:rsidRPr="00D11EC2" w:rsidRDefault="00D11EC2">
      <w:pPr>
        <w:widowControl w:val="0"/>
        <w:shd w:val="clear" w:color="auto" w:fill="FFFFFF"/>
        <w:ind w:firstLine="844"/>
        <w:jc w:val="both"/>
        <w:rPr>
          <w:color w:val="000000"/>
          <w:szCs w:val="24"/>
        </w:rPr>
      </w:pPr>
      <w:r w:rsidRPr="00D11EC2">
        <w:rPr>
          <w:color w:val="000000"/>
          <w:szCs w:val="24"/>
        </w:rPr>
        <w:t xml:space="preserve">1. </w:t>
      </w:r>
      <w:r w:rsidRPr="00D11EC2">
        <w:rPr>
          <w:color w:val="000000"/>
          <w:spacing w:val="60"/>
          <w:szCs w:val="24"/>
        </w:rPr>
        <w:t>Tvirtinu</w:t>
      </w:r>
      <w:r w:rsidRPr="00D11EC2">
        <w:rPr>
          <w:color w:val="000000"/>
          <w:szCs w:val="24"/>
        </w:rPr>
        <w:t xml:space="preserve"> Institucijų, vykdančių mokytojų ir švietimo pagalbą teikiančių specialistų kvalifikacijos tobulinimą, veiklos vertinimo ir akreditacijos taisykles (pridedama)</w:t>
      </w:r>
      <w:r w:rsidRPr="00D11EC2">
        <w:rPr>
          <w:color w:val="000000"/>
          <w:szCs w:val="24"/>
          <w:lang w:eastAsia="lt-LT"/>
        </w:rPr>
        <w:t>.</w:t>
      </w:r>
    </w:p>
    <w:p w14:paraId="0D83495C" w14:textId="77777777" w:rsidR="009C178B" w:rsidRPr="00D11EC2" w:rsidRDefault="00D11EC2">
      <w:pPr>
        <w:overflowPunct w:val="0"/>
        <w:ind w:firstLine="810"/>
        <w:jc w:val="both"/>
        <w:textAlignment w:val="baseline"/>
        <w:rPr>
          <w:szCs w:val="24"/>
        </w:rPr>
      </w:pPr>
      <w:r w:rsidRPr="00D11EC2">
        <w:rPr>
          <w:bCs/>
          <w:szCs w:val="24"/>
        </w:rPr>
        <w:t>2. N u s t a t a u,  kad Lietuvos Respublikos švietimo, mokslo ir sporto m</w:t>
      </w:r>
      <w:r w:rsidRPr="00D11EC2">
        <w:rPr>
          <w:szCs w:val="24"/>
        </w:rPr>
        <w:t xml:space="preserve">inisterijai pavaldžių švietimo pagalbos įstaigų vertinimą ir akreditaciją vykdo Lietuvos Respublikos </w:t>
      </w:r>
      <w:r w:rsidRPr="00D11EC2">
        <w:rPr>
          <w:bCs/>
          <w:szCs w:val="24"/>
        </w:rPr>
        <w:t xml:space="preserve">švietimo, mokslo ir sporto </w:t>
      </w:r>
      <w:r w:rsidRPr="00D11EC2">
        <w:rPr>
          <w:szCs w:val="24"/>
        </w:rPr>
        <w:t xml:space="preserve">ministro įsakymu sudaryta ekspertų grupė iš 3–5 asmenų: </w:t>
      </w:r>
      <w:r w:rsidRPr="00D11EC2">
        <w:rPr>
          <w:bCs/>
          <w:szCs w:val="24"/>
        </w:rPr>
        <w:t>Švietimo, mokslo ir sporto</w:t>
      </w:r>
      <w:r w:rsidRPr="00D11EC2">
        <w:rPr>
          <w:szCs w:val="24"/>
        </w:rPr>
        <w:t xml:space="preserve"> ministerijos ir kitų ekspertų.</w:t>
      </w:r>
    </w:p>
    <w:p w14:paraId="0D83495D" w14:textId="77777777" w:rsidR="009C178B" w:rsidRPr="00D11EC2" w:rsidRDefault="00D11EC2">
      <w:pPr>
        <w:widowControl w:val="0"/>
        <w:shd w:val="clear" w:color="auto" w:fill="FFFFFF"/>
        <w:tabs>
          <w:tab w:val="left" w:pos="900"/>
        </w:tabs>
        <w:overflowPunct w:val="0"/>
        <w:ind w:firstLine="900"/>
        <w:jc w:val="both"/>
        <w:textAlignment w:val="baseline"/>
        <w:rPr>
          <w:color w:val="000000"/>
          <w:szCs w:val="24"/>
        </w:rPr>
      </w:pPr>
      <w:r w:rsidRPr="00D11EC2">
        <w:rPr>
          <w:color w:val="000000"/>
          <w:szCs w:val="24"/>
        </w:rPr>
        <w:t xml:space="preserve">3. </w:t>
      </w:r>
      <w:r w:rsidRPr="00D11EC2">
        <w:rPr>
          <w:color w:val="000000"/>
          <w:spacing w:val="60"/>
          <w:szCs w:val="24"/>
        </w:rPr>
        <w:t>Rekomenduoju</w:t>
      </w:r>
      <w:r w:rsidRPr="00D11EC2">
        <w:rPr>
          <w:color w:val="000000"/>
          <w:szCs w:val="24"/>
        </w:rPr>
        <w:t xml:space="preserve"> siekdamas užtikrinti mokytojų ir švietimo pagalbą teikiančių specialistų kvalifikacijos tobulinimo paslaugų kokybę, </w:t>
      </w:r>
      <w:r w:rsidRPr="00D11EC2">
        <w:rPr>
          <w:szCs w:val="24"/>
          <w:lang w:eastAsia="lt-LT"/>
        </w:rPr>
        <w:t xml:space="preserve">mokytojų ir kitų ugdymo procese dalyvaujančių asmenų kvalifikacijai tobulinti mokymo lėšas skirti </w:t>
      </w:r>
      <w:r w:rsidRPr="00D11EC2">
        <w:rPr>
          <w:color w:val="000000"/>
          <w:szCs w:val="24"/>
        </w:rPr>
        <w:t>pedagogų rengimo centrams ir kitoms akredituotoms institucijoms, vykdančioms mokytojų ir švietimo pagalbą teikiančių specialistų kvalifikacijos tobulinimą.“</w:t>
      </w:r>
    </w:p>
    <w:p w14:paraId="0D83495E" w14:textId="4CD68294" w:rsidR="009C178B" w:rsidRPr="00D11EC2" w:rsidRDefault="00D11EC2">
      <w:pPr>
        <w:ind w:firstLine="851"/>
        <w:jc w:val="both"/>
        <w:textAlignment w:val="baseline"/>
        <w:rPr>
          <w:color w:val="000000"/>
          <w:szCs w:val="24"/>
          <w:lang w:eastAsia="lt-LT"/>
        </w:rPr>
      </w:pPr>
      <w:r w:rsidRPr="00D11EC2">
        <w:rPr>
          <w:color w:val="000000"/>
          <w:szCs w:val="24"/>
          <w:lang w:eastAsia="lt-LT"/>
        </w:rPr>
        <w:t>2. Pakeičiu nurodytu įsakymu patvirtintas Institucijų, vykdančių mokytojų ir švietimo pagalbą teikiančių specialistų kvalifikacijos tobulinimą, veiklos vertinimo ir akreditacijos taisykles:</w:t>
      </w:r>
    </w:p>
    <w:p w14:paraId="0D83495F" w14:textId="77777777" w:rsidR="009C178B" w:rsidRPr="00D11EC2" w:rsidRDefault="00D11EC2">
      <w:pPr>
        <w:ind w:firstLine="877"/>
        <w:jc w:val="both"/>
        <w:rPr>
          <w:color w:val="000000"/>
          <w:szCs w:val="24"/>
          <w:lang w:eastAsia="en-GB"/>
        </w:rPr>
      </w:pPr>
      <w:r w:rsidRPr="00D11EC2">
        <w:rPr>
          <w:color w:val="000000"/>
          <w:szCs w:val="24"/>
          <w:lang w:eastAsia="lt-LT"/>
        </w:rPr>
        <w:t xml:space="preserve">2.1. </w:t>
      </w:r>
      <w:r w:rsidRPr="00D11EC2">
        <w:t>Pakeičiu</w:t>
      </w:r>
      <w:r w:rsidRPr="00D11EC2">
        <w:rPr>
          <w:color w:val="000000"/>
          <w:szCs w:val="24"/>
          <w:lang w:eastAsia="en-GB"/>
        </w:rPr>
        <w:t xml:space="preserve"> I skyriaus pavadinimą ir jį išdėstau taip:</w:t>
      </w:r>
    </w:p>
    <w:p w14:paraId="0D834960" w14:textId="77777777" w:rsidR="009C178B" w:rsidRPr="00D11EC2" w:rsidRDefault="009C178B">
      <w:pPr>
        <w:ind w:firstLine="567"/>
        <w:jc w:val="both"/>
        <w:rPr>
          <w:color w:val="000000"/>
          <w:szCs w:val="24"/>
          <w:lang w:eastAsia="en-GB"/>
        </w:rPr>
      </w:pPr>
    </w:p>
    <w:p w14:paraId="0D834961" w14:textId="77777777" w:rsidR="009C178B" w:rsidRPr="00D11EC2" w:rsidRDefault="00D11EC2">
      <w:pPr>
        <w:ind w:firstLine="567"/>
        <w:jc w:val="center"/>
        <w:rPr>
          <w:color w:val="000000"/>
          <w:szCs w:val="24"/>
          <w:lang w:eastAsia="en-GB"/>
        </w:rPr>
      </w:pPr>
      <w:r w:rsidRPr="00D11EC2">
        <w:rPr>
          <w:color w:val="000000"/>
          <w:szCs w:val="24"/>
          <w:lang w:eastAsia="en-GB"/>
        </w:rPr>
        <w:t>„</w:t>
      </w:r>
      <w:r w:rsidRPr="00D11EC2">
        <w:rPr>
          <w:b/>
          <w:color w:val="000000"/>
          <w:szCs w:val="24"/>
          <w:lang w:eastAsia="en-GB"/>
        </w:rPr>
        <w:t>I SKYRIUS</w:t>
      </w:r>
    </w:p>
    <w:p w14:paraId="0D834962" w14:textId="77777777" w:rsidR="009C178B" w:rsidRPr="00D11EC2" w:rsidRDefault="00D11EC2">
      <w:pPr>
        <w:ind w:firstLine="567"/>
        <w:jc w:val="center"/>
        <w:rPr>
          <w:color w:val="000000"/>
          <w:szCs w:val="24"/>
          <w:lang w:eastAsia="lt-LT"/>
        </w:rPr>
      </w:pPr>
      <w:r w:rsidRPr="00D11EC2">
        <w:rPr>
          <w:b/>
          <w:color w:val="000000"/>
          <w:szCs w:val="24"/>
          <w:lang w:eastAsia="en-GB"/>
        </w:rPr>
        <w:t>BENDROSIOS NUOSTATOS“</w:t>
      </w:r>
    </w:p>
    <w:p w14:paraId="0D834963" w14:textId="77777777" w:rsidR="009C178B" w:rsidRPr="00D11EC2" w:rsidRDefault="009C178B">
      <w:pPr>
        <w:jc w:val="both"/>
        <w:rPr>
          <w:color w:val="000000"/>
          <w:szCs w:val="24"/>
          <w:lang w:eastAsia="lt-LT"/>
        </w:rPr>
      </w:pPr>
    </w:p>
    <w:p w14:paraId="0D834964" w14:textId="77777777" w:rsidR="009C178B" w:rsidRPr="00D11EC2" w:rsidRDefault="00D11EC2">
      <w:pPr>
        <w:ind w:firstLine="877"/>
        <w:jc w:val="both"/>
        <w:rPr>
          <w:color w:val="000000"/>
          <w:szCs w:val="24"/>
          <w:lang w:eastAsia="lt-LT"/>
        </w:rPr>
      </w:pPr>
      <w:r w:rsidRPr="00D11EC2">
        <w:rPr>
          <w:color w:val="000000"/>
          <w:szCs w:val="24"/>
          <w:lang w:eastAsia="lt-LT"/>
        </w:rPr>
        <w:t xml:space="preserve">2.2. </w:t>
      </w:r>
      <w:r w:rsidRPr="00D11EC2">
        <w:rPr>
          <w:color w:val="000000"/>
          <w:szCs w:val="24"/>
          <w:lang w:eastAsia="en-GB"/>
        </w:rPr>
        <w:t>Pakeičiu 2 punktą ir jį išdėstau taip:</w:t>
      </w:r>
    </w:p>
    <w:p w14:paraId="0D834965" w14:textId="77777777" w:rsidR="009C178B" w:rsidRPr="00D11EC2" w:rsidRDefault="00D11EC2">
      <w:pPr>
        <w:ind w:firstLine="877"/>
        <w:jc w:val="both"/>
        <w:rPr>
          <w:color w:val="000000"/>
          <w:szCs w:val="24"/>
          <w:lang w:eastAsia="lt-LT"/>
        </w:rPr>
      </w:pPr>
      <w:r w:rsidRPr="00D11EC2">
        <w:rPr>
          <w:color w:val="000000"/>
          <w:szCs w:val="24"/>
          <w:lang w:eastAsia="lt-LT"/>
        </w:rPr>
        <w:lastRenderedPageBreak/>
        <w:t xml:space="preserve">„2. Vertinimą ir akreditaciją koordinuoja Lietuvos Respublikos švietimo, mokslo ir sporto ministerija (toliau – Ministerija), organizuoja </w:t>
      </w:r>
      <w:r w:rsidRPr="00D11EC2">
        <w:rPr>
          <w:szCs w:val="24"/>
        </w:rPr>
        <w:t xml:space="preserve">Nacionalinė mokyklų vertinimo agentūra </w:t>
      </w:r>
      <w:r w:rsidRPr="00D11EC2">
        <w:rPr>
          <w:color w:val="000000"/>
          <w:szCs w:val="24"/>
          <w:lang w:eastAsia="lt-LT"/>
        </w:rPr>
        <w:t xml:space="preserve"> (toliau – Centras).“</w:t>
      </w:r>
    </w:p>
    <w:p w14:paraId="0D834966" w14:textId="77777777" w:rsidR="009C178B" w:rsidRPr="00D11EC2" w:rsidRDefault="00D11EC2">
      <w:pPr>
        <w:ind w:firstLine="877"/>
        <w:jc w:val="both"/>
        <w:rPr>
          <w:color w:val="000000"/>
          <w:szCs w:val="24"/>
          <w:lang w:eastAsia="lt-LT"/>
        </w:rPr>
      </w:pPr>
      <w:r w:rsidRPr="00D11EC2">
        <w:rPr>
          <w:color w:val="000000"/>
          <w:szCs w:val="24"/>
          <w:lang w:eastAsia="lt-LT"/>
        </w:rPr>
        <w:t xml:space="preserve">2.3. </w:t>
      </w:r>
      <w:r w:rsidRPr="00D11EC2">
        <w:rPr>
          <w:color w:val="000000"/>
          <w:szCs w:val="24"/>
          <w:lang w:eastAsia="en-GB"/>
        </w:rPr>
        <w:t>Pakeičiu 4 punktą ir jį išdėstau taip:</w:t>
      </w:r>
    </w:p>
    <w:p w14:paraId="0D834967" w14:textId="77777777" w:rsidR="009C178B" w:rsidRPr="00D11EC2" w:rsidRDefault="00D11EC2">
      <w:pPr>
        <w:ind w:firstLine="900"/>
        <w:jc w:val="both"/>
        <w:rPr>
          <w:szCs w:val="24"/>
        </w:rPr>
      </w:pPr>
      <w:r w:rsidRPr="00D11EC2">
        <w:rPr>
          <w:color w:val="000000"/>
          <w:szCs w:val="24"/>
        </w:rPr>
        <w:t xml:space="preserve">„4. Kitos Taisyklėse vartojamos sąvokos atitinka Lietuvos Respublikos </w:t>
      </w:r>
      <w:r w:rsidRPr="00D11EC2">
        <w:rPr>
          <w:szCs w:val="24"/>
        </w:rPr>
        <w:t xml:space="preserve">švietimo įstatyme, </w:t>
      </w:r>
      <w:r w:rsidRPr="00D11EC2">
        <w:rPr>
          <w:color w:val="000000"/>
          <w:szCs w:val="24"/>
        </w:rPr>
        <w:t>Valstybinių ir savivaldybių mokyklų vadovų, jų pavaduotojų ugdymui, ugdymą organizuojančių skyrių vedėjų, mokytojų, pagalbos mokiniui specialistų kvalifikacijos tobulinimo nuostatuose, patvirtintuose Lietuvos Respublikos švietimo ir mokslo ministro 2007 m. kovo 29 d. įsakymu Nr. ISAK-556 „Dėl Valstybinių ir savivaldybių mokyklų vadovų, jų pavaduotojų ugdymui, ugdymą organizuojančių skyrių vedėjų, mokytojų, pagalbos mokiniui specialistų kvalifikacijos tobulinimo nuostatų patvirtinimo“, Profesijos mokytojų kvalifikacijos tobulinimo nuostatuose, patvirtintuose Lietuvos Respublikos švietimo ir mokslo ministro 2007 m. balandžio 3 d. įsakymu Nr. ISAK-591„Dėl Profesijos mokytojų kvalifikacijos tobulinimo nuostatų“, vartojamas sąvokas.“</w:t>
      </w:r>
    </w:p>
    <w:p w14:paraId="0D834968" w14:textId="77777777" w:rsidR="009C178B" w:rsidRPr="00D11EC2" w:rsidRDefault="00D11EC2">
      <w:pPr>
        <w:ind w:firstLine="815"/>
        <w:jc w:val="both"/>
        <w:rPr>
          <w:szCs w:val="24"/>
        </w:rPr>
      </w:pPr>
      <w:r w:rsidRPr="00D11EC2">
        <w:rPr>
          <w:color w:val="000000"/>
          <w:szCs w:val="24"/>
          <w:lang w:eastAsia="en-GB"/>
        </w:rPr>
        <w:t>2.4. Pakeičiu II skyriaus pavadinimą ir jį išdėstau taip:</w:t>
      </w:r>
    </w:p>
    <w:p w14:paraId="0D834969" w14:textId="77777777" w:rsidR="009C178B" w:rsidRPr="00D11EC2" w:rsidRDefault="009C178B">
      <w:pPr>
        <w:jc w:val="both"/>
        <w:rPr>
          <w:color w:val="000000"/>
          <w:szCs w:val="24"/>
          <w:lang w:eastAsia="lt-LT"/>
        </w:rPr>
      </w:pPr>
    </w:p>
    <w:p w14:paraId="0D83496A" w14:textId="77777777" w:rsidR="009C178B" w:rsidRPr="00D11EC2" w:rsidRDefault="00D11EC2" w:rsidP="00D11EC2">
      <w:pPr>
        <w:jc w:val="center"/>
        <w:rPr>
          <w:color w:val="000000"/>
          <w:szCs w:val="24"/>
          <w:lang w:eastAsia="en-GB"/>
        </w:rPr>
      </w:pPr>
      <w:r w:rsidRPr="00D11EC2">
        <w:rPr>
          <w:color w:val="000000"/>
          <w:szCs w:val="24"/>
          <w:lang w:eastAsia="en-GB"/>
        </w:rPr>
        <w:t>„</w:t>
      </w:r>
      <w:r w:rsidRPr="00D11EC2">
        <w:rPr>
          <w:b/>
          <w:color w:val="000000"/>
          <w:szCs w:val="24"/>
          <w:lang w:eastAsia="en-GB"/>
        </w:rPr>
        <w:t>II SKYRIUS</w:t>
      </w:r>
    </w:p>
    <w:p w14:paraId="0D83496B" w14:textId="77777777" w:rsidR="009C178B" w:rsidRPr="00D11EC2" w:rsidRDefault="00D11EC2">
      <w:pPr>
        <w:jc w:val="center"/>
        <w:rPr>
          <w:color w:val="000000"/>
          <w:szCs w:val="24"/>
          <w:lang w:eastAsia="lt-LT"/>
        </w:rPr>
      </w:pPr>
      <w:r w:rsidRPr="00D11EC2">
        <w:rPr>
          <w:b/>
          <w:bCs/>
          <w:szCs w:val="24"/>
        </w:rPr>
        <w:t>INSTITUCIJŲ VEIKLOS VERTINIMO IR AKREDITACIJOS TIKSLAS, UŽDAVINIAI IR PRINCIPAI“</w:t>
      </w:r>
    </w:p>
    <w:p w14:paraId="0D83496C" w14:textId="77777777" w:rsidR="009C178B" w:rsidRPr="00D11EC2" w:rsidRDefault="009C178B">
      <w:pPr>
        <w:ind w:firstLine="1001"/>
        <w:jc w:val="both"/>
        <w:rPr>
          <w:color w:val="000000"/>
          <w:szCs w:val="24"/>
          <w:lang w:eastAsia="en-GB"/>
        </w:rPr>
      </w:pPr>
    </w:p>
    <w:p w14:paraId="0D83496D" w14:textId="77777777" w:rsidR="009C178B" w:rsidRPr="00D11EC2" w:rsidRDefault="00D11EC2">
      <w:pPr>
        <w:ind w:firstLine="810"/>
        <w:jc w:val="both"/>
        <w:rPr>
          <w:szCs w:val="24"/>
        </w:rPr>
      </w:pPr>
      <w:r w:rsidRPr="00D11EC2">
        <w:rPr>
          <w:color w:val="000000"/>
          <w:szCs w:val="24"/>
          <w:lang w:eastAsia="en-GB"/>
        </w:rPr>
        <w:t>2.5. Pakeičiu III skyriaus pavadinimą ir jį išdėstau taip:</w:t>
      </w:r>
    </w:p>
    <w:p w14:paraId="0D83496E" w14:textId="77777777" w:rsidR="009C178B" w:rsidRPr="00D11EC2" w:rsidRDefault="009C178B">
      <w:pPr>
        <w:ind w:firstLine="567"/>
        <w:jc w:val="both"/>
        <w:rPr>
          <w:szCs w:val="24"/>
        </w:rPr>
      </w:pPr>
    </w:p>
    <w:p w14:paraId="0D83496F" w14:textId="77777777" w:rsidR="009C178B" w:rsidRPr="00D11EC2" w:rsidRDefault="00D11EC2" w:rsidP="00D11EC2">
      <w:pPr>
        <w:jc w:val="center"/>
        <w:rPr>
          <w:color w:val="000000"/>
          <w:szCs w:val="24"/>
          <w:lang w:eastAsia="en-GB"/>
        </w:rPr>
      </w:pPr>
      <w:r w:rsidRPr="00D11EC2">
        <w:rPr>
          <w:color w:val="000000"/>
          <w:szCs w:val="24"/>
          <w:lang w:eastAsia="en-GB"/>
        </w:rPr>
        <w:t>„</w:t>
      </w:r>
      <w:r w:rsidRPr="00D11EC2">
        <w:rPr>
          <w:b/>
          <w:color w:val="000000"/>
          <w:szCs w:val="24"/>
          <w:lang w:eastAsia="en-GB"/>
        </w:rPr>
        <w:t>III SKYRIUS</w:t>
      </w:r>
    </w:p>
    <w:p w14:paraId="0D834970" w14:textId="77777777" w:rsidR="009C178B" w:rsidRPr="00D11EC2" w:rsidRDefault="00D11EC2">
      <w:pPr>
        <w:widowControl w:val="0"/>
        <w:jc w:val="center"/>
      </w:pPr>
      <w:r w:rsidRPr="00D11EC2">
        <w:rPr>
          <w:b/>
          <w:bCs/>
        </w:rPr>
        <w:t>INSTITUCIJŲ VEIKLOS VERTINAMOSIOS SRITYS IR JŲ DALYS“</w:t>
      </w:r>
    </w:p>
    <w:p w14:paraId="0D834971" w14:textId="77777777" w:rsidR="009C178B" w:rsidRPr="00D11EC2" w:rsidRDefault="009C178B">
      <w:pPr>
        <w:ind w:firstLine="567"/>
        <w:jc w:val="both"/>
        <w:rPr>
          <w:color w:val="000000"/>
          <w:szCs w:val="24"/>
          <w:lang w:eastAsia="lt-LT"/>
        </w:rPr>
      </w:pPr>
    </w:p>
    <w:p w14:paraId="0D834972" w14:textId="77777777" w:rsidR="009C178B" w:rsidRPr="00D11EC2" w:rsidRDefault="00D11EC2">
      <w:pPr>
        <w:ind w:firstLine="810"/>
        <w:jc w:val="both"/>
        <w:rPr>
          <w:szCs w:val="24"/>
        </w:rPr>
      </w:pPr>
      <w:r w:rsidRPr="00D11EC2">
        <w:rPr>
          <w:color w:val="000000"/>
          <w:szCs w:val="24"/>
          <w:lang w:eastAsia="en-GB"/>
        </w:rPr>
        <w:t>2.6. Pakeičiu IV skyriaus pavadinimą ir jį išdėstau taip:</w:t>
      </w:r>
    </w:p>
    <w:p w14:paraId="0D834973" w14:textId="77777777" w:rsidR="009C178B" w:rsidRPr="00D11EC2" w:rsidRDefault="009C178B">
      <w:pPr>
        <w:ind w:firstLine="567"/>
        <w:jc w:val="both"/>
        <w:rPr>
          <w:szCs w:val="24"/>
        </w:rPr>
      </w:pPr>
    </w:p>
    <w:p w14:paraId="0D834974" w14:textId="77777777" w:rsidR="009C178B" w:rsidRPr="00D11EC2" w:rsidRDefault="00D11EC2" w:rsidP="00D11EC2">
      <w:pPr>
        <w:jc w:val="center"/>
        <w:rPr>
          <w:color w:val="000000"/>
          <w:szCs w:val="24"/>
          <w:lang w:eastAsia="en-GB"/>
        </w:rPr>
      </w:pPr>
      <w:r w:rsidRPr="00D11EC2">
        <w:rPr>
          <w:color w:val="000000"/>
          <w:szCs w:val="24"/>
          <w:lang w:eastAsia="en-GB"/>
        </w:rPr>
        <w:t>„</w:t>
      </w:r>
      <w:r w:rsidRPr="00D11EC2">
        <w:rPr>
          <w:b/>
          <w:color w:val="000000"/>
          <w:szCs w:val="24"/>
          <w:lang w:eastAsia="en-GB"/>
        </w:rPr>
        <w:t>IV SKYRIUS</w:t>
      </w:r>
    </w:p>
    <w:p w14:paraId="0D834975" w14:textId="77777777" w:rsidR="009C178B" w:rsidRPr="00D11EC2" w:rsidRDefault="00D11EC2">
      <w:pPr>
        <w:widowControl w:val="0"/>
        <w:jc w:val="center"/>
      </w:pPr>
      <w:r w:rsidRPr="00D11EC2">
        <w:rPr>
          <w:b/>
          <w:bCs/>
          <w:szCs w:val="24"/>
        </w:rPr>
        <w:t>INSTITUCIJOS VEIKLOS VERTINIMAS IR AKREDITACIJA</w:t>
      </w:r>
      <w:r w:rsidRPr="00D11EC2">
        <w:rPr>
          <w:b/>
          <w:bCs/>
        </w:rPr>
        <w:t>“</w:t>
      </w:r>
    </w:p>
    <w:p w14:paraId="0D834976" w14:textId="77777777" w:rsidR="009C178B" w:rsidRPr="00D11EC2" w:rsidRDefault="009C178B">
      <w:pPr>
        <w:ind w:firstLine="567"/>
        <w:jc w:val="both"/>
        <w:rPr>
          <w:color w:val="000000"/>
          <w:szCs w:val="24"/>
          <w:lang w:eastAsia="lt-LT"/>
        </w:rPr>
      </w:pPr>
    </w:p>
    <w:p w14:paraId="0D834977" w14:textId="77777777" w:rsidR="009C178B" w:rsidRPr="00D11EC2" w:rsidRDefault="00D11EC2">
      <w:pPr>
        <w:ind w:firstLine="753"/>
        <w:jc w:val="both"/>
        <w:rPr>
          <w:color w:val="000000"/>
          <w:szCs w:val="24"/>
          <w:lang w:eastAsia="lt-LT"/>
        </w:rPr>
      </w:pPr>
      <w:r w:rsidRPr="00D11EC2">
        <w:rPr>
          <w:color w:val="000000"/>
          <w:szCs w:val="24"/>
          <w:lang w:eastAsia="lt-LT"/>
        </w:rPr>
        <w:t>2.7. Pakeičiu 19 punktą ir jį išdėstau taip:</w:t>
      </w:r>
    </w:p>
    <w:p w14:paraId="0D834978" w14:textId="77777777" w:rsidR="009C178B" w:rsidRPr="00D11EC2" w:rsidRDefault="00D11EC2">
      <w:pPr>
        <w:widowControl w:val="0"/>
        <w:tabs>
          <w:tab w:val="left" w:pos="900"/>
        </w:tabs>
        <w:suppressAutoHyphens/>
        <w:ind w:firstLine="877"/>
        <w:jc w:val="both"/>
      </w:pPr>
      <w:r w:rsidRPr="00D11EC2">
        <w:rPr>
          <w:color w:val="000000"/>
        </w:rPr>
        <w:t>„19. Apeliacijos dėl Ekspertų parengtų Institucijos veiklos išorinio vertinimo išvadų teikimo terminui pasibaigus Centras per 5 darbo dienas raštu teikia Lietuvos Respublikos švietimo, mokslo ir sporto ministrui Ekspertų pasiūlymą dėl Institucijos akreditacijos.“</w:t>
      </w:r>
    </w:p>
    <w:p w14:paraId="0D834979" w14:textId="77777777" w:rsidR="009C178B" w:rsidRPr="00D11EC2" w:rsidRDefault="00D11EC2">
      <w:pPr>
        <w:tabs>
          <w:tab w:val="left" w:pos="900"/>
        </w:tabs>
        <w:ind w:firstLine="815"/>
        <w:jc w:val="both"/>
        <w:rPr>
          <w:color w:val="000000"/>
          <w:szCs w:val="24"/>
          <w:lang w:eastAsia="lt-LT"/>
        </w:rPr>
      </w:pPr>
      <w:r w:rsidRPr="00D11EC2">
        <w:rPr>
          <w:color w:val="000000"/>
          <w:szCs w:val="24"/>
          <w:lang w:eastAsia="lt-LT"/>
        </w:rPr>
        <w:t>2.8. Pakeičiu 20 punktą ir jį išdėstau taip:</w:t>
      </w:r>
    </w:p>
    <w:p w14:paraId="0D83497A" w14:textId="77777777" w:rsidR="009C178B" w:rsidRPr="00D11EC2" w:rsidRDefault="00D11EC2">
      <w:pPr>
        <w:ind w:firstLine="877"/>
        <w:jc w:val="both"/>
        <w:rPr>
          <w:color w:val="000000"/>
          <w:szCs w:val="24"/>
          <w:lang w:eastAsia="lt-LT"/>
        </w:rPr>
      </w:pPr>
      <w:r w:rsidRPr="00D11EC2">
        <w:rPr>
          <w:color w:val="000000"/>
          <w:szCs w:val="24"/>
        </w:rPr>
        <w:t>„20. Lietuvos Respublikos švietimo, mokslo ir sporto ministras, atsižvelgdamas į Ekspertų pasiūlymą, priima sprendimą dėl Institucijos akreditacijos. Institucijos akreditacija įsigalioja nuo Lietuvos Respublikos švietimo, mokslo ir sporto ministro įsakymo įsigaliojimo dienos.“</w:t>
      </w:r>
    </w:p>
    <w:p w14:paraId="0D83497B" w14:textId="77777777" w:rsidR="009C178B" w:rsidRPr="00D11EC2" w:rsidRDefault="00D11EC2">
      <w:pPr>
        <w:ind w:firstLine="815"/>
        <w:jc w:val="both"/>
        <w:rPr>
          <w:color w:val="000000"/>
          <w:szCs w:val="24"/>
          <w:lang w:eastAsia="lt-LT"/>
        </w:rPr>
      </w:pPr>
      <w:r w:rsidRPr="00D11EC2">
        <w:rPr>
          <w:color w:val="000000"/>
          <w:szCs w:val="24"/>
          <w:lang w:eastAsia="lt-LT"/>
        </w:rPr>
        <w:t>2.9. Pakeičiu 21 punktą ir jį išdėstau taip:</w:t>
      </w:r>
    </w:p>
    <w:p w14:paraId="0D83497C" w14:textId="77777777" w:rsidR="009C178B" w:rsidRPr="00D11EC2" w:rsidRDefault="00D11EC2">
      <w:pPr>
        <w:ind w:firstLine="810"/>
        <w:jc w:val="both"/>
        <w:rPr>
          <w:color w:val="000000"/>
          <w:szCs w:val="24"/>
          <w:lang w:eastAsia="lt-LT"/>
        </w:rPr>
      </w:pPr>
      <w:r w:rsidRPr="00D11EC2">
        <w:rPr>
          <w:color w:val="000000"/>
          <w:szCs w:val="22"/>
        </w:rPr>
        <w:t>„21. Centras išduoda Institucijai Centro direktoriaus pasirašytą Institucijos, vykdančios mokytojų ir švietimo pagalbą teikiančių specialistų kvalifikacijos tobulinimą, veiklos vertinimo ir akreditacijos pažymą, parengtą pagal Institucijos, vykdančios mokytojų ir švietimo pagalbą teikiančių specialistų kvalifikacijos tobulinimą, veiklos vertinimo ir akreditacijos pažymos formą (5 priedas).“</w:t>
      </w:r>
    </w:p>
    <w:p w14:paraId="0D83497D" w14:textId="77777777" w:rsidR="009C178B" w:rsidRPr="00D11EC2" w:rsidRDefault="00D11EC2">
      <w:pPr>
        <w:ind w:firstLine="810"/>
        <w:jc w:val="both"/>
        <w:rPr>
          <w:szCs w:val="24"/>
        </w:rPr>
      </w:pPr>
      <w:r w:rsidRPr="00D11EC2">
        <w:rPr>
          <w:color w:val="000000"/>
          <w:szCs w:val="24"/>
          <w:lang w:eastAsia="lt-LT"/>
        </w:rPr>
        <w:t>2.10.</w:t>
      </w:r>
      <w:r w:rsidRPr="00D11EC2">
        <w:rPr>
          <w:color w:val="000000"/>
          <w:szCs w:val="24"/>
          <w:lang w:eastAsia="en-GB"/>
        </w:rPr>
        <w:t xml:space="preserve"> Pakeičiu V skyriaus pavadinimą ir jį išdėstau taip:</w:t>
      </w:r>
    </w:p>
    <w:p w14:paraId="0D83497E" w14:textId="77777777" w:rsidR="009C178B" w:rsidRPr="00D11EC2" w:rsidRDefault="009C178B">
      <w:pPr>
        <w:ind w:firstLine="567"/>
        <w:jc w:val="both"/>
        <w:rPr>
          <w:szCs w:val="24"/>
        </w:rPr>
      </w:pPr>
    </w:p>
    <w:p w14:paraId="0D83497F" w14:textId="77777777" w:rsidR="009C178B" w:rsidRPr="00D11EC2" w:rsidRDefault="00D11EC2" w:rsidP="00D11EC2">
      <w:pPr>
        <w:jc w:val="center"/>
        <w:rPr>
          <w:color w:val="000000"/>
          <w:szCs w:val="24"/>
          <w:lang w:eastAsia="en-GB"/>
        </w:rPr>
      </w:pPr>
      <w:r w:rsidRPr="00D11EC2">
        <w:rPr>
          <w:color w:val="000000"/>
          <w:szCs w:val="24"/>
          <w:lang w:eastAsia="en-GB"/>
        </w:rPr>
        <w:t>„</w:t>
      </w:r>
      <w:r w:rsidRPr="00D11EC2">
        <w:rPr>
          <w:b/>
          <w:color w:val="000000"/>
          <w:szCs w:val="24"/>
          <w:lang w:eastAsia="en-GB"/>
        </w:rPr>
        <w:t>V SKYRIUS</w:t>
      </w:r>
    </w:p>
    <w:p w14:paraId="0D834980" w14:textId="77777777" w:rsidR="009C178B" w:rsidRPr="00D11EC2" w:rsidRDefault="00D11EC2">
      <w:pPr>
        <w:widowControl w:val="0"/>
        <w:jc w:val="center"/>
      </w:pPr>
      <w:r w:rsidRPr="00D11EC2">
        <w:rPr>
          <w:b/>
          <w:szCs w:val="24"/>
        </w:rPr>
        <w:t>REIKALAVIMAI EKSPERTAMS</w:t>
      </w:r>
      <w:r w:rsidRPr="00D11EC2">
        <w:rPr>
          <w:b/>
          <w:bCs/>
        </w:rPr>
        <w:t>“</w:t>
      </w:r>
    </w:p>
    <w:p w14:paraId="0D834981" w14:textId="77777777" w:rsidR="009C178B" w:rsidRPr="00D11EC2" w:rsidRDefault="009C178B">
      <w:pPr>
        <w:rPr>
          <w:color w:val="000000"/>
          <w:szCs w:val="24"/>
          <w:lang w:eastAsia="lt-LT"/>
        </w:rPr>
      </w:pPr>
    </w:p>
    <w:p w14:paraId="0D834982" w14:textId="77777777" w:rsidR="009C178B" w:rsidRPr="00D11EC2" w:rsidRDefault="00D11EC2">
      <w:pPr>
        <w:ind w:firstLine="810"/>
        <w:rPr>
          <w:color w:val="000000"/>
          <w:szCs w:val="24"/>
          <w:lang w:eastAsia="lt-LT"/>
        </w:rPr>
      </w:pPr>
      <w:r w:rsidRPr="00D11EC2">
        <w:rPr>
          <w:color w:val="000000"/>
          <w:szCs w:val="24"/>
          <w:lang w:eastAsia="lt-LT"/>
        </w:rPr>
        <w:t>2.11. Pripažįstu netekusiu galios 25 punktą.</w:t>
      </w:r>
    </w:p>
    <w:p w14:paraId="0D834983" w14:textId="77777777" w:rsidR="009C178B" w:rsidRPr="00D11EC2" w:rsidRDefault="00D11EC2">
      <w:pPr>
        <w:ind w:firstLine="815"/>
        <w:rPr>
          <w:color w:val="000000"/>
          <w:szCs w:val="24"/>
          <w:lang w:eastAsia="lt-LT"/>
        </w:rPr>
      </w:pPr>
      <w:r w:rsidRPr="00D11EC2">
        <w:rPr>
          <w:color w:val="000000"/>
          <w:szCs w:val="24"/>
          <w:lang w:eastAsia="lt-LT"/>
        </w:rPr>
        <w:t>2.12. Pripažįstu netekusiu galios 26 punktą.</w:t>
      </w:r>
    </w:p>
    <w:p w14:paraId="0D834984" w14:textId="77777777" w:rsidR="009C178B" w:rsidRPr="00D11EC2" w:rsidRDefault="00D11EC2">
      <w:pPr>
        <w:ind w:firstLine="810"/>
        <w:jc w:val="both"/>
        <w:rPr>
          <w:color w:val="000000"/>
          <w:szCs w:val="24"/>
          <w:lang w:eastAsia="en-GB"/>
        </w:rPr>
      </w:pPr>
      <w:r w:rsidRPr="00D11EC2">
        <w:rPr>
          <w:color w:val="000000"/>
          <w:szCs w:val="24"/>
          <w:lang w:eastAsia="lt-LT"/>
        </w:rPr>
        <w:t>2.13.</w:t>
      </w:r>
      <w:r w:rsidRPr="00D11EC2">
        <w:rPr>
          <w:color w:val="000000"/>
          <w:szCs w:val="24"/>
          <w:lang w:eastAsia="en-GB"/>
        </w:rPr>
        <w:t xml:space="preserve"> Pakeičiu VII skyriaus pavadinimą ir jį išdėstau taip:</w:t>
      </w:r>
    </w:p>
    <w:p w14:paraId="0D834985" w14:textId="77777777" w:rsidR="009C178B" w:rsidRPr="00D11EC2" w:rsidRDefault="00D11EC2" w:rsidP="00D11EC2">
      <w:pPr>
        <w:jc w:val="center"/>
        <w:rPr>
          <w:color w:val="000000"/>
          <w:szCs w:val="24"/>
          <w:lang w:eastAsia="en-GB"/>
        </w:rPr>
      </w:pPr>
      <w:r w:rsidRPr="00D11EC2">
        <w:rPr>
          <w:color w:val="000000"/>
          <w:szCs w:val="24"/>
          <w:lang w:eastAsia="en-GB"/>
        </w:rPr>
        <w:t>„</w:t>
      </w:r>
      <w:r w:rsidRPr="00D11EC2">
        <w:rPr>
          <w:b/>
          <w:color w:val="000000"/>
          <w:szCs w:val="24"/>
          <w:lang w:eastAsia="en-GB"/>
        </w:rPr>
        <w:t>VII SKYRIUS</w:t>
      </w:r>
    </w:p>
    <w:p w14:paraId="0D834986" w14:textId="77777777" w:rsidR="009C178B" w:rsidRPr="00D11EC2" w:rsidRDefault="00D11EC2" w:rsidP="00D11EC2">
      <w:pPr>
        <w:jc w:val="center"/>
        <w:rPr>
          <w:szCs w:val="24"/>
        </w:rPr>
      </w:pPr>
      <w:r w:rsidRPr="00D11EC2">
        <w:rPr>
          <w:b/>
          <w:szCs w:val="24"/>
        </w:rPr>
        <w:t>APELIACIJŲ TEIKIMAS IR NAGRINĖJIMAS“</w:t>
      </w:r>
    </w:p>
    <w:p w14:paraId="0D834987" w14:textId="77777777" w:rsidR="009C178B" w:rsidRPr="00D11EC2" w:rsidRDefault="009C178B">
      <w:pPr>
        <w:tabs>
          <w:tab w:val="left" w:pos="900"/>
        </w:tabs>
        <w:ind w:firstLine="720"/>
        <w:jc w:val="center"/>
        <w:rPr>
          <w:color w:val="000000"/>
          <w:szCs w:val="24"/>
          <w:lang w:eastAsia="lt-LT"/>
        </w:rPr>
      </w:pPr>
    </w:p>
    <w:p w14:paraId="0D834988" w14:textId="77777777" w:rsidR="009C178B" w:rsidRPr="00D11EC2" w:rsidRDefault="00D11EC2">
      <w:pPr>
        <w:tabs>
          <w:tab w:val="left" w:pos="900"/>
        </w:tabs>
        <w:ind w:firstLine="844"/>
        <w:rPr>
          <w:color w:val="000000"/>
          <w:szCs w:val="24"/>
          <w:lang w:eastAsia="lt-LT"/>
        </w:rPr>
      </w:pPr>
      <w:r w:rsidRPr="00D11EC2">
        <w:t xml:space="preserve">2.14. </w:t>
      </w:r>
      <w:r w:rsidRPr="00D11EC2">
        <w:rPr>
          <w:color w:val="000000"/>
          <w:szCs w:val="24"/>
          <w:lang w:eastAsia="lt-LT"/>
        </w:rPr>
        <w:t>Pakeičiu 31 punktą ir jį išdėstau taip:</w:t>
      </w:r>
    </w:p>
    <w:p w14:paraId="0D834989" w14:textId="77777777" w:rsidR="009C178B" w:rsidRPr="00D11EC2" w:rsidRDefault="00D11EC2">
      <w:pPr>
        <w:widowControl w:val="0"/>
        <w:ind w:firstLine="877"/>
        <w:jc w:val="both"/>
      </w:pPr>
      <w:r w:rsidRPr="00D11EC2">
        <w:t xml:space="preserve">„31. Centras per 5 darbo dienas nuo Apeliacijos komisijos sprendimo priėmimo dienos raštu informuoja Instituciją apie Apeliacijos komisijos sprendimą. Apeliacijos komisijai pritarus Ekspertų </w:t>
      </w:r>
      <w:r w:rsidRPr="00D11EC2">
        <w:rPr>
          <w:color w:val="000000"/>
        </w:rPr>
        <w:t>parengtoms Institucijos veiklos išorinio vertinimo išvadoms</w:t>
      </w:r>
      <w:r w:rsidRPr="00D11EC2">
        <w:t>, Centras per 5 darbo dienas nuo Apeliacijos komisijos sprendimo priėmimo dienos, raštu teikia Lietuvos Respublikos švietimo, mokslo ir sporto ministrui Ekspertų komisijos pasiūlymą dėl Institucijos akreditacijos.“</w:t>
      </w:r>
    </w:p>
    <w:p w14:paraId="0D83498A" w14:textId="77777777" w:rsidR="009C178B" w:rsidRPr="00D11EC2" w:rsidRDefault="00D11EC2">
      <w:pPr>
        <w:ind w:firstLine="872"/>
        <w:jc w:val="both"/>
        <w:rPr>
          <w:color w:val="000000"/>
          <w:szCs w:val="24"/>
          <w:lang w:eastAsia="en-GB"/>
        </w:rPr>
      </w:pPr>
      <w:r w:rsidRPr="00D11EC2">
        <w:rPr>
          <w:color w:val="000000"/>
          <w:szCs w:val="24"/>
          <w:lang w:eastAsia="lt-LT"/>
        </w:rPr>
        <w:t>2.15.</w:t>
      </w:r>
      <w:r w:rsidRPr="00D11EC2">
        <w:rPr>
          <w:color w:val="000000"/>
          <w:szCs w:val="24"/>
          <w:lang w:eastAsia="en-GB"/>
        </w:rPr>
        <w:t xml:space="preserve"> Pakeičiu VIII skyriaus pavadinimą ir jį išdėstau taip:</w:t>
      </w:r>
    </w:p>
    <w:p w14:paraId="0D83498B" w14:textId="77777777" w:rsidR="009C178B" w:rsidRPr="00D11EC2" w:rsidRDefault="009C178B">
      <w:pPr>
        <w:ind w:firstLine="810"/>
        <w:jc w:val="both"/>
        <w:rPr>
          <w:color w:val="000000"/>
          <w:szCs w:val="24"/>
          <w:lang w:eastAsia="en-GB"/>
        </w:rPr>
      </w:pPr>
    </w:p>
    <w:p w14:paraId="0D83498C" w14:textId="77777777" w:rsidR="009C178B" w:rsidRPr="00D11EC2" w:rsidRDefault="00D11EC2" w:rsidP="00D11EC2">
      <w:pPr>
        <w:jc w:val="center"/>
        <w:rPr>
          <w:color w:val="000000"/>
          <w:szCs w:val="24"/>
          <w:lang w:eastAsia="en-GB"/>
        </w:rPr>
      </w:pPr>
      <w:r w:rsidRPr="00D11EC2">
        <w:rPr>
          <w:color w:val="000000"/>
          <w:szCs w:val="24"/>
          <w:lang w:eastAsia="en-GB"/>
        </w:rPr>
        <w:t>„</w:t>
      </w:r>
      <w:r w:rsidRPr="00D11EC2">
        <w:rPr>
          <w:b/>
          <w:color w:val="000000"/>
          <w:szCs w:val="24"/>
          <w:lang w:eastAsia="en-GB"/>
        </w:rPr>
        <w:t>VIII SKYRIUS</w:t>
      </w:r>
    </w:p>
    <w:p w14:paraId="0D83498D" w14:textId="77777777" w:rsidR="009C178B" w:rsidRPr="00D11EC2" w:rsidRDefault="00D11EC2" w:rsidP="00D11EC2">
      <w:pPr>
        <w:jc w:val="center"/>
        <w:rPr>
          <w:szCs w:val="24"/>
        </w:rPr>
      </w:pPr>
      <w:r w:rsidRPr="00D11EC2">
        <w:rPr>
          <w:b/>
          <w:szCs w:val="24"/>
        </w:rPr>
        <w:t>BAIGIAMOSIOS NUOSTATOS“</w:t>
      </w:r>
    </w:p>
    <w:p w14:paraId="0D83498E" w14:textId="77777777" w:rsidR="009C178B" w:rsidRPr="00D11EC2" w:rsidRDefault="009C178B">
      <w:pPr>
        <w:ind w:firstLine="567"/>
        <w:rPr>
          <w:color w:val="000000"/>
          <w:szCs w:val="24"/>
          <w:lang w:eastAsia="lt-LT"/>
        </w:rPr>
      </w:pPr>
    </w:p>
    <w:p w14:paraId="0D83498F" w14:textId="77777777" w:rsidR="009C178B" w:rsidRPr="00D11EC2" w:rsidRDefault="00D11EC2">
      <w:pPr>
        <w:ind w:firstLine="939"/>
        <w:rPr>
          <w:color w:val="000000"/>
          <w:szCs w:val="24"/>
          <w:lang w:eastAsia="lt-LT"/>
        </w:rPr>
      </w:pPr>
      <w:r w:rsidRPr="00D11EC2">
        <w:rPr>
          <w:color w:val="000000"/>
          <w:szCs w:val="24"/>
          <w:lang w:eastAsia="lt-LT"/>
        </w:rPr>
        <w:t>2.16. Pripažįstu netekusiu galios 34  punktą.</w:t>
      </w:r>
    </w:p>
    <w:p w14:paraId="0D834991" w14:textId="77777777" w:rsidR="009C178B" w:rsidRPr="00D11EC2" w:rsidRDefault="009C178B">
      <w:pPr>
        <w:rPr>
          <w:sz w:val="2"/>
          <w:szCs w:val="2"/>
        </w:rPr>
      </w:pPr>
    </w:p>
    <w:p w14:paraId="0D834992" w14:textId="77777777" w:rsidR="009C178B" w:rsidRPr="00D11EC2" w:rsidRDefault="009C178B">
      <w:pPr>
        <w:tabs>
          <w:tab w:val="center" w:pos="4513"/>
          <w:tab w:val="right" w:pos="9026"/>
        </w:tabs>
        <w:rPr>
          <w:sz w:val="22"/>
          <w:szCs w:val="22"/>
        </w:rPr>
      </w:pPr>
    </w:p>
    <w:p w14:paraId="0D834993" w14:textId="77777777" w:rsidR="009C178B" w:rsidRPr="00D11EC2" w:rsidRDefault="00D11EC2">
      <w:pPr>
        <w:overflowPunct w:val="0"/>
        <w:ind w:firstLine="992"/>
        <w:jc w:val="both"/>
        <w:textAlignment w:val="baseline"/>
        <w:rPr>
          <w:szCs w:val="24"/>
        </w:rPr>
      </w:pPr>
      <w:r w:rsidRPr="00D11EC2">
        <w:t xml:space="preserve">2.17. </w:t>
      </w:r>
      <w:r w:rsidRPr="00D11EC2">
        <w:rPr>
          <w:color w:val="000000"/>
          <w:szCs w:val="24"/>
        </w:rPr>
        <w:t xml:space="preserve">Pakeičiu 1 priedo 10 punktą </w:t>
      </w:r>
      <w:r w:rsidRPr="00D11EC2">
        <w:rPr>
          <w:color w:val="000000"/>
          <w:szCs w:val="24"/>
          <w:lang w:eastAsia="lt-LT"/>
        </w:rPr>
        <w:t>ir jį išdėstau taip</w:t>
      </w:r>
      <w:r w:rsidRPr="00D11EC2">
        <w:rPr>
          <w:color w:val="000000"/>
          <w:szCs w:val="24"/>
        </w:rPr>
        <w:t>:</w:t>
      </w:r>
      <w:r w:rsidRPr="00D11EC2">
        <w:rPr>
          <w:szCs w:val="24"/>
        </w:rPr>
        <w:t xml:space="preserve">   </w:t>
      </w:r>
    </w:p>
    <w:p w14:paraId="0D834994" w14:textId="77777777" w:rsidR="009C178B" w:rsidRPr="00D11EC2" w:rsidRDefault="00D11EC2">
      <w:pPr>
        <w:tabs>
          <w:tab w:val="left" w:pos="851"/>
        </w:tabs>
        <w:overflowPunct w:val="0"/>
        <w:ind w:firstLine="851"/>
        <w:jc w:val="both"/>
        <w:textAlignment w:val="baseline"/>
        <w:rPr>
          <w:szCs w:val="24"/>
        </w:rPr>
      </w:pPr>
      <w:r w:rsidRPr="00D11EC2">
        <w:rPr>
          <w:szCs w:val="24"/>
        </w:rPr>
        <w:t>„10. Mokytojų ir švietimo pagalbą teikiančių specialistų kvalifikacijos tobulinimo renginių programų vadyba.</w:t>
      </w:r>
    </w:p>
    <w:p w14:paraId="0D834995" w14:textId="77777777" w:rsidR="009C178B" w:rsidRPr="00D11EC2" w:rsidRDefault="009C178B">
      <w:pPr>
        <w:widowControl w:val="0"/>
        <w:jc w:val="both"/>
        <w:rPr>
          <w:szCs w:val="24"/>
        </w:rPr>
      </w:pPr>
    </w:p>
    <w:tbl>
      <w:tblPr>
        <w:tblW w:w="9072" w:type="dxa"/>
        <w:tblLayout w:type="fixed"/>
        <w:tblCellMar>
          <w:left w:w="40" w:type="dxa"/>
          <w:right w:w="40" w:type="dxa"/>
        </w:tblCellMar>
        <w:tblLook w:val="0000" w:firstRow="0" w:lastRow="0" w:firstColumn="0" w:lastColumn="0" w:noHBand="0" w:noVBand="0"/>
      </w:tblPr>
      <w:tblGrid>
        <w:gridCol w:w="640"/>
        <w:gridCol w:w="3240"/>
        <w:gridCol w:w="600"/>
        <w:gridCol w:w="600"/>
        <w:gridCol w:w="360"/>
        <w:gridCol w:w="240"/>
        <w:gridCol w:w="1800"/>
        <w:gridCol w:w="395"/>
        <w:gridCol w:w="1197"/>
      </w:tblGrid>
      <w:tr w:rsidR="009C178B" w:rsidRPr="00D11EC2" w14:paraId="0D834998" w14:textId="77777777">
        <w:trPr>
          <w:cantSplit/>
          <w:trHeight w:val="20"/>
        </w:trPr>
        <w:tc>
          <w:tcPr>
            <w:tcW w:w="7875" w:type="dxa"/>
            <w:gridSpan w:val="8"/>
            <w:tcBorders>
              <w:top w:val="single" w:sz="6" w:space="0" w:color="auto"/>
              <w:left w:val="single" w:sz="6" w:space="0" w:color="auto"/>
              <w:bottom w:val="single" w:sz="4" w:space="0" w:color="auto"/>
              <w:right w:val="single" w:sz="6" w:space="0" w:color="auto"/>
            </w:tcBorders>
            <w:shd w:val="clear" w:color="auto" w:fill="FFFFFF"/>
          </w:tcPr>
          <w:p w14:paraId="0D834996" w14:textId="77777777" w:rsidR="009C178B" w:rsidRPr="00D11EC2" w:rsidRDefault="00D11EC2">
            <w:pPr>
              <w:widowControl w:val="0"/>
              <w:jc w:val="center"/>
              <w:rPr>
                <w:szCs w:val="24"/>
              </w:rPr>
            </w:pPr>
            <w:r w:rsidRPr="00D11EC2">
              <w:rPr>
                <w:szCs w:val="24"/>
              </w:rPr>
              <w:t>Klausimai apie veiklos turinį</w:t>
            </w:r>
          </w:p>
        </w:tc>
        <w:tc>
          <w:tcPr>
            <w:tcW w:w="1197" w:type="dxa"/>
            <w:tcBorders>
              <w:top w:val="single" w:sz="6" w:space="0" w:color="auto"/>
              <w:left w:val="single" w:sz="6" w:space="0" w:color="auto"/>
              <w:bottom w:val="single" w:sz="4" w:space="0" w:color="auto"/>
              <w:right w:val="single" w:sz="6" w:space="0" w:color="auto"/>
            </w:tcBorders>
            <w:shd w:val="clear" w:color="auto" w:fill="FFFFFF"/>
          </w:tcPr>
          <w:p w14:paraId="0D834997" w14:textId="77777777" w:rsidR="009C178B" w:rsidRPr="00D11EC2" w:rsidRDefault="00D11EC2">
            <w:pPr>
              <w:widowControl w:val="0"/>
              <w:jc w:val="center"/>
              <w:rPr>
                <w:szCs w:val="24"/>
              </w:rPr>
            </w:pPr>
            <w:r w:rsidRPr="00D11EC2">
              <w:rPr>
                <w:szCs w:val="24"/>
              </w:rPr>
              <w:t>Klausimo numeris</w:t>
            </w:r>
          </w:p>
        </w:tc>
      </w:tr>
      <w:tr w:rsidR="009C178B" w:rsidRPr="00D11EC2" w14:paraId="0D83499B" w14:textId="77777777">
        <w:trPr>
          <w:cantSplit/>
          <w:trHeight w:val="20"/>
        </w:trPr>
        <w:tc>
          <w:tcPr>
            <w:tcW w:w="7875" w:type="dxa"/>
            <w:gridSpan w:val="8"/>
            <w:tcBorders>
              <w:top w:val="single" w:sz="4" w:space="0" w:color="auto"/>
              <w:left w:val="single" w:sz="6" w:space="0" w:color="auto"/>
              <w:right w:val="single" w:sz="6" w:space="0" w:color="auto"/>
            </w:tcBorders>
            <w:shd w:val="clear" w:color="auto" w:fill="FFFFFF"/>
          </w:tcPr>
          <w:p w14:paraId="0D834999" w14:textId="77777777" w:rsidR="009C178B" w:rsidRPr="00D11EC2" w:rsidRDefault="00D11EC2">
            <w:pPr>
              <w:widowControl w:val="0"/>
              <w:rPr>
                <w:szCs w:val="24"/>
              </w:rPr>
            </w:pPr>
            <w:r w:rsidRPr="00D11EC2">
              <w:rPr>
                <w:szCs w:val="24"/>
              </w:rPr>
              <w:t>Ar programų vertinimas institucijoje reglamentuotas dokumentais?</w:t>
            </w:r>
          </w:p>
        </w:tc>
        <w:tc>
          <w:tcPr>
            <w:tcW w:w="1197" w:type="dxa"/>
            <w:tcBorders>
              <w:top w:val="single" w:sz="4" w:space="0" w:color="auto"/>
              <w:left w:val="single" w:sz="6" w:space="0" w:color="auto"/>
              <w:right w:val="single" w:sz="6" w:space="0" w:color="auto"/>
            </w:tcBorders>
            <w:shd w:val="clear" w:color="auto" w:fill="FFFFFF"/>
          </w:tcPr>
          <w:p w14:paraId="0D83499A" w14:textId="77777777" w:rsidR="009C178B" w:rsidRPr="00D11EC2" w:rsidRDefault="00D11EC2">
            <w:pPr>
              <w:widowControl w:val="0"/>
              <w:rPr>
                <w:szCs w:val="24"/>
              </w:rPr>
            </w:pPr>
            <w:r w:rsidRPr="00D11EC2">
              <w:rPr>
                <w:szCs w:val="24"/>
              </w:rPr>
              <w:t>10.1</w:t>
            </w:r>
          </w:p>
        </w:tc>
      </w:tr>
      <w:tr w:rsidR="009C178B" w:rsidRPr="00D11EC2" w14:paraId="0D83499E" w14:textId="77777777">
        <w:trPr>
          <w:cantSplit/>
          <w:trHeight w:val="20"/>
        </w:trPr>
        <w:tc>
          <w:tcPr>
            <w:tcW w:w="7875" w:type="dxa"/>
            <w:gridSpan w:val="8"/>
            <w:tcBorders>
              <w:left w:val="single" w:sz="6" w:space="0" w:color="auto"/>
              <w:right w:val="single" w:sz="6" w:space="0" w:color="auto"/>
            </w:tcBorders>
            <w:shd w:val="clear" w:color="auto" w:fill="FFFFFF"/>
          </w:tcPr>
          <w:p w14:paraId="0D83499C" w14:textId="39472E85"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taip (nurodykite dokumentus)</w:t>
            </w:r>
          </w:p>
        </w:tc>
        <w:tc>
          <w:tcPr>
            <w:tcW w:w="1197" w:type="dxa"/>
            <w:tcBorders>
              <w:left w:val="single" w:sz="6" w:space="0" w:color="auto"/>
              <w:right w:val="single" w:sz="6" w:space="0" w:color="auto"/>
            </w:tcBorders>
            <w:shd w:val="clear" w:color="auto" w:fill="FFFFFF"/>
          </w:tcPr>
          <w:p w14:paraId="0D83499D" w14:textId="77777777" w:rsidR="009C178B" w:rsidRPr="00D11EC2" w:rsidRDefault="00D11EC2">
            <w:pPr>
              <w:widowControl w:val="0"/>
              <w:rPr>
                <w:szCs w:val="24"/>
              </w:rPr>
            </w:pPr>
            <w:r w:rsidRPr="00D11EC2">
              <w:rPr>
                <w:szCs w:val="24"/>
              </w:rPr>
              <w:t>10.1.1</w:t>
            </w:r>
          </w:p>
        </w:tc>
      </w:tr>
      <w:tr w:rsidR="009C178B" w:rsidRPr="00D11EC2" w14:paraId="0D8349A1" w14:textId="77777777">
        <w:trPr>
          <w:cantSplit/>
          <w:trHeight w:val="20"/>
        </w:trPr>
        <w:tc>
          <w:tcPr>
            <w:tcW w:w="7875" w:type="dxa"/>
            <w:gridSpan w:val="8"/>
            <w:tcBorders>
              <w:left w:val="single" w:sz="6" w:space="0" w:color="auto"/>
              <w:right w:val="single" w:sz="6" w:space="0" w:color="auto"/>
            </w:tcBorders>
            <w:shd w:val="clear" w:color="auto" w:fill="FFFFFF"/>
          </w:tcPr>
          <w:p w14:paraId="0D83499F" w14:textId="52C4DE14"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ne </w:t>
            </w:r>
          </w:p>
        </w:tc>
        <w:tc>
          <w:tcPr>
            <w:tcW w:w="1197" w:type="dxa"/>
            <w:tcBorders>
              <w:left w:val="single" w:sz="6" w:space="0" w:color="auto"/>
              <w:right w:val="single" w:sz="6" w:space="0" w:color="auto"/>
            </w:tcBorders>
            <w:shd w:val="clear" w:color="auto" w:fill="FFFFFF"/>
          </w:tcPr>
          <w:p w14:paraId="0D8349A0" w14:textId="77777777" w:rsidR="009C178B" w:rsidRPr="00D11EC2" w:rsidRDefault="00D11EC2">
            <w:pPr>
              <w:widowControl w:val="0"/>
              <w:rPr>
                <w:szCs w:val="24"/>
              </w:rPr>
            </w:pPr>
            <w:r w:rsidRPr="00D11EC2">
              <w:rPr>
                <w:szCs w:val="24"/>
              </w:rPr>
              <w:t>10.1.2</w:t>
            </w:r>
          </w:p>
        </w:tc>
      </w:tr>
      <w:tr w:rsidR="009C178B" w:rsidRPr="00D11EC2" w14:paraId="0D8349A4" w14:textId="77777777">
        <w:trPr>
          <w:cantSplit/>
          <w:trHeight w:val="20"/>
        </w:trPr>
        <w:tc>
          <w:tcPr>
            <w:tcW w:w="7875" w:type="dxa"/>
            <w:gridSpan w:val="8"/>
            <w:tcBorders>
              <w:left w:val="single" w:sz="6" w:space="0" w:color="auto"/>
              <w:bottom w:val="single" w:sz="4" w:space="0" w:color="auto"/>
              <w:right w:val="single" w:sz="6" w:space="0" w:color="auto"/>
            </w:tcBorders>
            <w:shd w:val="clear" w:color="auto" w:fill="FFFFFF"/>
          </w:tcPr>
          <w:p w14:paraId="0D8349A2" w14:textId="77777777" w:rsidR="009C178B" w:rsidRPr="00D11EC2" w:rsidRDefault="009C178B">
            <w:pPr>
              <w:widowControl w:val="0"/>
              <w:ind w:firstLine="567"/>
              <w:jc w:val="both"/>
              <w:rPr>
                <w:szCs w:val="24"/>
              </w:rPr>
            </w:pPr>
          </w:p>
        </w:tc>
        <w:tc>
          <w:tcPr>
            <w:tcW w:w="1197" w:type="dxa"/>
            <w:tcBorders>
              <w:left w:val="single" w:sz="6" w:space="0" w:color="auto"/>
              <w:bottom w:val="single" w:sz="4" w:space="0" w:color="auto"/>
              <w:right w:val="single" w:sz="6" w:space="0" w:color="auto"/>
            </w:tcBorders>
            <w:shd w:val="clear" w:color="auto" w:fill="FFFFFF"/>
          </w:tcPr>
          <w:p w14:paraId="0D8349A3" w14:textId="77777777" w:rsidR="009C178B" w:rsidRPr="00D11EC2" w:rsidRDefault="009C178B">
            <w:pPr>
              <w:widowControl w:val="0"/>
              <w:rPr>
                <w:szCs w:val="24"/>
              </w:rPr>
            </w:pPr>
          </w:p>
        </w:tc>
      </w:tr>
      <w:tr w:rsidR="009C178B" w:rsidRPr="00D11EC2" w14:paraId="0D8349A7" w14:textId="77777777">
        <w:trPr>
          <w:cantSplit/>
          <w:trHeight w:val="20"/>
        </w:trPr>
        <w:tc>
          <w:tcPr>
            <w:tcW w:w="7875" w:type="dxa"/>
            <w:gridSpan w:val="8"/>
            <w:tcBorders>
              <w:top w:val="single" w:sz="4" w:space="0" w:color="auto"/>
              <w:left w:val="single" w:sz="6" w:space="0" w:color="auto"/>
              <w:right w:val="single" w:sz="6" w:space="0" w:color="auto"/>
            </w:tcBorders>
            <w:shd w:val="clear" w:color="auto" w:fill="FFFFFF"/>
          </w:tcPr>
          <w:p w14:paraId="0D8349A5" w14:textId="77777777" w:rsidR="009C178B" w:rsidRPr="00D11EC2" w:rsidRDefault="00D11EC2">
            <w:pPr>
              <w:widowControl w:val="0"/>
              <w:rPr>
                <w:szCs w:val="24"/>
              </w:rPr>
            </w:pPr>
            <w:r w:rsidRPr="00D11EC2">
              <w:rPr>
                <w:szCs w:val="24"/>
              </w:rPr>
              <w:t>Kas inicijuoja mokytojų kvalifikacijos tobulinimo renginių programų kūrimą?</w:t>
            </w:r>
          </w:p>
        </w:tc>
        <w:tc>
          <w:tcPr>
            <w:tcW w:w="1197" w:type="dxa"/>
            <w:tcBorders>
              <w:top w:val="single" w:sz="4" w:space="0" w:color="auto"/>
              <w:left w:val="single" w:sz="6" w:space="0" w:color="auto"/>
              <w:right w:val="single" w:sz="6" w:space="0" w:color="auto"/>
            </w:tcBorders>
            <w:shd w:val="clear" w:color="auto" w:fill="FFFFFF"/>
          </w:tcPr>
          <w:p w14:paraId="0D8349A6" w14:textId="77777777" w:rsidR="009C178B" w:rsidRPr="00D11EC2" w:rsidRDefault="00D11EC2">
            <w:pPr>
              <w:widowControl w:val="0"/>
              <w:rPr>
                <w:szCs w:val="24"/>
              </w:rPr>
            </w:pPr>
            <w:r w:rsidRPr="00D11EC2">
              <w:rPr>
                <w:szCs w:val="24"/>
              </w:rPr>
              <w:t>10.2</w:t>
            </w:r>
          </w:p>
        </w:tc>
      </w:tr>
      <w:tr w:rsidR="009C178B" w:rsidRPr="00D11EC2" w14:paraId="0D8349AA" w14:textId="77777777">
        <w:trPr>
          <w:cantSplit/>
          <w:trHeight w:val="20"/>
        </w:trPr>
        <w:tc>
          <w:tcPr>
            <w:tcW w:w="7875" w:type="dxa"/>
            <w:gridSpan w:val="8"/>
            <w:tcBorders>
              <w:left w:val="single" w:sz="6" w:space="0" w:color="auto"/>
              <w:right w:val="single" w:sz="6" w:space="0" w:color="auto"/>
            </w:tcBorders>
            <w:shd w:val="clear" w:color="auto" w:fill="FFFFFF"/>
          </w:tcPr>
          <w:p w14:paraId="0D8349A8" w14:textId="4374FE78" w:rsidR="009C178B" w:rsidRPr="00D11EC2" w:rsidRDefault="005F7357">
            <w:pPr>
              <w:widowControl w:val="0"/>
              <w:ind w:left="567"/>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pati institucija</w:t>
            </w:r>
          </w:p>
        </w:tc>
        <w:tc>
          <w:tcPr>
            <w:tcW w:w="1197" w:type="dxa"/>
            <w:tcBorders>
              <w:left w:val="single" w:sz="6" w:space="0" w:color="auto"/>
              <w:right w:val="single" w:sz="6" w:space="0" w:color="auto"/>
            </w:tcBorders>
            <w:shd w:val="clear" w:color="auto" w:fill="FFFFFF"/>
          </w:tcPr>
          <w:p w14:paraId="0D8349A9" w14:textId="77777777" w:rsidR="009C178B" w:rsidRPr="00D11EC2" w:rsidRDefault="00D11EC2">
            <w:pPr>
              <w:widowControl w:val="0"/>
              <w:rPr>
                <w:szCs w:val="24"/>
              </w:rPr>
            </w:pPr>
            <w:r w:rsidRPr="00D11EC2">
              <w:rPr>
                <w:szCs w:val="24"/>
              </w:rPr>
              <w:t>10.2.1</w:t>
            </w:r>
          </w:p>
        </w:tc>
      </w:tr>
      <w:tr w:rsidR="009C178B" w:rsidRPr="00D11EC2" w14:paraId="0D8349AD" w14:textId="77777777">
        <w:trPr>
          <w:cantSplit/>
          <w:trHeight w:val="20"/>
        </w:trPr>
        <w:tc>
          <w:tcPr>
            <w:tcW w:w="7875" w:type="dxa"/>
            <w:gridSpan w:val="8"/>
            <w:tcBorders>
              <w:left w:val="single" w:sz="6" w:space="0" w:color="auto"/>
              <w:right w:val="single" w:sz="6" w:space="0" w:color="auto"/>
            </w:tcBorders>
            <w:shd w:val="clear" w:color="auto" w:fill="FFFFFF"/>
          </w:tcPr>
          <w:p w14:paraId="0D8349AB" w14:textId="5FCC3474" w:rsidR="009C178B" w:rsidRPr="00D11EC2" w:rsidRDefault="005F7357">
            <w:pPr>
              <w:widowControl w:val="0"/>
              <w:ind w:left="567"/>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Švietimo, mokslo ir sporto ministerija</w:t>
            </w:r>
          </w:p>
        </w:tc>
        <w:tc>
          <w:tcPr>
            <w:tcW w:w="1197" w:type="dxa"/>
            <w:tcBorders>
              <w:left w:val="single" w:sz="6" w:space="0" w:color="auto"/>
              <w:right w:val="single" w:sz="6" w:space="0" w:color="auto"/>
            </w:tcBorders>
            <w:shd w:val="clear" w:color="auto" w:fill="FFFFFF"/>
          </w:tcPr>
          <w:p w14:paraId="0D8349AC" w14:textId="77777777" w:rsidR="009C178B" w:rsidRPr="00D11EC2" w:rsidRDefault="00D11EC2">
            <w:pPr>
              <w:widowControl w:val="0"/>
              <w:rPr>
                <w:szCs w:val="24"/>
              </w:rPr>
            </w:pPr>
            <w:r w:rsidRPr="00D11EC2">
              <w:rPr>
                <w:szCs w:val="24"/>
              </w:rPr>
              <w:t>10.2.2</w:t>
            </w:r>
          </w:p>
        </w:tc>
      </w:tr>
      <w:tr w:rsidR="009C178B" w:rsidRPr="00D11EC2" w14:paraId="0D8349B0" w14:textId="77777777">
        <w:trPr>
          <w:cantSplit/>
          <w:trHeight w:val="20"/>
        </w:trPr>
        <w:tc>
          <w:tcPr>
            <w:tcW w:w="7875" w:type="dxa"/>
            <w:gridSpan w:val="8"/>
            <w:tcBorders>
              <w:left w:val="single" w:sz="6" w:space="0" w:color="auto"/>
              <w:right w:val="single" w:sz="6" w:space="0" w:color="auto"/>
            </w:tcBorders>
            <w:shd w:val="clear" w:color="auto" w:fill="FFFFFF"/>
          </w:tcPr>
          <w:p w14:paraId="0D8349AE" w14:textId="3A7D1144" w:rsidR="009C178B" w:rsidRPr="00D11EC2" w:rsidRDefault="005F7357">
            <w:pPr>
              <w:widowControl w:val="0"/>
              <w:ind w:left="567"/>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savivaldybės administracijos švietimo padalinys</w:t>
            </w:r>
          </w:p>
        </w:tc>
        <w:tc>
          <w:tcPr>
            <w:tcW w:w="1197" w:type="dxa"/>
            <w:tcBorders>
              <w:left w:val="single" w:sz="6" w:space="0" w:color="auto"/>
              <w:right w:val="single" w:sz="6" w:space="0" w:color="auto"/>
            </w:tcBorders>
            <w:shd w:val="clear" w:color="auto" w:fill="FFFFFF"/>
          </w:tcPr>
          <w:p w14:paraId="0D8349AF" w14:textId="77777777" w:rsidR="009C178B" w:rsidRPr="00D11EC2" w:rsidRDefault="00D11EC2">
            <w:pPr>
              <w:widowControl w:val="0"/>
              <w:rPr>
                <w:szCs w:val="24"/>
              </w:rPr>
            </w:pPr>
            <w:r w:rsidRPr="00D11EC2">
              <w:rPr>
                <w:szCs w:val="24"/>
              </w:rPr>
              <w:t>10.2.3</w:t>
            </w:r>
          </w:p>
        </w:tc>
      </w:tr>
      <w:tr w:rsidR="009C178B" w:rsidRPr="00D11EC2" w14:paraId="0D8349B3" w14:textId="77777777">
        <w:trPr>
          <w:cantSplit/>
          <w:trHeight w:val="20"/>
        </w:trPr>
        <w:tc>
          <w:tcPr>
            <w:tcW w:w="7875" w:type="dxa"/>
            <w:gridSpan w:val="8"/>
            <w:tcBorders>
              <w:left w:val="single" w:sz="6" w:space="0" w:color="auto"/>
              <w:right w:val="single" w:sz="6" w:space="0" w:color="auto"/>
            </w:tcBorders>
            <w:shd w:val="clear" w:color="auto" w:fill="FFFFFF"/>
          </w:tcPr>
          <w:p w14:paraId="0D8349B1" w14:textId="4E42E699" w:rsidR="009C178B" w:rsidRPr="00D11EC2" w:rsidRDefault="005F7357">
            <w:pPr>
              <w:widowControl w:val="0"/>
              <w:ind w:left="567"/>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mokyklų vadovai, jų pavaduotojai ugdymui, ugdymą organizuojančių skyrių vedėjai</w:t>
            </w:r>
          </w:p>
        </w:tc>
        <w:tc>
          <w:tcPr>
            <w:tcW w:w="1197" w:type="dxa"/>
            <w:tcBorders>
              <w:left w:val="single" w:sz="6" w:space="0" w:color="auto"/>
              <w:right w:val="single" w:sz="6" w:space="0" w:color="auto"/>
            </w:tcBorders>
            <w:shd w:val="clear" w:color="auto" w:fill="FFFFFF"/>
          </w:tcPr>
          <w:p w14:paraId="0D8349B2" w14:textId="77777777" w:rsidR="009C178B" w:rsidRPr="00D11EC2" w:rsidRDefault="00D11EC2">
            <w:pPr>
              <w:widowControl w:val="0"/>
              <w:rPr>
                <w:szCs w:val="24"/>
              </w:rPr>
            </w:pPr>
            <w:r w:rsidRPr="00D11EC2">
              <w:rPr>
                <w:szCs w:val="24"/>
              </w:rPr>
              <w:t>10.2.4</w:t>
            </w:r>
          </w:p>
        </w:tc>
      </w:tr>
      <w:tr w:rsidR="009C178B" w:rsidRPr="00D11EC2" w14:paraId="0D8349B6" w14:textId="77777777">
        <w:trPr>
          <w:cantSplit/>
          <w:trHeight w:val="20"/>
        </w:trPr>
        <w:tc>
          <w:tcPr>
            <w:tcW w:w="7875" w:type="dxa"/>
            <w:gridSpan w:val="8"/>
            <w:tcBorders>
              <w:left w:val="single" w:sz="6" w:space="0" w:color="auto"/>
              <w:right w:val="single" w:sz="6" w:space="0" w:color="auto"/>
            </w:tcBorders>
            <w:shd w:val="clear" w:color="auto" w:fill="FFFFFF"/>
          </w:tcPr>
          <w:p w14:paraId="0D8349B4" w14:textId="39DAC0CD" w:rsidR="009C178B" w:rsidRPr="00D11EC2" w:rsidRDefault="005F7357">
            <w:pPr>
              <w:widowControl w:val="0"/>
              <w:ind w:left="567"/>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mokytojai</w:t>
            </w:r>
          </w:p>
        </w:tc>
        <w:tc>
          <w:tcPr>
            <w:tcW w:w="1197" w:type="dxa"/>
            <w:tcBorders>
              <w:left w:val="single" w:sz="6" w:space="0" w:color="auto"/>
              <w:right w:val="single" w:sz="6" w:space="0" w:color="auto"/>
            </w:tcBorders>
            <w:shd w:val="clear" w:color="auto" w:fill="FFFFFF"/>
          </w:tcPr>
          <w:p w14:paraId="0D8349B5" w14:textId="77777777" w:rsidR="009C178B" w:rsidRPr="00D11EC2" w:rsidRDefault="00D11EC2">
            <w:pPr>
              <w:widowControl w:val="0"/>
              <w:rPr>
                <w:szCs w:val="24"/>
              </w:rPr>
            </w:pPr>
            <w:r w:rsidRPr="00D11EC2">
              <w:rPr>
                <w:szCs w:val="24"/>
              </w:rPr>
              <w:t>10.2.5</w:t>
            </w:r>
          </w:p>
        </w:tc>
      </w:tr>
      <w:tr w:rsidR="009C178B" w:rsidRPr="00D11EC2" w14:paraId="0D8349B9" w14:textId="77777777">
        <w:trPr>
          <w:cantSplit/>
          <w:trHeight w:val="20"/>
        </w:trPr>
        <w:tc>
          <w:tcPr>
            <w:tcW w:w="7875" w:type="dxa"/>
            <w:gridSpan w:val="8"/>
            <w:tcBorders>
              <w:left w:val="single" w:sz="6" w:space="0" w:color="auto"/>
              <w:right w:val="single" w:sz="6" w:space="0" w:color="auto"/>
            </w:tcBorders>
            <w:shd w:val="clear" w:color="auto" w:fill="FFFFFF"/>
          </w:tcPr>
          <w:p w14:paraId="0D8349B7" w14:textId="1B287A9F" w:rsidR="009C178B" w:rsidRPr="00D11EC2" w:rsidRDefault="005F7357">
            <w:pPr>
              <w:widowControl w:val="0"/>
              <w:tabs>
                <w:tab w:val="left" w:leader="dot" w:pos="3240"/>
              </w:tabs>
              <w:ind w:left="567"/>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kiti (įrašykite) .....................................</w:t>
            </w:r>
          </w:p>
        </w:tc>
        <w:tc>
          <w:tcPr>
            <w:tcW w:w="1197" w:type="dxa"/>
            <w:tcBorders>
              <w:left w:val="single" w:sz="6" w:space="0" w:color="auto"/>
              <w:right w:val="single" w:sz="6" w:space="0" w:color="auto"/>
            </w:tcBorders>
            <w:shd w:val="clear" w:color="auto" w:fill="FFFFFF"/>
          </w:tcPr>
          <w:p w14:paraId="0D8349B8" w14:textId="77777777" w:rsidR="009C178B" w:rsidRPr="00D11EC2" w:rsidRDefault="00D11EC2">
            <w:pPr>
              <w:widowControl w:val="0"/>
              <w:rPr>
                <w:szCs w:val="24"/>
              </w:rPr>
            </w:pPr>
            <w:r w:rsidRPr="00D11EC2">
              <w:rPr>
                <w:szCs w:val="24"/>
              </w:rPr>
              <w:t>10.2.6</w:t>
            </w:r>
          </w:p>
        </w:tc>
      </w:tr>
      <w:tr w:rsidR="009C178B" w:rsidRPr="00D11EC2" w14:paraId="0D8349BC" w14:textId="77777777">
        <w:trPr>
          <w:cantSplit/>
          <w:trHeight w:val="20"/>
        </w:trPr>
        <w:tc>
          <w:tcPr>
            <w:tcW w:w="7875" w:type="dxa"/>
            <w:gridSpan w:val="8"/>
            <w:tcBorders>
              <w:left w:val="single" w:sz="6" w:space="0" w:color="auto"/>
              <w:bottom w:val="single" w:sz="4" w:space="0" w:color="auto"/>
              <w:right w:val="single" w:sz="6" w:space="0" w:color="auto"/>
            </w:tcBorders>
            <w:shd w:val="clear" w:color="auto" w:fill="FFFFFF"/>
          </w:tcPr>
          <w:p w14:paraId="0D8349BA" w14:textId="77777777" w:rsidR="009C178B" w:rsidRPr="00D11EC2" w:rsidRDefault="009C178B">
            <w:pPr>
              <w:widowControl w:val="0"/>
              <w:ind w:firstLine="567"/>
              <w:jc w:val="both"/>
              <w:rPr>
                <w:szCs w:val="24"/>
              </w:rPr>
            </w:pPr>
          </w:p>
        </w:tc>
        <w:tc>
          <w:tcPr>
            <w:tcW w:w="1197" w:type="dxa"/>
            <w:tcBorders>
              <w:left w:val="single" w:sz="6" w:space="0" w:color="auto"/>
              <w:bottom w:val="single" w:sz="4" w:space="0" w:color="auto"/>
              <w:right w:val="single" w:sz="6" w:space="0" w:color="auto"/>
            </w:tcBorders>
            <w:shd w:val="clear" w:color="auto" w:fill="FFFFFF"/>
          </w:tcPr>
          <w:p w14:paraId="0D8349BB" w14:textId="77777777" w:rsidR="009C178B" w:rsidRPr="00D11EC2" w:rsidRDefault="009C178B">
            <w:pPr>
              <w:widowControl w:val="0"/>
              <w:rPr>
                <w:szCs w:val="24"/>
              </w:rPr>
            </w:pPr>
          </w:p>
        </w:tc>
      </w:tr>
      <w:tr w:rsidR="009C178B" w:rsidRPr="00D11EC2" w14:paraId="0D8349BF" w14:textId="77777777">
        <w:trPr>
          <w:cantSplit/>
          <w:trHeight w:val="20"/>
        </w:trPr>
        <w:tc>
          <w:tcPr>
            <w:tcW w:w="7875" w:type="dxa"/>
            <w:gridSpan w:val="8"/>
            <w:tcBorders>
              <w:top w:val="single" w:sz="4" w:space="0" w:color="auto"/>
              <w:left w:val="single" w:sz="6" w:space="0" w:color="auto"/>
              <w:bottom w:val="nil"/>
              <w:right w:val="single" w:sz="6" w:space="0" w:color="auto"/>
            </w:tcBorders>
            <w:shd w:val="clear" w:color="auto" w:fill="FFFFFF"/>
          </w:tcPr>
          <w:p w14:paraId="0D8349BD" w14:textId="77777777" w:rsidR="009C178B" w:rsidRPr="00D11EC2" w:rsidRDefault="00D11EC2">
            <w:pPr>
              <w:widowControl w:val="0"/>
              <w:rPr>
                <w:szCs w:val="24"/>
              </w:rPr>
            </w:pPr>
            <w:r w:rsidRPr="00D11EC2">
              <w:rPr>
                <w:szCs w:val="24"/>
              </w:rPr>
              <w:t>Kokiu skaičiumi mokytojų kvalifikacijos tobulinimo renginių (seminarų, kursų, paskaitų ir kitų renginių) programų disponuoja institucija? (įrašykite skaičių)</w:t>
            </w:r>
          </w:p>
        </w:tc>
        <w:tc>
          <w:tcPr>
            <w:tcW w:w="1197" w:type="dxa"/>
            <w:tcBorders>
              <w:top w:val="single" w:sz="4" w:space="0" w:color="auto"/>
              <w:left w:val="single" w:sz="6" w:space="0" w:color="auto"/>
              <w:bottom w:val="nil"/>
              <w:right w:val="single" w:sz="6" w:space="0" w:color="auto"/>
            </w:tcBorders>
            <w:shd w:val="clear" w:color="auto" w:fill="FFFFFF"/>
          </w:tcPr>
          <w:p w14:paraId="0D8349BE" w14:textId="77777777" w:rsidR="009C178B" w:rsidRPr="00D11EC2" w:rsidRDefault="00D11EC2">
            <w:pPr>
              <w:widowControl w:val="0"/>
              <w:rPr>
                <w:szCs w:val="24"/>
              </w:rPr>
            </w:pPr>
            <w:r w:rsidRPr="00D11EC2">
              <w:rPr>
                <w:szCs w:val="24"/>
              </w:rPr>
              <w:t>10.3</w:t>
            </w:r>
          </w:p>
        </w:tc>
      </w:tr>
      <w:tr w:rsidR="009C178B" w:rsidRPr="00D11EC2" w14:paraId="0D8349C4" w14:textId="77777777">
        <w:trPr>
          <w:cantSplit/>
          <w:trHeight w:val="20"/>
        </w:trPr>
        <w:tc>
          <w:tcPr>
            <w:tcW w:w="4480" w:type="dxa"/>
            <w:gridSpan w:val="3"/>
            <w:tcBorders>
              <w:top w:val="nil"/>
              <w:left w:val="single" w:sz="6" w:space="0" w:color="auto"/>
              <w:bottom w:val="nil"/>
              <w:right w:val="single" w:sz="6" w:space="0" w:color="auto"/>
            </w:tcBorders>
            <w:shd w:val="clear" w:color="auto" w:fill="FFFFFF"/>
          </w:tcPr>
          <w:p w14:paraId="0D8349C0" w14:textId="77777777" w:rsidR="009C178B" w:rsidRPr="00D11EC2" w:rsidRDefault="00D11EC2">
            <w:pPr>
              <w:widowControl w:val="0"/>
              <w:ind w:firstLine="567"/>
              <w:jc w:val="both"/>
              <w:rPr>
                <w:szCs w:val="24"/>
              </w:rPr>
            </w:pPr>
            <w:r w:rsidRPr="00D11EC2">
              <w:rPr>
                <w:szCs w:val="24"/>
              </w:rPr>
              <w:t>Iš viso</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14:paraId="0D8349C1" w14:textId="77777777" w:rsidR="009C178B" w:rsidRPr="00D11EC2" w:rsidRDefault="009C178B">
            <w:pPr>
              <w:widowControl w:val="0"/>
              <w:rPr>
                <w:szCs w:val="24"/>
              </w:rPr>
            </w:pPr>
          </w:p>
        </w:tc>
        <w:tc>
          <w:tcPr>
            <w:tcW w:w="2435" w:type="dxa"/>
            <w:gridSpan w:val="3"/>
            <w:tcBorders>
              <w:top w:val="nil"/>
              <w:left w:val="single" w:sz="6" w:space="0" w:color="auto"/>
              <w:bottom w:val="nil"/>
              <w:right w:val="single" w:sz="6" w:space="0" w:color="auto"/>
            </w:tcBorders>
            <w:shd w:val="clear" w:color="auto" w:fill="FFFFFF"/>
          </w:tcPr>
          <w:p w14:paraId="0D8349C2"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C3" w14:textId="77777777" w:rsidR="009C178B" w:rsidRPr="00D11EC2" w:rsidRDefault="00D11EC2">
            <w:pPr>
              <w:widowControl w:val="0"/>
              <w:rPr>
                <w:szCs w:val="24"/>
              </w:rPr>
            </w:pPr>
            <w:r w:rsidRPr="00D11EC2">
              <w:rPr>
                <w:szCs w:val="24"/>
              </w:rPr>
              <w:t>10.3.1</w:t>
            </w:r>
          </w:p>
        </w:tc>
      </w:tr>
      <w:tr w:rsidR="009C178B" w:rsidRPr="00D11EC2" w14:paraId="0D8349C9" w14:textId="77777777">
        <w:trPr>
          <w:cantSplit/>
          <w:trHeight w:val="20"/>
        </w:trPr>
        <w:tc>
          <w:tcPr>
            <w:tcW w:w="4480" w:type="dxa"/>
            <w:gridSpan w:val="3"/>
            <w:tcBorders>
              <w:top w:val="nil"/>
              <w:left w:val="single" w:sz="6" w:space="0" w:color="auto"/>
              <w:bottom w:val="nil"/>
              <w:right w:val="single" w:sz="6" w:space="0" w:color="auto"/>
            </w:tcBorders>
            <w:shd w:val="clear" w:color="auto" w:fill="FFFFFF"/>
          </w:tcPr>
          <w:p w14:paraId="0D8349C5" w14:textId="77777777" w:rsidR="009C178B" w:rsidRPr="00D11EC2" w:rsidRDefault="00D11EC2">
            <w:pPr>
              <w:widowControl w:val="0"/>
              <w:ind w:firstLine="1080"/>
              <w:rPr>
                <w:szCs w:val="24"/>
              </w:rPr>
            </w:pPr>
            <w:r w:rsidRPr="00D11EC2">
              <w:rPr>
                <w:szCs w:val="24"/>
              </w:rPr>
              <w:t xml:space="preserve">Iš jų: </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14:paraId="0D8349C6" w14:textId="77777777" w:rsidR="009C178B" w:rsidRPr="00D11EC2" w:rsidRDefault="009C178B">
            <w:pPr>
              <w:widowControl w:val="0"/>
              <w:rPr>
                <w:szCs w:val="24"/>
              </w:rPr>
            </w:pPr>
          </w:p>
        </w:tc>
        <w:tc>
          <w:tcPr>
            <w:tcW w:w="2435" w:type="dxa"/>
            <w:gridSpan w:val="3"/>
            <w:tcBorders>
              <w:top w:val="nil"/>
              <w:left w:val="single" w:sz="6" w:space="0" w:color="auto"/>
              <w:bottom w:val="nil"/>
              <w:right w:val="single" w:sz="6" w:space="0" w:color="auto"/>
            </w:tcBorders>
            <w:shd w:val="clear" w:color="auto" w:fill="FFFFFF"/>
          </w:tcPr>
          <w:p w14:paraId="0D8349C7"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C8" w14:textId="77777777" w:rsidR="009C178B" w:rsidRPr="00D11EC2" w:rsidRDefault="009C178B">
            <w:pPr>
              <w:widowControl w:val="0"/>
              <w:rPr>
                <w:szCs w:val="24"/>
              </w:rPr>
            </w:pPr>
          </w:p>
        </w:tc>
      </w:tr>
      <w:tr w:rsidR="009C178B" w:rsidRPr="00D11EC2" w14:paraId="0D8349CE" w14:textId="77777777">
        <w:trPr>
          <w:cantSplit/>
          <w:trHeight w:val="20"/>
        </w:trPr>
        <w:tc>
          <w:tcPr>
            <w:tcW w:w="4480" w:type="dxa"/>
            <w:gridSpan w:val="3"/>
            <w:tcBorders>
              <w:top w:val="nil"/>
              <w:left w:val="single" w:sz="6" w:space="0" w:color="auto"/>
              <w:bottom w:val="nil"/>
              <w:right w:val="single" w:sz="6" w:space="0" w:color="auto"/>
            </w:tcBorders>
            <w:shd w:val="clear" w:color="auto" w:fill="FFFFFF"/>
          </w:tcPr>
          <w:p w14:paraId="0D8349CA" w14:textId="77777777" w:rsidR="009C178B" w:rsidRPr="00D11EC2" w:rsidRDefault="00D11EC2">
            <w:pPr>
              <w:widowControl w:val="0"/>
              <w:ind w:left="1680"/>
              <w:rPr>
                <w:szCs w:val="24"/>
              </w:rPr>
            </w:pPr>
            <w:r w:rsidRPr="00D11EC2">
              <w:rPr>
                <w:szCs w:val="24"/>
              </w:rPr>
              <w:t>Akredituotų</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14:paraId="0D8349CB" w14:textId="77777777" w:rsidR="009C178B" w:rsidRPr="00D11EC2" w:rsidRDefault="009C178B">
            <w:pPr>
              <w:widowControl w:val="0"/>
              <w:rPr>
                <w:szCs w:val="24"/>
              </w:rPr>
            </w:pPr>
          </w:p>
        </w:tc>
        <w:tc>
          <w:tcPr>
            <w:tcW w:w="2435" w:type="dxa"/>
            <w:gridSpan w:val="3"/>
            <w:tcBorders>
              <w:top w:val="nil"/>
              <w:left w:val="single" w:sz="6" w:space="0" w:color="auto"/>
              <w:bottom w:val="nil"/>
              <w:right w:val="single" w:sz="6" w:space="0" w:color="auto"/>
            </w:tcBorders>
            <w:shd w:val="clear" w:color="auto" w:fill="FFFFFF"/>
          </w:tcPr>
          <w:p w14:paraId="0D8349CC"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CD" w14:textId="77777777" w:rsidR="009C178B" w:rsidRPr="00D11EC2" w:rsidRDefault="00D11EC2">
            <w:pPr>
              <w:widowControl w:val="0"/>
              <w:rPr>
                <w:szCs w:val="24"/>
              </w:rPr>
            </w:pPr>
            <w:r w:rsidRPr="00D11EC2">
              <w:rPr>
                <w:szCs w:val="24"/>
              </w:rPr>
              <w:t>10.3.2</w:t>
            </w:r>
          </w:p>
        </w:tc>
      </w:tr>
      <w:tr w:rsidR="009C178B" w:rsidRPr="00D11EC2" w14:paraId="0D8349D3" w14:textId="77777777">
        <w:trPr>
          <w:cantSplit/>
          <w:trHeight w:val="20"/>
        </w:trPr>
        <w:tc>
          <w:tcPr>
            <w:tcW w:w="4480" w:type="dxa"/>
            <w:gridSpan w:val="3"/>
            <w:tcBorders>
              <w:top w:val="nil"/>
              <w:left w:val="single" w:sz="6" w:space="0" w:color="auto"/>
              <w:bottom w:val="nil"/>
              <w:right w:val="single" w:sz="6" w:space="0" w:color="auto"/>
            </w:tcBorders>
            <w:shd w:val="clear" w:color="auto" w:fill="FFFFFF"/>
          </w:tcPr>
          <w:p w14:paraId="0D8349CF" w14:textId="77777777" w:rsidR="009C178B" w:rsidRPr="00D11EC2" w:rsidRDefault="00D11EC2">
            <w:pPr>
              <w:widowControl w:val="0"/>
              <w:ind w:left="1680"/>
              <w:rPr>
                <w:szCs w:val="24"/>
              </w:rPr>
            </w:pPr>
            <w:r w:rsidRPr="00D11EC2">
              <w:rPr>
                <w:szCs w:val="24"/>
              </w:rPr>
              <w:t>Prilygintų akredituotoms</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14:paraId="0D8349D0" w14:textId="77777777" w:rsidR="009C178B" w:rsidRPr="00D11EC2" w:rsidRDefault="009C178B">
            <w:pPr>
              <w:widowControl w:val="0"/>
              <w:rPr>
                <w:szCs w:val="24"/>
              </w:rPr>
            </w:pPr>
          </w:p>
        </w:tc>
        <w:tc>
          <w:tcPr>
            <w:tcW w:w="2435" w:type="dxa"/>
            <w:gridSpan w:val="3"/>
            <w:tcBorders>
              <w:top w:val="nil"/>
              <w:left w:val="single" w:sz="6" w:space="0" w:color="auto"/>
              <w:bottom w:val="nil"/>
              <w:right w:val="single" w:sz="6" w:space="0" w:color="auto"/>
            </w:tcBorders>
            <w:shd w:val="clear" w:color="auto" w:fill="FFFFFF"/>
          </w:tcPr>
          <w:p w14:paraId="0D8349D1"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D2" w14:textId="77777777" w:rsidR="009C178B" w:rsidRPr="00D11EC2" w:rsidRDefault="00D11EC2">
            <w:pPr>
              <w:widowControl w:val="0"/>
              <w:rPr>
                <w:szCs w:val="24"/>
              </w:rPr>
            </w:pPr>
            <w:r w:rsidRPr="00D11EC2">
              <w:rPr>
                <w:szCs w:val="24"/>
              </w:rPr>
              <w:t>10.3.3</w:t>
            </w:r>
          </w:p>
        </w:tc>
      </w:tr>
      <w:tr w:rsidR="009C178B" w:rsidRPr="00D11EC2" w14:paraId="0D8349E0" w14:textId="77777777">
        <w:trPr>
          <w:cantSplit/>
          <w:trHeight w:val="20"/>
        </w:trPr>
        <w:tc>
          <w:tcPr>
            <w:tcW w:w="4480" w:type="dxa"/>
            <w:gridSpan w:val="3"/>
            <w:tcBorders>
              <w:top w:val="nil"/>
              <w:left w:val="single" w:sz="6" w:space="0" w:color="auto"/>
              <w:bottom w:val="single" w:sz="6" w:space="0" w:color="auto"/>
              <w:right w:val="nil"/>
            </w:tcBorders>
            <w:shd w:val="clear" w:color="auto" w:fill="FFFFFF"/>
          </w:tcPr>
          <w:p w14:paraId="0D8349D4" w14:textId="77777777" w:rsidR="009C178B" w:rsidRPr="00D11EC2" w:rsidRDefault="009C178B">
            <w:pPr>
              <w:widowControl w:val="0"/>
              <w:rPr>
                <w:szCs w:val="24"/>
              </w:rPr>
            </w:pPr>
          </w:p>
        </w:tc>
        <w:tc>
          <w:tcPr>
            <w:tcW w:w="960" w:type="dxa"/>
            <w:gridSpan w:val="2"/>
            <w:tcBorders>
              <w:top w:val="single" w:sz="6" w:space="0" w:color="auto"/>
              <w:left w:val="nil"/>
              <w:bottom w:val="single" w:sz="6" w:space="0" w:color="auto"/>
              <w:right w:val="nil"/>
            </w:tcBorders>
            <w:shd w:val="clear" w:color="auto" w:fill="FFFFFF"/>
          </w:tcPr>
          <w:p w14:paraId="0D8349D5" w14:textId="77777777" w:rsidR="009C178B" w:rsidRPr="00D11EC2" w:rsidRDefault="009C178B">
            <w:pPr>
              <w:widowControl w:val="0"/>
              <w:rPr>
                <w:szCs w:val="24"/>
              </w:rPr>
            </w:pPr>
          </w:p>
        </w:tc>
        <w:tc>
          <w:tcPr>
            <w:tcW w:w="2435" w:type="dxa"/>
            <w:gridSpan w:val="3"/>
            <w:tcBorders>
              <w:top w:val="nil"/>
              <w:left w:val="nil"/>
              <w:bottom w:val="single" w:sz="6" w:space="0" w:color="auto"/>
              <w:right w:val="single" w:sz="6" w:space="0" w:color="auto"/>
            </w:tcBorders>
            <w:shd w:val="clear" w:color="auto" w:fill="FFFFFF"/>
          </w:tcPr>
          <w:p w14:paraId="0D8349D6" w14:textId="77777777" w:rsidR="009C178B" w:rsidRPr="00D11EC2" w:rsidRDefault="009C178B">
            <w:pPr>
              <w:widowControl w:val="0"/>
              <w:rPr>
                <w:szCs w:val="24"/>
              </w:rPr>
            </w:pPr>
          </w:p>
          <w:p w14:paraId="0D8349D7" w14:textId="77777777" w:rsidR="009C178B" w:rsidRPr="00D11EC2" w:rsidRDefault="009C178B">
            <w:pPr>
              <w:widowControl w:val="0"/>
              <w:rPr>
                <w:szCs w:val="24"/>
              </w:rPr>
            </w:pPr>
          </w:p>
          <w:p w14:paraId="0D8349D8" w14:textId="77777777" w:rsidR="009C178B" w:rsidRPr="00D11EC2" w:rsidRDefault="009C178B">
            <w:pPr>
              <w:widowControl w:val="0"/>
              <w:rPr>
                <w:szCs w:val="24"/>
              </w:rPr>
            </w:pPr>
          </w:p>
          <w:p w14:paraId="0D8349D9" w14:textId="77777777" w:rsidR="009C178B" w:rsidRPr="00D11EC2" w:rsidRDefault="009C178B">
            <w:pPr>
              <w:widowControl w:val="0"/>
              <w:rPr>
                <w:szCs w:val="24"/>
              </w:rPr>
            </w:pPr>
          </w:p>
          <w:p w14:paraId="0D8349DA" w14:textId="77777777" w:rsidR="009C178B" w:rsidRPr="00D11EC2" w:rsidRDefault="009C178B">
            <w:pPr>
              <w:widowControl w:val="0"/>
              <w:rPr>
                <w:szCs w:val="24"/>
              </w:rPr>
            </w:pPr>
          </w:p>
          <w:p w14:paraId="0D8349DB" w14:textId="77777777" w:rsidR="009C178B" w:rsidRPr="00D11EC2" w:rsidRDefault="009C178B">
            <w:pPr>
              <w:widowControl w:val="0"/>
              <w:rPr>
                <w:szCs w:val="24"/>
              </w:rPr>
            </w:pPr>
          </w:p>
          <w:p w14:paraId="0D8349DC" w14:textId="77777777" w:rsidR="009C178B" w:rsidRPr="00D11EC2" w:rsidRDefault="009C178B">
            <w:pPr>
              <w:widowControl w:val="0"/>
              <w:rPr>
                <w:szCs w:val="24"/>
              </w:rPr>
            </w:pPr>
          </w:p>
          <w:p w14:paraId="0D8349DD" w14:textId="77777777" w:rsidR="009C178B" w:rsidRPr="00D11EC2" w:rsidRDefault="009C178B">
            <w:pPr>
              <w:widowControl w:val="0"/>
              <w:rPr>
                <w:szCs w:val="24"/>
              </w:rPr>
            </w:pPr>
          </w:p>
          <w:p w14:paraId="0D8349DE" w14:textId="77777777" w:rsidR="009C178B" w:rsidRPr="00D11EC2" w:rsidRDefault="009C178B">
            <w:pPr>
              <w:widowControl w:val="0"/>
              <w:rPr>
                <w:szCs w:val="24"/>
              </w:rPr>
            </w:pPr>
          </w:p>
        </w:tc>
        <w:tc>
          <w:tcPr>
            <w:tcW w:w="1197" w:type="dxa"/>
            <w:tcBorders>
              <w:top w:val="nil"/>
              <w:left w:val="single" w:sz="6" w:space="0" w:color="auto"/>
              <w:bottom w:val="single" w:sz="6" w:space="0" w:color="auto"/>
              <w:right w:val="single" w:sz="6" w:space="0" w:color="auto"/>
            </w:tcBorders>
            <w:shd w:val="clear" w:color="auto" w:fill="FFFFFF"/>
          </w:tcPr>
          <w:p w14:paraId="0D8349DF" w14:textId="77777777" w:rsidR="009C178B" w:rsidRPr="00D11EC2" w:rsidRDefault="009C178B">
            <w:pPr>
              <w:widowControl w:val="0"/>
              <w:rPr>
                <w:szCs w:val="24"/>
              </w:rPr>
            </w:pPr>
          </w:p>
        </w:tc>
      </w:tr>
      <w:tr w:rsidR="009C178B" w:rsidRPr="00D11EC2" w14:paraId="0D8349E3" w14:textId="77777777">
        <w:trPr>
          <w:cantSplit/>
          <w:trHeight w:val="20"/>
        </w:trPr>
        <w:tc>
          <w:tcPr>
            <w:tcW w:w="7875" w:type="dxa"/>
            <w:gridSpan w:val="8"/>
            <w:tcBorders>
              <w:top w:val="single" w:sz="4" w:space="0" w:color="auto"/>
              <w:left w:val="single" w:sz="6" w:space="0" w:color="auto"/>
              <w:bottom w:val="nil"/>
              <w:right w:val="single" w:sz="6" w:space="0" w:color="auto"/>
            </w:tcBorders>
            <w:shd w:val="clear" w:color="auto" w:fill="FFFFFF"/>
          </w:tcPr>
          <w:p w14:paraId="0D8349E1" w14:textId="77777777" w:rsidR="009C178B" w:rsidRPr="00D11EC2" w:rsidRDefault="00D11EC2">
            <w:pPr>
              <w:widowControl w:val="0"/>
              <w:rPr>
                <w:szCs w:val="24"/>
              </w:rPr>
            </w:pPr>
            <w:r w:rsidRPr="00D11EC2">
              <w:rPr>
                <w:szCs w:val="24"/>
              </w:rPr>
              <w:t>Kas rengė institucijos įgyvendinamų mokytojų kvalifikacijos tobulinimo renginių (seminarų, kursų, paskaitų, konferencijų ir kitų renginių) programas? (įrašykite skaičių)</w:t>
            </w:r>
          </w:p>
        </w:tc>
        <w:tc>
          <w:tcPr>
            <w:tcW w:w="1197" w:type="dxa"/>
            <w:tcBorders>
              <w:top w:val="single" w:sz="4" w:space="0" w:color="auto"/>
              <w:left w:val="single" w:sz="6" w:space="0" w:color="auto"/>
              <w:bottom w:val="nil"/>
              <w:right w:val="single" w:sz="6" w:space="0" w:color="auto"/>
            </w:tcBorders>
            <w:shd w:val="clear" w:color="auto" w:fill="FFFFFF"/>
          </w:tcPr>
          <w:p w14:paraId="0D8349E2" w14:textId="77777777" w:rsidR="009C178B" w:rsidRPr="00D11EC2" w:rsidRDefault="00D11EC2">
            <w:pPr>
              <w:widowControl w:val="0"/>
              <w:rPr>
                <w:szCs w:val="24"/>
              </w:rPr>
            </w:pPr>
            <w:r w:rsidRPr="00D11EC2">
              <w:rPr>
                <w:szCs w:val="24"/>
              </w:rPr>
              <w:t>10.4</w:t>
            </w:r>
          </w:p>
        </w:tc>
      </w:tr>
      <w:tr w:rsidR="009C178B" w:rsidRPr="00D11EC2" w14:paraId="0D8349EA"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9E4"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9E5" w14:textId="77777777" w:rsidR="009C178B" w:rsidRPr="00D11EC2" w:rsidRDefault="009C178B">
            <w:pPr>
              <w:widowControl w:val="0"/>
              <w:jc w:val="both"/>
              <w:rPr>
                <w:szCs w:val="24"/>
              </w:rPr>
            </w:pP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9E6" w14:textId="77777777" w:rsidR="009C178B" w:rsidRPr="00D11EC2" w:rsidRDefault="00D11EC2">
            <w:pPr>
              <w:widowControl w:val="0"/>
              <w:rPr>
                <w:szCs w:val="24"/>
              </w:rPr>
            </w:pPr>
            <w:r w:rsidRPr="00D11EC2">
              <w:rPr>
                <w:szCs w:val="24"/>
              </w:rPr>
              <w:t>Mokytojų kvalifikacijos tobulinimo renginių (seminarų, kursų, paskaitų, kitų renginių) programos</w:t>
            </w: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9E7" w14:textId="77777777" w:rsidR="009C178B" w:rsidRPr="00D11EC2" w:rsidRDefault="00D11EC2">
            <w:pPr>
              <w:widowControl w:val="0"/>
              <w:rPr>
                <w:szCs w:val="24"/>
              </w:rPr>
            </w:pPr>
            <w:r w:rsidRPr="00D11EC2">
              <w:rPr>
                <w:szCs w:val="24"/>
              </w:rPr>
              <w:t>Mokytojų kvalifikacijos tobulinimo renginių (seminarų, kursų, paskaitų ir kitų renginių) nacionalinio lygmens programos</w:t>
            </w:r>
          </w:p>
        </w:tc>
        <w:tc>
          <w:tcPr>
            <w:tcW w:w="395" w:type="dxa"/>
            <w:tcBorders>
              <w:top w:val="nil"/>
              <w:left w:val="single" w:sz="6" w:space="0" w:color="auto"/>
              <w:bottom w:val="nil"/>
              <w:right w:val="single" w:sz="6" w:space="0" w:color="auto"/>
            </w:tcBorders>
            <w:shd w:val="clear" w:color="auto" w:fill="FFFFFF"/>
          </w:tcPr>
          <w:p w14:paraId="0D8349E8"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E9" w14:textId="77777777" w:rsidR="009C178B" w:rsidRPr="00D11EC2" w:rsidRDefault="009C178B">
            <w:pPr>
              <w:widowControl w:val="0"/>
              <w:rPr>
                <w:szCs w:val="24"/>
              </w:rPr>
            </w:pPr>
          </w:p>
        </w:tc>
      </w:tr>
      <w:tr w:rsidR="009C178B" w:rsidRPr="00D11EC2" w14:paraId="0D8349F1"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9EB"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9EC" w14:textId="77777777" w:rsidR="009C178B" w:rsidRPr="00D11EC2" w:rsidRDefault="00D11EC2">
            <w:pPr>
              <w:widowControl w:val="0"/>
              <w:rPr>
                <w:szCs w:val="24"/>
              </w:rPr>
            </w:pPr>
            <w:r w:rsidRPr="00D11EC2">
              <w:rPr>
                <w:szCs w:val="24"/>
              </w:rPr>
              <w:t>Institucijos darbuotojai</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9ED"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9EE"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9EF"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F0" w14:textId="77777777" w:rsidR="009C178B" w:rsidRPr="00D11EC2" w:rsidRDefault="00D11EC2">
            <w:pPr>
              <w:widowControl w:val="0"/>
              <w:rPr>
                <w:szCs w:val="24"/>
              </w:rPr>
            </w:pPr>
            <w:r w:rsidRPr="00D11EC2">
              <w:rPr>
                <w:szCs w:val="24"/>
              </w:rPr>
              <w:t>10.4.1</w:t>
            </w:r>
          </w:p>
        </w:tc>
      </w:tr>
      <w:tr w:rsidR="009C178B" w:rsidRPr="00D11EC2" w14:paraId="0D8349F8"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9F2"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9F3" w14:textId="77777777" w:rsidR="009C178B" w:rsidRPr="00D11EC2" w:rsidRDefault="00D11EC2">
            <w:pPr>
              <w:widowControl w:val="0"/>
              <w:rPr>
                <w:szCs w:val="24"/>
              </w:rPr>
            </w:pPr>
            <w:r w:rsidRPr="00D11EC2">
              <w:rPr>
                <w:szCs w:val="24"/>
              </w:rPr>
              <w:t>Mokytojai</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9F4"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9F5"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9F6"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F7" w14:textId="77777777" w:rsidR="009C178B" w:rsidRPr="00D11EC2" w:rsidRDefault="00D11EC2">
            <w:pPr>
              <w:widowControl w:val="0"/>
              <w:rPr>
                <w:szCs w:val="24"/>
              </w:rPr>
            </w:pPr>
            <w:r w:rsidRPr="00D11EC2">
              <w:rPr>
                <w:szCs w:val="24"/>
              </w:rPr>
              <w:t>10.4.2</w:t>
            </w:r>
          </w:p>
        </w:tc>
      </w:tr>
      <w:tr w:rsidR="009C178B" w:rsidRPr="00D11EC2" w14:paraId="0D8349FF"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9F9"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9FA" w14:textId="77777777" w:rsidR="009C178B" w:rsidRPr="00D11EC2" w:rsidRDefault="00D11EC2">
            <w:pPr>
              <w:widowControl w:val="0"/>
              <w:rPr>
                <w:szCs w:val="24"/>
              </w:rPr>
            </w:pPr>
            <w:r w:rsidRPr="00D11EC2">
              <w:rPr>
                <w:szCs w:val="24"/>
              </w:rPr>
              <w:t>Mokyklų vadovai, jų pavaduotojai ugdymui, ugdymą organizuojančių skyrių vedėjai</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9FB"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9FC"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9FD"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9FE" w14:textId="77777777" w:rsidR="009C178B" w:rsidRPr="00D11EC2" w:rsidRDefault="00D11EC2">
            <w:pPr>
              <w:widowControl w:val="0"/>
              <w:rPr>
                <w:szCs w:val="24"/>
              </w:rPr>
            </w:pPr>
            <w:r w:rsidRPr="00D11EC2">
              <w:rPr>
                <w:szCs w:val="24"/>
              </w:rPr>
              <w:t>10.4.3</w:t>
            </w:r>
          </w:p>
        </w:tc>
      </w:tr>
      <w:tr w:rsidR="009C178B" w:rsidRPr="00D11EC2" w14:paraId="0D834A06"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00"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A01" w14:textId="77777777" w:rsidR="009C178B" w:rsidRPr="00D11EC2" w:rsidRDefault="00D11EC2">
            <w:pPr>
              <w:widowControl w:val="0"/>
              <w:rPr>
                <w:szCs w:val="24"/>
              </w:rPr>
            </w:pPr>
            <w:r w:rsidRPr="00D11EC2">
              <w:rPr>
                <w:szCs w:val="24"/>
              </w:rPr>
              <w:t>Mokslininkai</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A02"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A03"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04"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05" w14:textId="77777777" w:rsidR="009C178B" w:rsidRPr="00D11EC2" w:rsidRDefault="00D11EC2">
            <w:pPr>
              <w:widowControl w:val="0"/>
              <w:rPr>
                <w:szCs w:val="24"/>
              </w:rPr>
            </w:pPr>
            <w:r w:rsidRPr="00D11EC2">
              <w:rPr>
                <w:szCs w:val="24"/>
              </w:rPr>
              <w:t>10.4.4</w:t>
            </w:r>
          </w:p>
        </w:tc>
      </w:tr>
      <w:tr w:rsidR="009C178B" w:rsidRPr="00D11EC2" w14:paraId="0D834A0D"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07"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A08" w14:textId="77777777" w:rsidR="009C178B" w:rsidRPr="00D11EC2" w:rsidRDefault="00D11EC2">
            <w:pPr>
              <w:widowControl w:val="0"/>
              <w:rPr>
                <w:szCs w:val="24"/>
              </w:rPr>
            </w:pPr>
            <w:r w:rsidRPr="00D11EC2">
              <w:rPr>
                <w:szCs w:val="24"/>
              </w:rPr>
              <w:t>Ministerijų, savivaldybių administracijų ir kitų valstybės institucijų darbuotojai</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A09"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A0A"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0B"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0C" w14:textId="77777777" w:rsidR="009C178B" w:rsidRPr="00D11EC2" w:rsidRDefault="00D11EC2">
            <w:pPr>
              <w:widowControl w:val="0"/>
              <w:rPr>
                <w:szCs w:val="24"/>
              </w:rPr>
            </w:pPr>
            <w:r w:rsidRPr="00D11EC2">
              <w:rPr>
                <w:szCs w:val="24"/>
              </w:rPr>
              <w:t>10.4.5</w:t>
            </w:r>
          </w:p>
        </w:tc>
      </w:tr>
      <w:tr w:rsidR="009C178B" w:rsidRPr="00D11EC2" w14:paraId="0D834A14"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0E"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A0F" w14:textId="77777777" w:rsidR="009C178B" w:rsidRPr="00D11EC2" w:rsidRDefault="00D11EC2">
            <w:pPr>
              <w:widowControl w:val="0"/>
              <w:rPr>
                <w:szCs w:val="24"/>
              </w:rPr>
            </w:pPr>
            <w:r w:rsidRPr="00D11EC2">
              <w:rPr>
                <w:szCs w:val="24"/>
              </w:rPr>
              <w:t>Komandos</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A10"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A11"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12"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13" w14:textId="77777777" w:rsidR="009C178B" w:rsidRPr="00D11EC2" w:rsidRDefault="00D11EC2">
            <w:pPr>
              <w:widowControl w:val="0"/>
              <w:rPr>
                <w:szCs w:val="24"/>
              </w:rPr>
            </w:pPr>
            <w:r w:rsidRPr="00D11EC2">
              <w:rPr>
                <w:szCs w:val="24"/>
              </w:rPr>
              <w:t>10.4.6</w:t>
            </w:r>
          </w:p>
        </w:tc>
      </w:tr>
      <w:tr w:rsidR="009C178B" w:rsidRPr="00D11EC2" w14:paraId="0D834A1B"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15"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A16" w14:textId="77777777" w:rsidR="009C178B" w:rsidRPr="00D11EC2" w:rsidRDefault="00D11EC2">
            <w:pPr>
              <w:widowControl w:val="0"/>
              <w:tabs>
                <w:tab w:val="left" w:leader="dot" w:pos="1728"/>
              </w:tabs>
              <w:rPr>
                <w:szCs w:val="24"/>
              </w:rPr>
            </w:pPr>
            <w:r w:rsidRPr="00D11EC2">
              <w:rPr>
                <w:szCs w:val="24"/>
              </w:rPr>
              <w:t>Kiti (įrašykite) ...................</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A17"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A18"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19"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1A" w14:textId="77777777" w:rsidR="009C178B" w:rsidRPr="00D11EC2" w:rsidRDefault="00D11EC2">
            <w:pPr>
              <w:widowControl w:val="0"/>
              <w:rPr>
                <w:szCs w:val="24"/>
              </w:rPr>
            </w:pPr>
            <w:r w:rsidRPr="00D11EC2">
              <w:rPr>
                <w:szCs w:val="24"/>
              </w:rPr>
              <w:t>10.4.7</w:t>
            </w:r>
          </w:p>
        </w:tc>
      </w:tr>
      <w:tr w:rsidR="009C178B" w:rsidRPr="00D11EC2" w14:paraId="0D834A22"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1C" w14:textId="77777777" w:rsidR="009C178B" w:rsidRPr="00D11EC2" w:rsidRDefault="009C178B">
            <w:pPr>
              <w:widowControl w:val="0"/>
              <w:ind w:firstLine="567"/>
              <w:jc w:val="both"/>
              <w:rPr>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D834A1D" w14:textId="77777777" w:rsidR="009C178B" w:rsidRPr="00D11EC2" w:rsidRDefault="00D11EC2">
            <w:pPr>
              <w:widowControl w:val="0"/>
              <w:rPr>
                <w:szCs w:val="24"/>
              </w:rPr>
            </w:pPr>
            <w:r w:rsidRPr="00D11EC2">
              <w:rPr>
                <w:szCs w:val="24"/>
              </w:rPr>
              <w:t>Iš viso</w:t>
            </w:r>
          </w:p>
        </w:tc>
        <w:tc>
          <w:tcPr>
            <w:tcW w:w="1800" w:type="dxa"/>
            <w:gridSpan w:val="4"/>
            <w:tcBorders>
              <w:top w:val="single" w:sz="6" w:space="0" w:color="auto"/>
              <w:left w:val="single" w:sz="4" w:space="0" w:color="auto"/>
              <w:bottom w:val="single" w:sz="6" w:space="0" w:color="auto"/>
              <w:right w:val="single" w:sz="6" w:space="0" w:color="auto"/>
            </w:tcBorders>
            <w:shd w:val="clear" w:color="auto" w:fill="FFFFFF"/>
          </w:tcPr>
          <w:p w14:paraId="0D834A1E" w14:textId="77777777" w:rsidR="009C178B" w:rsidRPr="00D11EC2" w:rsidRDefault="009C178B">
            <w:pPr>
              <w:widowControl w:val="0"/>
              <w:rPr>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14:paraId="0D834A1F"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20"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21" w14:textId="77777777" w:rsidR="009C178B" w:rsidRPr="00D11EC2" w:rsidRDefault="00D11EC2">
            <w:pPr>
              <w:widowControl w:val="0"/>
              <w:rPr>
                <w:szCs w:val="24"/>
              </w:rPr>
            </w:pPr>
            <w:r w:rsidRPr="00D11EC2">
              <w:rPr>
                <w:szCs w:val="24"/>
              </w:rPr>
              <w:t>10.4.8</w:t>
            </w:r>
          </w:p>
        </w:tc>
      </w:tr>
      <w:tr w:rsidR="009C178B" w:rsidRPr="00D11EC2" w14:paraId="0D834A27" w14:textId="77777777">
        <w:trPr>
          <w:cantSplit/>
          <w:trHeight w:val="20"/>
        </w:trPr>
        <w:tc>
          <w:tcPr>
            <w:tcW w:w="3880" w:type="dxa"/>
            <w:gridSpan w:val="2"/>
            <w:tcBorders>
              <w:top w:val="nil"/>
              <w:left w:val="single" w:sz="6" w:space="0" w:color="auto"/>
              <w:bottom w:val="single" w:sz="6" w:space="0" w:color="auto"/>
              <w:right w:val="nil"/>
            </w:tcBorders>
            <w:shd w:val="clear" w:color="auto" w:fill="FFFFFF"/>
          </w:tcPr>
          <w:p w14:paraId="0D834A23" w14:textId="77777777" w:rsidR="009C178B" w:rsidRPr="00D11EC2" w:rsidRDefault="009C178B">
            <w:pPr>
              <w:widowControl w:val="0"/>
              <w:rPr>
                <w:szCs w:val="24"/>
              </w:rPr>
            </w:pPr>
          </w:p>
        </w:tc>
        <w:tc>
          <w:tcPr>
            <w:tcW w:w="3600" w:type="dxa"/>
            <w:gridSpan w:val="5"/>
            <w:tcBorders>
              <w:top w:val="single" w:sz="6" w:space="0" w:color="auto"/>
              <w:left w:val="nil"/>
              <w:bottom w:val="single" w:sz="6" w:space="0" w:color="auto"/>
              <w:right w:val="nil"/>
            </w:tcBorders>
            <w:shd w:val="clear" w:color="auto" w:fill="FFFFFF"/>
          </w:tcPr>
          <w:p w14:paraId="0D834A24" w14:textId="77777777" w:rsidR="009C178B" w:rsidRPr="00D11EC2" w:rsidRDefault="009C178B">
            <w:pPr>
              <w:widowControl w:val="0"/>
              <w:rPr>
                <w:szCs w:val="24"/>
              </w:rPr>
            </w:pPr>
          </w:p>
        </w:tc>
        <w:tc>
          <w:tcPr>
            <w:tcW w:w="395" w:type="dxa"/>
            <w:tcBorders>
              <w:top w:val="nil"/>
              <w:left w:val="nil"/>
              <w:bottom w:val="single" w:sz="6" w:space="0" w:color="auto"/>
              <w:right w:val="single" w:sz="4" w:space="0" w:color="auto"/>
            </w:tcBorders>
            <w:shd w:val="clear" w:color="auto" w:fill="FFFFFF"/>
          </w:tcPr>
          <w:p w14:paraId="0D834A25" w14:textId="77777777" w:rsidR="009C178B" w:rsidRPr="00D11EC2" w:rsidRDefault="009C178B">
            <w:pPr>
              <w:widowControl w:val="0"/>
              <w:rPr>
                <w:szCs w:val="24"/>
              </w:rPr>
            </w:pPr>
          </w:p>
        </w:tc>
        <w:tc>
          <w:tcPr>
            <w:tcW w:w="1197" w:type="dxa"/>
            <w:tcBorders>
              <w:top w:val="nil"/>
              <w:left w:val="single" w:sz="4" w:space="0" w:color="auto"/>
              <w:bottom w:val="single" w:sz="6" w:space="0" w:color="auto"/>
              <w:right w:val="single" w:sz="6" w:space="0" w:color="auto"/>
            </w:tcBorders>
            <w:shd w:val="clear" w:color="auto" w:fill="FFFFFF"/>
          </w:tcPr>
          <w:p w14:paraId="0D834A26" w14:textId="77777777" w:rsidR="009C178B" w:rsidRPr="00D11EC2" w:rsidRDefault="009C178B">
            <w:pPr>
              <w:widowControl w:val="0"/>
              <w:rPr>
                <w:szCs w:val="24"/>
              </w:rPr>
            </w:pPr>
          </w:p>
        </w:tc>
      </w:tr>
      <w:tr w:rsidR="009C178B" w:rsidRPr="00D11EC2" w14:paraId="0D834A2A" w14:textId="77777777">
        <w:trPr>
          <w:cantSplit/>
          <w:trHeight w:val="20"/>
        </w:trPr>
        <w:tc>
          <w:tcPr>
            <w:tcW w:w="7875" w:type="dxa"/>
            <w:gridSpan w:val="8"/>
            <w:tcBorders>
              <w:top w:val="single" w:sz="4" w:space="0" w:color="auto"/>
              <w:left w:val="single" w:sz="6" w:space="0" w:color="auto"/>
              <w:bottom w:val="nil"/>
              <w:right w:val="single" w:sz="6" w:space="0" w:color="auto"/>
            </w:tcBorders>
            <w:shd w:val="clear" w:color="auto" w:fill="FFFFFF"/>
          </w:tcPr>
          <w:p w14:paraId="0D834A28" w14:textId="77777777" w:rsidR="009C178B" w:rsidRPr="00D11EC2" w:rsidRDefault="00D11EC2">
            <w:pPr>
              <w:widowControl w:val="0"/>
              <w:rPr>
                <w:szCs w:val="24"/>
              </w:rPr>
            </w:pPr>
            <w:r w:rsidRPr="00D11EC2">
              <w:rPr>
                <w:szCs w:val="24"/>
              </w:rPr>
              <w:t xml:space="preserve">Kas </w:t>
            </w:r>
            <w:proofErr w:type="spellStart"/>
            <w:r w:rsidRPr="00D11EC2">
              <w:rPr>
                <w:szCs w:val="24"/>
              </w:rPr>
              <w:t>ekspertuoja</w:t>
            </w:r>
            <w:proofErr w:type="spellEnd"/>
            <w:r w:rsidRPr="00D11EC2">
              <w:rPr>
                <w:szCs w:val="24"/>
              </w:rPr>
              <w:t xml:space="preserve"> institucijos įgyvendinamas programas?</w:t>
            </w:r>
          </w:p>
        </w:tc>
        <w:tc>
          <w:tcPr>
            <w:tcW w:w="1197" w:type="dxa"/>
            <w:tcBorders>
              <w:top w:val="single" w:sz="4" w:space="0" w:color="auto"/>
              <w:left w:val="single" w:sz="6" w:space="0" w:color="auto"/>
              <w:bottom w:val="nil"/>
              <w:right w:val="single" w:sz="6" w:space="0" w:color="auto"/>
            </w:tcBorders>
            <w:shd w:val="clear" w:color="auto" w:fill="FFFFFF"/>
          </w:tcPr>
          <w:p w14:paraId="0D834A29" w14:textId="77777777" w:rsidR="009C178B" w:rsidRPr="00D11EC2" w:rsidRDefault="00D11EC2">
            <w:pPr>
              <w:widowControl w:val="0"/>
              <w:rPr>
                <w:szCs w:val="24"/>
              </w:rPr>
            </w:pPr>
            <w:r w:rsidRPr="00D11EC2">
              <w:rPr>
                <w:szCs w:val="24"/>
              </w:rPr>
              <w:t>10.5</w:t>
            </w:r>
          </w:p>
        </w:tc>
      </w:tr>
      <w:tr w:rsidR="009C178B" w:rsidRPr="00D11EC2" w14:paraId="0D834A30"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2B"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2C" w14:textId="77777777" w:rsidR="009C178B" w:rsidRPr="00D11EC2" w:rsidRDefault="009C178B">
            <w:pPr>
              <w:widowControl w:val="0"/>
              <w:jc w:val="both"/>
              <w:rPr>
                <w:szCs w:val="24"/>
              </w:rPr>
            </w:pP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2D" w14:textId="77777777" w:rsidR="009C178B" w:rsidRPr="00D11EC2" w:rsidRDefault="00D11EC2">
            <w:pPr>
              <w:widowControl w:val="0"/>
              <w:rPr>
                <w:szCs w:val="24"/>
              </w:rPr>
            </w:pPr>
            <w:r w:rsidRPr="00D11EC2">
              <w:rPr>
                <w:szCs w:val="24"/>
              </w:rPr>
              <w:t>Įvertinkite balais nuo 0 iki 4 (4 – dažniausiai)</w:t>
            </w:r>
          </w:p>
        </w:tc>
        <w:tc>
          <w:tcPr>
            <w:tcW w:w="395" w:type="dxa"/>
            <w:tcBorders>
              <w:top w:val="nil"/>
              <w:left w:val="single" w:sz="6" w:space="0" w:color="auto"/>
              <w:bottom w:val="nil"/>
              <w:right w:val="single" w:sz="6" w:space="0" w:color="auto"/>
            </w:tcBorders>
            <w:shd w:val="clear" w:color="auto" w:fill="FFFFFF"/>
          </w:tcPr>
          <w:p w14:paraId="0D834A2E"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2F" w14:textId="77777777" w:rsidR="009C178B" w:rsidRPr="00D11EC2" w:rsidRDefault="009C178B">
            <w:pPr>
              <w:widowControl w:val="0"/>
              <w:rPr>
                <w:szCs w:val="24"/>
              </w:rPr>
            </w:pPr>
          </w:p>
        </w:tc>
      </w:tr>
      <w:tr w:rsidR="009C178B" w:rsidRPr="00D11EC2" w14:paraId="0D834A36"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31"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32" w14:textId="77777777" w:rsidR="009C178B" w:rsidRPr="00D11EC2" w:rsidRDefault="00D11EC2">
            <w:pPr>
              <w:widowControl w:val="0"/>
              <w:rPr>
                <w:szCs w:val="24"/>
              </w:rPr>
            </w:pPr>
            <w:r w:rsidRPr="00D11EC2">
              <w:rPr>
                <w:szCs w:val="24"/>
              </w:rPr>
              <w:t>Institucijos darbuotojai</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33"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34"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35" w14:textId="77777777" w:rsidR="009C178B" w:rsidRPr="00D11EC2" w:rsidRDefault="00D11EC2">
            <w:pPr>
              <w:widowControl w:val="0"/>
              <w:rPr>
                <w:szCs w:val="24"/>
              </w:rPr>
            </w:pPr>
            <w:r w:rsidRPr="00D11EC2">
              <w:rPr>
                <w:szCs w:val="24"/>
              </w:rPr>
              <w:t>10.5.1</w:t>
            </w:r>
          </w:p>
        </w:tc>
      </w:tr>
      <w:tr w:rsidR="009C178B" w:rsidRPr="00D11EC2" w14:paraId="0D834A3C"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37"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38" w14:textId="77777777" w:rsidR="009C178B" w:rsidRPr="00D11EC2" w:rsidRDefault="00D11EC2">
            <w:pPr>
              <w:widowControl w:val="0"/>
              <w:rPr>
                <w:szCs w:val="24"/>
              </w:rPr>
            </w:pPr>
            <w:r w:rsidRPr="00D11EC2">
              <w:rPr>
                <w:szCs w:val="24"/>
              </w:rPr>
              <w:t>Mokytojai</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39"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3A"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3B" w14:textId="77777777" w:rsidR="009C178B" w:rsidRPr="00D11EC2" w:rsidRDefault="00D11EC2">
            <w:pPr>
              <w:widowControl w:val="0"/>
              <w:rPr>
                <w:szCs w:val="24"/>
              </w:rPr>
            </w:pPr>
            <w:r w:rsidRPr="00D11EC2">
              <w:rPr>
                <w:szCs w:val="24"/>
              </w:rPr>
              <w:t>10.5.2</w:t>
            </w:r>
          </w:p>
        </w:tc>
      </w:tr>
      <w:tr w:rsidR="009C178B" w:rsidRPr="00D11EC2" w14:paraId="0D834A42"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3D"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3E" w14:textId="77777777" w:rsidR="009C178B" w:rsidRPr="00D11EC2" w:rsidRDefault="00D11EC2">
            <w:pPr>
              <w:widowControl w:val="0"/>
              <w:rPr>
                <w:szCs w:val="24"/>
              </w:rPr>
            </w:pPr>
            <w:r w:rsidRPr="00D11EC2">
              <w:rPr>
                <w:szCs w:val="24"/>
              </w:rPr>
              <w:t>Mokyklų vadovai, jų pavaduotojai ugdymui, ugdymą organizuojančių skyrių vedėjai</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3F"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40"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41" w14:textId="77777777" w:rsidR="009C178B" w:rsidRPr="00D11EC2" w:rsidRDefault="00D11EC2">
            <w:pPr>
              <w:widowControl w:val="0"/>
              <w:rPr>
                <w:szCs w:val="24"/>
              </w:rPr>
            </w:pPr>
            <w:r w:rsidRPr="00D11EC2">
              <w:rPr>
                <w:szCs w:val="24"/>
              </w:rPr>
              <w:t>10.5.3</w:t>
            </w:r>
          </w:p>
        </w:tc>
      </w:tr>
      <w:tr w:rsidR="009C178B" w:rsidRPr="00D11EC2" w14:paraId="0D834A48"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43"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44" w14:textId="77777777" w:rsidR="009C178B" w:rsidRPr="00D11EC2" w:rsidRDefault="00D11EC2">
            <w:pPr>
              <w:widowControl w:val="0"/>
              <w:rPr>
                <w:szCs w:val="24"/>
              </w:rPr>
            </w:pPr>
            <w:r w:rsidRPr="00D11EC2">
              <w:rPr>
                <w:szCs w:val="24"/>
              </w:rPr>
              <w:t>Mokslininkai</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45"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46"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47" w14:textId="77777777" w:rsidR="009C178B" w:rsidRPr="00D11EC2" w:rsidRDefault="00D11EC2">
            <w:pPr>
              <w:widowControl w:val="0"/>
              <w:rPr>
                <w:szCs w:val="24"/>
              </w:rPr>
            </w:pPr>
            <w:r w:rsidRPr="00D11EC2">
              <w:rPr>
                <w:szCs w:val="24"/>
              </w:rPr>
              <w:t>10.5.4</w:t>
            </w:r>
          </w:p>
        </w:tc>
      </w:tr>
      <w:tr w:rsidR="009C178B" w:rsidRPr="00D11EC2" w14:paraId="0D834A4E"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49"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4A" w14:textId="77777777" w:rsidR="009C178B" w:rsidRPr="00D11EC2" w:rsidRDefault="00D11EC2">
            <w:pPr>
              <w:widowControl w:val="0"/>
              <w:rPr>
                <w:szCs w:val="24"/>
              </w:rPr>
            </w:pPr>
            <w:r w:rsidRPr="00D11EC2">
              <w:rPr>
                <w:szCs w:val="24"/>
              </w:rPr>
              <w:t>Savivaldybių administracijų švietimo padalinių darbuotojai</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4B"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4C"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4D" w14:textId="77777777" w:rsidR="009C178B" w:rsidRPr="00D11EC2" w:rsidRDefault="00D11EC2">
            <w:pPr>
              <w:widowControl w:val="0"/>
              <w:rPr>
                <w:szCs w:val="24"/>
              </w:rPr>
            </w:pPr>
            <w:r w:rsidRPr="00D11EC2">
              <w:rPr>
                <w:szCs w:val="24"/>
              </w:rPr>
              <w:t>10.5.5</w:t>
            </w:r>
          </w:p>
        </w:tc>
      </w:tr>
      <w:tr w:rsidR="009C178B" w:rsidRPr="00D11EC2" w14:paraId="0D834A54"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4F"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50" w14:textId="77777777" w:rsidR="009C178B" w:rsidRPr="00D11EC2" w:rsidRDefault="00D11EC2">
            <w:pPr>
              <w:widowControl w:val="0"/>
              <w:rPr>
                <w:szCs w:val="24"/>
              </w:rPr>
            </w:pPr>
            <w:r w:rsidRPr="00D11EC2">
              <w:rPr>
                <w:szCs w:val="24"/>
              </w:rPr>
              <w:t>Ekspertų grupė</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51"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52"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53" w14:textId="77777777" w:rsidR="009C178B" w:rsidRPr="00D11EC2" w:rsidRDefault="00D11EC2">
            <w:pPr>
              <w:widowControl w:val="0"/>
              <w:rPr>
                <w:szCs w:val="24"/>
              </w:rPr>
            </w:pPr>
            <w:r w:rsidRPr="00D11EC2">
              <w:rPr>
                <w:szCs w:val="24"/>
              </w:rPr>
              <w:t>10.5.6</w:t>
            </w:r>
          </w:p>
        </w:tc>
      </w:tr>
      <w:tr w:rsidR="009C178B" w:rsidRPr="00D11EC2" w14:paraId="0D834A5A" w14:textId="77777777">
        <w:trPr>
          <w:cantSplit/>
          <w:trHeight w:val="20"/>
        </w:trPr>
        <w:tc>
          <w:tcPr>
            <w:tcW w:w="640" w:type="dxa"/>
            <w:tcBorders>
              <w:top w:val="nil"/>
              <w:left w:val="single" w:sz="6" w:space="0" w:color="auto"/>
              <w:bottom w:val="nil"/>
              <w:right w:val="single" w:sz="4" w:space="0" w:color="auto"/>
            </w:tcBorders>
            <w:shd w:val="clear" w:color="auto" w:fill="FFFFFF"/>
          </w:tcPr>
          <w:p w14:paraId="0D834A55" w14:textId="77777777" w:rsidR="009C178B" w:rsidRPr="00D11EC2" w:rsidRDefault="009C178B">
            <w:pPr>
              <w:widowControl w:val="0"/>
              <w:ind w:firstLine="567"/>
              <w:jc w:val="both"/>
              <w:rPr>
                <w:szCs w:val="24"/>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tcPr>
          <w:p w14:paraId="0D834A56" w14:textId="77777777" w:rsidR="009C178B" w:rsidRPr="00D11EC2" w:rsidRDefault="00D11EC2">
            <w:pPr>
              <w:widowControl w:val="0"/>
              <w:tabs>
                <w:tab w:val="left" w:leader="dot" w:pos="3274"/>
              </w:tabs>
              <w:rPr>
                <w:szCs w:val="24"/>
              </w:rPr>
            </w:pPr>
            <w:r w:rsidRPr="00D11EC2">
              <w:rPr>
                <w:szCs w:val="24"/>
              </w:rPr>
              <w:t>Kita (įrašykite) .........................</w:t>
            </w:r>
          </w:p>
        </w:tc>
        <w:tc>
          <w:tcPr>
            <w:tcW w:w="2400" w:type="dxa"/>
            <w:gridSpan w:val="3"/>
            <w:tcBorders>
              <w:top w:val="single" w:sz="6" w:space="0" w:color="auto"/>
              <w:left w:val="single" w:sz="4" w:space="0" w:color="auto"/>
              <w:bottom w:val="single" w:sz="6" w:space="0" w:color="auto"/>
              <w:right w:val="single" w:sz="6" w:space="0" w:color="auto"/>
            </w:tcBorders>
            <w:shd w:val="clear" w:color="auto" w:fill="FFFFFF"/>
          </w:tcPr>
          <w:p w14:paraId="0D834A57" w14:textId="77777777" w:rsidR="009C178B" w:rsidRPr="00D11EC2" w:rsidRDefault="009C178B">
            <w:pPr>
              <w:widowControl w:val="0"/>
              <w:rPr>
                <w:szCs w:val="24"/>
              </w:rPr>
            </w:pPr>
          </w:p>
        </w:tc>
        <w:tc>
          <w:tcPr>
            <w:tcW w:w="395" w:type="dxa"/>
            <w:tcBorders>
              <w:top w:val="nil"/>
              <w:left w:val="single" w:sz="6" w:space="0" w:color="auto"/>
              <w:bottom w:val="nil"/>
              <w:right w:val="single" w:sz="6" w:space="0" w:color="auto"/>
            </w:tcBorders>
            <w:shd w:val="clear" w:color="auto" w:fill="FFFFFF"/>
          </w:tcPr>
          <w:p w14:paraId="0D834A58" w14:textId="77777777" w:rsidR="009C178B" w:rsidRPr="00D11EC2" w:rsidRDefault="009C178B">
            <w:pPr>
              <w:widowControl w:val="0"/>
              <w:rPr>
                <w:szCs w:val="24"/>
              </w:rPr>
            </w:pPr>
          </w:p>
        </w:tc>
        <w:tc>
          <w:tcPr>
            <w:tcW w:w="1197" w:type="dxa"/>
            <w:tcBorders>
              <w:top w:val="nil"/>
              <w:left w:val="single" w:sz="6" w:space="0" w:color="auto"/>
              <w:bottom w:val="nil"/>
              <w:right w:val="single" w:sz="6" w:space="0" w:color="auto"/>
            </w:tcBorders>
            <w:shd w:val="clear" w:color="auto" w:fill="FFFFFF"/>
          </w:tcPr>
          <w:p w14:paraId="0D834A59" w14:textId="77777777" w:rsidR="009C178B" w:rsidRPr="00D11EC2" w:rsidRDefault="00D11EC2">
            <w:pPr>
              <w:widowControl w:val="0"/>
              <w:rPr>
                <w:szCs w:val="24"/>
              </w:rPr>
            </w:pPr>
            <w:r w:rsidRPr="00D11EC2">
              <w:rPr>
                <w:szCs w:val="24"/>
              </w:rPr>
              <w:t>10.5.7</w:t>
            </w:r>
          </w:p>
        </w:tc>
      </w:tr>
      <w:tr w:rsidR="009C178B" w:rsidRPr="00D11EC2" w14:paraId="0D834A5F" w14:textId="77777777">
        <w:trPr>
          <w:cantSplit/>
          <w:trHeight w:val="20"/>
        </w:trPr>
        <w:tc>
          <w:tcPr>
            <w:tcW w:w="5080" w:type="dxa"/>
            <w:gridSpan w:val="4"/>
            <w:tcBorders>
              <w:top w:val="nil"/>
              <w:left w:val="single" w:sz="6" w:space="0" w:color="auto"/>
              <w:bottom w:val="single" w:sz="6" w:space="0" w:color="auto"/>
              <w:right w:val="nil"/>
            </w:tcBorders>
            <w:shd w:val="clear" w:color="auto" w:fill="FFFFFF"/>
          </w:tcPr>
          <w:p w14:paraId="0D834A5B" w14:textId="77777777" w:rsidR="009C178B" w:rsidRPr="00D11EC2" w:rsidRDefault="009C178B">
            <w:pPr>
              <w:widowControl w:val="0"/>
              <w:rPr>
                <w:szCs w:val="24"/>
              </w:rPr>
            </w:pPr>
          </w:p>
        </w:tc>
        <w:tc>
          <w:tcPr>
            <w:tcW w:w="2400" w:type="dxa"/>
            <w:gridSpan w:val="3"/>
            <w:tcBorders>
              <w:top w:val="single" w:sz="6" w:space="0" w:color="auto"/>
              <w:left w:val="nil"/>
              <w:bottom w:val="single" w:sz="6" w:space="0" w:color="auto"/>
              <w:right w:val="nil"/>
            </w:tcBorders>
            <w:shd w:val="clear" w:color="auto" w:fill="FFFFFF"/>
          </w:tcPr>
          <w:p w14:paraId="0D834A5C" w14:textId="77777777" w:rsidR="009C178B" w:rsidRPr="00D11EC2" w:rsidRDefault="009C178B">
            <w:pPr>
              <w:widowControl w:val="0"/>
              <w:rPr>
                <w:szCs w:val="24"/>
              </w:rPr>
            </w:pPr>
          </w:p>
        </w:tc>
        <w:tc>
          <w:tcPr>
            <w:tcW w:w="395" w:type="dxa"/>
            <w:tcBorders>
              <w:top w:val="nil"/>
              <w:left w:val="nil"/>
              <w:bottom w:val="single" w:sz="6" w:space="0" w:color="auto"/>
              <w:right w:val="single" w:sz="4" w:space="0" w:color="auto"/>
            </w:tcBorders>
            <w:shd w:val="clear" w:color="auto" w:fill="FFFFFF"/>
          </w:tcPr>
          <w:p w14:paraId="0D834A5D" w14:textId="77777777" w:rsidR="009C178B" w:rsidRPr="00D11EC2" w:rsidRDefault="009C178B">
            <w:pPr>
              <w:widowControl w:val="0"/>
              <w:rPr>
                <w:szCs w:val="24"/>
              </w:rPr>
            </w:pPr>
          </w:p>
        </w:tc>
        <w:tc>
          <w:tcPr>
            <w:tcW w:w="1197" w:type="dxa"/>
            <w:tcBorders>
              <w:top w:val="nil"/>
              <w:left w:val="single" w:sz="4" w:space="0" w:color="auto"/>
              <w:bottom w:val="single" w:sz="6" w:space="0" w:color="auto"/>
              <w:right w:val="single" w:sz="6" w:space="0" w:color="auto"/>
            </w:tcBorders>
            <w:shd w:val="clear" w:color="auto" w:fill="FFFFFF"/>
          </w:tcPr>
          <w:p w14:paraId="0D834A5E" w14:textId="77777777" w:rsidR="009C178B" w:rsidRPr="00D11EC2" w:rsidRDefault="009C178B">
            <w:pPr>
              <w:widowControl w:val="0"/>
              <w:rPr>
                <w:szCs w:val="24"/>
              </w:rPr>
            </w:pPr>
          </w:p>
        </w:tc>
      </w:tr>
      <w:tr w:rsidR="009C178B" w:rsidRPr="00D11EC2" w14:paraId="0D834A62" w14:textId="77777777">
        <w:trPr>
          <w:cantSplit/>
          <w:trHeight w:val="20"/>
        </w:trPr>
        <w:tc>
          <w:tcPr>
            <w:tcW w:w="7875" w:type="dxa"/>
            <w:gridSpan w:val="8"/>
            <w:tcBorders>
              <w:top w:val="single" w:sz="6" w:space="0" w:color="auto"/>
              <w:left w:val="single" w:sz="6" w:space="0" w:color="auto"/>
              <w:right w:val="single" w:sz="6" w:space="0" w:color="auto"/>
            </w:tcBorders>
            <w:shd w:val="clear" w:color="auto" w:fill="FFFFFF"/>
          </w:tcPr>
          <w:p w14:paraId="0D834A60" w14:textId="77777777" w:rsidR="009C178B" w:rsidRPr="00D11EC2" w:rsidRDefault="00D11EC2">
            <w:pPr>
              <w:widowControl w:val="0"/>
              <w:rPr>
                <w:szCs w:val="24"/>
              </w:rPr>
            </w:pPr>
            <w:r w:rsidRPr="00D11EC2">
              <w:rPr>
                <w:szCs w:val="24"/>
              </w:rPr>
              <w:t>Kaip institucija tiria realizuojamų programų efektyvumą?</w:t>
            </w:r>
          </w:p>
        </w:tc>
        <w:tc>
          <w:tcPr>
            <w:tcW w:w="1197" w:type="dxa"/>
            <w:tcBorders>
              <w:top w:val="single" w:sz="6" w:space="0" w:color="auto"/>
              <w:left w:val="single" w:sz="6" w:space="0" w:color="auto"/>
              <w:right w:val="single" w:sz="6" w:space="0" w:color="auto"/>
            </w:tcBorders>
            <w:shd w:val="clear" w:color="auto" w:fill="FFFFFF"/>
          </w:tcPr>
          <w:p w14:paraId="0D834A61" w14:textId="77777777" w:rsidR="009C178B" w:rsidRPr="00D11EC2" w:rsidRDefault="00D11EC2">
            <w:pPr>
              <w:widowControl w:val="0"/>
              <w:rPr>
                <w:szCs w:val="24"/>
              </w:rPr>
            </w:pPr>
            <w:r w:rsidRPr="00D11EC2">
              <w:rPr>
                <w:szCs w:val="24"/>
              </w:rPr>
              <w:t>10.6</w:t>
            </w:r>
          </w:p>
        </w:tc>
      </w:tr>
      <w:tr w:rsidR="009C178B" w:rsidRPr="00D11EC2" w14:paraId="0D834A65" w14:textId="77777777">
        <w:trPr>
          <w:cantSplit/>
          <w:trHeight w:val="20"/>
        </w:trPr>
        <w:tc>
          <w:tcPr>
            <w:tcW w:w="7875" w:type="dxa"/>
            <w:gridSpan w:val="8"/>
            <w:tcBorders>
              <w:left w:val="single" w:sz="6" w:space="0" w:color="auto"/>
              <w:right w:val="single" w:sz="6" w:space="0" w:color="auto"/>
            </w:tcBorders>
            <w:shd w:val="clear" w:color="auto" w:fill="FFFFFF"/>
          </w:tcPr>
          <w:p w14:paraId="0D834A63" w14:textId="1F02420A"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sprendžia pagal programoje dalyvavusių klientų skaičių</w:t>
            </w:r>
          </w:p>
        </w:tc>
        <w:tc>
          <w:tcPr>
            <w:tcW w:w="1197" w:type="dxa"/>
            <w:tcBorders>
              <w:left w:val="single" w:sz="6" w:space="0" w:color="auto"/>
              <w:right w:val="single" w:sz="6" w:space="0" w:color="auto"/>
            </w:tcBorders>
            <w:shd w:val="clear" w:color="auto" w:fill="FFFFFF"/>
          </w:tcPr>
          <w:p w14:paraId="0D834A64" w14:textId="77777777" w:rsidR="009C178B" w:rsidRPr="00D11EC2" w:rsidRDefault="00D11EC2">
            <w:pPr>
              <w:widowControl w:val="0"/>
              <w:rPr>
                <w:szCs w:val="24"/>
              </w:rPr>
            </w:pPr>
            <w:r w:rsidRPr="00D11EC2">
              <w:rPr>
                <w:szCs w:val="24"/>
              </w:rPr>
              <w:t>10.6.1</w:t>
            </w:r>
          </w:p>
        </w:tc>
      </w:tr>
      <w:tr w:rsidR="009C178B" w:rsidRPr="00D11EC2" w14:paraId="0D834A68" w14:textId="77777777">
        <w:trPr>
          <w:cantSplit/>
          <w:trHeight w:val="20"/>
        </w:trPr>
        <w:tc>
          <w:tcPr>
            <w:tcW w:w="7875" w:type="dxa"/>
            <w:gridSpan w:val="8"/>
            <w:tcBorders>
              <w:left w:val="single" w:sz="6" w:space="0" w:color="auto"/>
              <w:right w:val="single" w:sz="6" w:space="0" w:color="auto"/>
            </w:tcBorders>
            <w:shd w:val="clear" w:color="auto" w:fill="FFFFFF"/>
          </w:tcPr>
          <w:p w14:paraId="0D834A66" w14:textId="50396F94" w:rsidR="009C178B" w:rsidRPr="00D11EC2" w:rsidRDefault="005F7357">
            <w:pPr>
              <w:widowControl w:val="0"/>
              <w:ind w:firstLine="567"/>
              <w:jc w:val="both"/>
              <w:rPr>
                <w:szCs w:val="24"/>
              </w:rPr>
            </w:pPr>
            <w:r>
              <w:rPr>
                <w:rFonts w:ascii="MS Mincho" w:eastAsia="MS Mincho" w:hAnsi="MS Mincho" w:cs="MS Mincho" w:hint="eastAsia"/>
                <w:szCs w:val="24"/>
              </w:rPr>
              <w:lastRenderedPageBreak/>
              <w:t>☐</w:t>
            </w:r>
            <w:r w:rsidR="00D11EC2" w:rsidRPr="00D11EC2">
              <w:rPr>
                <w:vanish/>
                <w:szCs w:val="24"/>
              </w:rPr>
              <w:t>[]</w:t>
            </w:r>
            <w:r w:rsidR="00D11EC2" w:rsidRPr="00D11EC2">
              <w:rPr>
                <w:szCs w:val="24"/>
              </w:rPr>
              <w:t xml:space="preserve"> – atlieka klientų specialias apklausas apie konkrečios programos naudingumą</w:t>
            </w:r>
          </w:p>
        </w:tc>
        <w:tc>
          <w:tcPr>
            <w:tcW w:w="1197" w:type="dxa"/>
            <w:tcBorders>
              <w:left w:val="single" w:sz="6" w:space="0" w:color="auto"/>
              <w:right w:val="single" w:sz="6" w:space="0" w:color="auto"/>
            </w:tcBorders>
            <w:shd w:val="clear" w:color="auto" w:fill="FFFFFF"/>
          </w:tcPr>
          <w:p w14:paraId="0D834A67" w14:textId="77777777" w:rsidR="009C178B" w:rsidRPr="00D11EC2" w:rsidRDefault="00D11EC2">
            <w:pPr>
              <w:widowControl w:val="0"/>
              <w:rPr>
                <w:szCs w:val="24"/>
              </w:rPr>
            </w:pPr>
            <w:r w:rsidRPr="00D11EC2">
              <w:rPr>
                <w:szCs w:val="24"/>
              </w:rPr>
              <w:t>10.6.2</w:t>
            </w:r>
          </w:p>
        </w:tc>
      </w:tr>
      <w:tr w:rsidR="009C178B" w:rsidRPr="00D11EC2" w14:paraId="0D834A6B" w14:textId="77777777">
        <w:trPr>
          <w:cantSplit/>
          <w:trHeight w:val="20"/>
        </w:trPr>
        <w:tc>
          <w:tcPr>
            <w:tcW w:w="7875" w:type="dxa"/>
            <w:gridSpan w:val="8"/>
            <w:tcBorders>
              <w:left w:val="single" w:sz="6" w:space="0" w:color="auto"/>
              <w:right w:val="single" w:sz="6" w:space="0" w:color="auto"/>
            </w:tcBorders>
            <w:shd w:val="clear" w:color="auto" w:fill="FFFFFF"/>
          </w:tcPr>
          <w:p w14:paraId="0D834A69" w14:textId="6131A41D"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analizuoja pateiktos programos turinį</w:t>
            </w:r>
          </w:p>
        </w:tc>
        <w:tc>
          <w:tcPr>
            <w:tcW w:w="1197" w:type="dxa"/>
            <w:tcBorders>
              <w:left w:val="single" w:sz="6" w:space="0" w:color="auto"/>
              <w:right w:val="single" w:sz="6" w:space="0" w:color="auto"/>
            </w:tcBorders>
            <w:shd w:val="clear" w:color="auto" w:fill="FFFFFF"/>
          </w:tcPr>
          <w:p w14:paraId="0D834A6A" w14:textId="77777777" w:rsidR="009C178B" w:rsidRPr="00D11EC2" w:rsidRDefault="00D11EC2">
            <w:pPr>
              <w:widowControl w:val="0"/>
              <w:rPr>
                <w:szCs w:val="24"/>
              </w:rPr>
            </w:pPr>
            <w:r w:rsidRPr="00D11EC2">
              <w:rPr>
                <w:szCs w:val="24"/>
              </w:rPr>
              <w:t>10.6.3</w:t>
            </w:r>
          </w:p>
        </w:tc>
      </w:tr>
      <w:tr w:rsidR="009C178B" w:rsidRPr="00D11EC2" w14:paraId="0D834A6E" w14:textId="77777777">
        <w:trPr>
          <w:cantSplit/>
          <w:trHeight w:val="20"/>
        </w:trPr>
        <w:tc>
          <w:tcPr>
            <w:tcW w:w="7875" w:type="dxa"/>
            <w:gridSpan w:val="8"/>
            <w:tcBorders>
              <w:left w:val="single" w:sz="6" w:space="0" w:color="auto"/>
              <w:right w:val="single" w:sz="6" w:space="0" w:color="auto"/>
            </w:tcBorders>
            <w:shd w:val="clear" w:color="auto" w:fill="FFFFFF"/>
          </w:tcPr>
          <w:p w14:paraId="0D834A6C" w14:textId="52B9C12E"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efektyvumo specialiai netiria</w:t>
            </w:r>
          </w:p>
        </w:tc>
        <w:tc>
          <w:tcPr>
            <w:tcW w:w="1197" w:type="dxa"/>
            <w:tcBorders>
              <w:left w:val="single" w:sz="6" w:space="0" w:color="auto"/>
              <w:right w:val="single" w:sz="6" w:space="0" w:color="auto"/>
            </w:tcBorders>
            <w:shd w:val="clear" w:color="auto" w:fill="FFFFFF"/>
          </w:tcPr>
          <w:p w14:paraId="0D834A6D" w14:textId="77777777" w:rsidR="009C178B" w:rsidRPr="00D11EC2" w:rsidRDefault="00D11EC2">
            <w:pPr>
              <w:widowControl w:val="0"/>
              <w:rPr>
                <w:szCs w:val="24"/>
              </w:rPr>
            </w:pPr>
            <w:r w:rsidRPr="00D11EC2">
              <w:rPr>
                <w:szCs w:val="24"/>
              </w:rPr>
              <w:t>10.6.4</w:t>
            </w:r>
          </w:p>
        </w:tc>
      </w:tr>
      <w:tr w:rsidR="009C178B" w:rsidRPr="00D11EC2" w14:paraId="0D834A71" w14:textId="77777777">
        <w:trPr>
          <w:cantSplit/>
          <w:trHeight w:val="20"/>
        </w:trPr>
        <w:tc>
          <w:tcPr>
            <w:tcW w:w="7875" w:type="dxa"/>
            <w:gridSpan w:val="8"/>
            <w:tcBorders>
              <w:left w:val="single" w:sz="6" w:space="0" w:color="auto"/>
              <w:bottom w:val="single" w:sz="6" w:space="0" w:color="auto"/>
              <w:right w:val="single" w:sz="6" w:space="0" w:color="auto"/>
            </w:tcBorders>
            <w:shd w:val="clear" w:color="auto" w:fill="FFFFFF"/>
          </w:tcPr>
          <w:p w14:paraId="0D834A6F" w14:textId="77777777" w:rsidR="009C178B" w:rsidRPr="00D11EC2" w:rsidRDefault="009C178B">
            <w:pPr>
              <w:widowControl w:val="0"/>
              <w:ind w:firstLine="567"/>
              <w:jc w:val="both"/>
              <w:rPr>
                <w:szCs w:val="24"/>
              </w:rPr>
            </w:pPr>
          </w:p>
        </w:tc>
        <w:tc>
          <w:tcPr>
            <w:tcW w:w="1197" w:type="dxa"/>
            <w:tcBorders>
              <w:left w:val="single" w:sz="6" w:space="0" w:color="auto"/>
              <w:bottom w:val="single" w:sz="6" w:space="0" w:color="auto"/>
              <w:right w:val="single" w:sz="6" w:space="0" w:color="auto"/>
            </w:tcBorders>
            <w:shd w:val="clear" w:color="auto" w:fill="FFFFFF"/>
          </w:tcPr>
          <w:p w14:paraId="0D834A70" w14:textId="77777777" w:rsidR="009C178B" w:rsidRPr="00D11EC2" w:rsidRDefault="009C178B">
            <w:pPr>
              <w:widowControl w:val="0"/>
              <w:rPr>
                <w:szCs w:val="24"/>
              </w:rPr>
            </w:pPr>
          </w:p>
        </w:tc>
      </w:tr>
      <w:tr w:rsidR="009C178B" w:rsidRPr="00D11EC2" w14:paraId="0D834A74" w14:textId="77777777">
        <w:trPr>
          <w:cantSplit/>
          <w:trHeight w:val="20"/>
        </w:trPr>
        <w:tc>
          <w:tcPr>
            <w:tcW w:w="7875" w:type="dxa"/>
            <w:gridSpan w:val="8"/>
            <w:tcBorders>
              <w:top w:val="single" w:sz="6" w:space="0" w:color="auto"/>
              <w:left w:val="single" w:sz="6" w:space="0" w:color="auto"/>
              <w:right w:val="single" w:sz="6" w:space="0" w:color="auto"/>
            </w:tcBorders>
            <w:shd w:val="clear" w:color="auto" w:fill="FFFFFF"/>
          </w:tcPr>
          <w:p w14:paraId="0D834A72" w14:textId="77777777" w:rsidR="009C178B" w:rsidRPr="00D11EC2" w:rsidRDefault="00D11EC2">
            <w:pPr>
              <w:widowControl w:val="0"/>
              <w:rPr>
                <w:szCs w:val="24"/>
              </w:rPr>
            </w:pPr>
            <w:r w:rsidRPr="00D11EC2">
              <w:rPr>
                <w:szCs w:val="24"/>
              </w:rPr>
              <w:t>Ar dažnai turimos programos tobulinamos?</w:t>
            </w:r>
          </w:p>
        </w:tc>
        <w:tc>
          <w:tcPr>
            <w:tcW w:w="1197" w:type="dxa"/>
            <w:tcBorders>
              <w:top w:val="single" w:sz="6" w:space="0" w:color="auto"/>
              <w:left w:val="single" w:sz="6" w:space="0" w:color="auto"/>
              <w:right w:val="single" w:sz="6" w:space="0" w:color="auto"/>
            </w:tcBorders>
            <w:shd w:val="clear" w:color="auto" w:fill="FFFFFF"/>
          </w:tcPr>
          <w:p w14:paraId="0D834A73" w14:textId="77777777" w:rsidR="009C178B" w:rsidRPr="00D11EC2" w:rsidRDefault="00D11EC2">
            <w:pPr>
              <w:widowControl w:val="0"/>
              <w:rPr>
                <w:szCs w:val="24"/>
              </w:rPr>
            </w:pPr>
            <w:r w:rsidRPr="00D11EC2">
              <w:rPr>
                <w:szCs w:val="24"/>
              </w:rPr>
              <w:t>10.7</w:t>
            </w:r>
          </w:p>
        </w:tc>
      </w:tr>
      <w:tr w:rsidR="009C178B" w:rsidRPr="00D11EC2" w14:paraId="0D834A77" w14:textId="77777777">
        <w:trPr>
          <w:cantSplit/>
          <w:trHeight w:val="20"/>
        </w:trPr>
        <w:tc>
          <w:tcPr>
            <w:tcW w:w="7875" w:type="dxa"/>
            <w:gridSpan w:val="8"/>
            <w:tcBorders>
              <w:left w:val="single" w:sz="6" w:space="0" w:color="auto"/>
              <w:right w:val="single" w:sz="6" w:space="0" w:color="auto"/>
            </w:tcBorders>
            <w:shd w:val="clear" w:color="auto" w:fill="FFFFFF"/>
          </w:tcPr>
          <w:p w14:paraId="0D834A75" w14:textId="7769EFC9"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reguliariai, tam skiriamas nuolatinis dėmesys</w:t>
            </w:r>
          </w:p>
        </w:tc>
        <w:tc>
          <w:tcPr>
            <w:tcW w:w="1197" w:type="dxa"/>
            <w:tcBorders>
              <w:left w:val="single" w:sz="6" w:space="0" w:color="auto"/>
              <w:right w:val="single" w:sz="6" w:space="0" w:color="auto"/>
            </w:tcBorders>
            <w:shd w:val="clear" w:color="auto" w:fill="FFFFFF"/>
          </w:tcPr>
          <w:p w14:paraId="0D834A76" w14:textId="77777777" w:rsidR="009C178B" w:rsidRPr="00D11EC2" w:rsidRDefault="00D11EC2">
            <w:pPr>
              <w:widowControl w:val="0"/>
              <w:rPr>
                <w:szCs w:val="24"/>
              </w:rPr>
            </w:pPr>
            <w:r w:rsidRPr="00D11EC2">
              <w:rPr>
                <w:szCs w:val="24"/>
              </w:rPr>
              <w:t>10.7.1</w:t>
            </w:r>
          </w:p>
        </w:tc>
      </w:tr>
      <w:tr w:rsidR="009C178B" w:rsidRPr="00D11EC2" w14:paraId="0D834A7A" w14:textId="77777777">
        <w:trPr>
          <w:cantSplit/>
          <w:trHeight w:val="20"/>
        </w:trPr>
        <w:tc>
          <w:tcPr>
            <w:tcW w:w="7875" w:type="dxa"/>
            <w:gridSpan w:val="8"/>
            <w:tcBorders>
              <w:left w:val="single" w:sz="6" w:space="0" w:color="auto"/>
              <w:right w:val="single" w:sz="6" w:space="0" w:color="auto"/>
            </w:tcBorders>
            <w:shd w:val="clear" w:color="auto" w:fill="FFFFFF"/>
          </w:tcPr>
          <w:p w14:paraId="0D834A78" w14:textId="28AE89D1"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tobulinamos tik tada, kai išaiškėja toks klientų poreikis</w:t>
            </w:r>
          </w:p>
        </w:tc>
        <w:tc>
          <w:tcPr>
            <w:tcW w:w="1197" w:type="dxa"/>
            <w:tcBorders>
              <w:left w:val="single" w:sz="6" w:space="0" w:color="auto"/>
              <w:right w:val="single" w:sz="6" w:space="0" w:color="auto"/>
            </w:tcBorders>
            <w:shd w:val="clear" w:color="auto" w:fill="FFFFFF"/>
          </w:tcPr>
          <w:p w14:paraId="0D834A79" w14:textId="77777777" w:rsidR="009C178B" w:rsidRPr="00D11EC2" w:rsidRDefault="00D11EC2">
            <w:pPr>
              <w:widowControl w:val="0"/>
              <w:rPr>
                <w:szCs w:val="24"/>
              </w:rPr>
            </w:pPr>
            <w:r w:rsidRPr="00D11EC2">
              <w:rPr>
                <w:szCs w:val="24"/>
              </w:rPr>
              <w:t>10.7.2</w:t>
            </w:r>
          </w:p>
        </w:tc>
      </w:tr>
      <w:tr w:rsidR="009C178B" w:rsidRPr="00D11EC2" w14:paraId="0D834A7D" w14:textId="77777777">
        <w:trPr>
          <w:cantSplit/>
          <w:trHeight w:val="20"/>
        </w:trPr>
        <w:tc>
          <w:tcPr>
            <w:tcW w:w="7875" w:type="dxa"/>
            <w:gridSpan w:val="8"/>
            <w:tcBorders>
              <w:left w:val="single" w:sz="6" w:space="0" w:color="auto"/>
              <w:right w:val="single" w:sz="6" w:space="0" w:color="auto"/>
            </w:tcBorders>
            <w:shd w:val="clear" w:color="auto" w:fill="FFFFFF"/>
          </w:tcPr>
          <w:p w14:paraId="0D834A7B" w14:textId="0B8FC356"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tai nėra daroma, tik kuriamos naujos programos, o senų atsisakoma</w:t>
            </w:r>
          </w:p>
        </w:tc>
        <w:tc>
          <w:tcPr>
            <w:tcW w:w="1197" w:type="dxa"/>
            <w:tcBorders>
              <w:left w:val="single" w:sz="6" w:space="0" w:color="auto"/>
              <w:right w:val="single" w:sz="6" w:space="0" w:color="auto"/>
            </w:tcBorders>
            <w:shd w:val="clear" w:color="auto" w:fill="FFFFFF"/>
          </w:tcPr>
          <w:p w14:paraId="0D834A7C" w14:textId="77777777" w:rsidR="009C178B" w:rsidRPr="00D11EC2" w:rsidRDefault="00D11EC2">
            <w:pPr>
              <w:widowControl w:val="0"/>
              <w:rPr>
                <w:szCs w:val="24"/>
              </w:rPr>
            </w:pPr>
            <w:r w:rsidRPr="00D11EC2">
              <w:rPr>
                <w:szCs w:val="24"/>
              </w:rPr>
              <w:t>10.7.3</w:t>
            </w:r>
          </w:p>
        </w:tc>
      </w:tr>
      <w:tr w:rsidR="009C178B" w:rsidRPr="00D11EC2" w14:paraId="0D834A80" w14:textId="77777777">
        <w:trPr>
          <w:cantSplit/>
          <w:trHeight w:val="20"/>
        </w:trPr>
        <w:tc>
          <w:tcPr>
            <w:tcW w:w="7875" w:type="dxa"/>
            <w:gridSpan w:val="8"/>
            <w:tcBorders>
              <w:left w:val="single" w:sz="6" w:space="0" w:color="auto"/>
              <w:bottom w:val="single" w:sz="6" w:space="0" w:color="auto"/>
              <w:right w:val="single" w:sz="6" w:space="0" w:color="auto"/>
            </w:tcBorders>
            <w:shd w:val="clear" w:color="auto" w:fill="FFFFFF"/>
          </w:tcPr>
          <w:p w14:paraId="0D834A7E" w14:textId="77777777" w:rsidR="009C178B" w:rsidRPr="00D11EC2" w:rsidRDefault="009C178B">
            <w:pPr>
              <w:widowControl w:val="0"/>
              <w:ind w:firstLine="567"/>
              <w:jc w:val="both"/>
              <w:rPr>
                <w:szCs w:val="24"/>
              </w:rPr>
            </w:pPr>
          </w:p>
        </w:tc>
        <w:tc>
          <w:tcPr>
            <w:tcW w:w="1197" w:type="dxa"/>
            <w:tcBorders>
              <w:left w:val="single" w:sz="6" w:space="0" w:color="auto"/>
              <w:bottom w:val="single" w:sz="6" w:space="0" w:color="auto"/>
              <w:right w:val="single" w:sz="6" w:space="0" w:color="auto"/>
            </w:tcBorders>
            <w:shd w:val="clear" w:color="auto" w:fill="FFFFFF"/>
          </w:tcPr>
          <w:p w14:paraId="0D834A7F" w14:textId="77777777" w:rsidR="009C178B" w:rsidRPr="00D11EC2" w:rsidRDefault="009C178B">
            <w:pPr>
              <w:widowControl w:val="0"/>
              <w:rPr>
                <w:szCs w:val="24"/>
              </w:rPr>
            </w:pPr>
          </w:p>
        </w:tc>
      </w:tr>
      <w:tr w:rsidR="009C178B" w:rsidRPr="00D11EC2" w14:paraId="0D834A83" w14:textId="77777777">
        <w:trPr>
          <w:cantSplit/>
          <w:trHeight w:val="20"/>
        </w:trPr>
        <w:tc>
          <w:tcPr>
            <w:tcW w:w="7875" w:type="dxa"/>
            <w:gridSpan w:val="8"/>
            <w:tcBorders>
              <w:top w:val="single" w:sz="6" w:space="0" w:color="auto"/>
              <w:left w:val="single" w:sz="6" w:space="0" w:color="auto"/>
              <w:right w:val="single" w:sz="6" w:space="0" w:color="auto"/>
            </w:tcBorders>
            <w:shd w:val="clear" w:color="auto" w:fill="FFFFFF"/>
          </w:tcPr>
          <w:p w14:paraId="0D834A81" w14:textId="77777777" w:rsidR="009C178B" w:rsidRPr="00D11EC2" w:rsidRDefault="00D11EC2">
            <w:pPr>
              <w:widowControl w:val="0"/>
              <w:rPr>
                <w:szCs w:val="24"/>
              </w:rPr>
            </w:pPr>
            <w:r w:rsidRPr="00D11EC2">
              <w:rPr>
                <w:szCs w:val="24"/>
              </w:rPr>
              <w:t>Kas sąlygoja parengtų programų tobulinimą?</w:t>
            </w:r>
          </w:p>
        </w:tc>
        <w:tc>
          <w:tcPr>
            <w:tcW w:w="1197" w:type="dxa"/>
            <w:tcBorders>
              <w:top w:val="single" w:sz="6" w:space="0" w:color="auto"/>
              <w:left w:val="single" w:sz="6" w:space="0" w:color="auto"/>
              <w:right w:val="single" w:sz="6" w:space="0" w:color="auto"/>
            </w:tcBorders>
            <w:shd w:val="clear" w:color="auto" w:fill="FFFFFF"/>
          </w:tcPr>
          <w:p w14:paraId="0D834A82" w14:textId="77777777" w:rsidR="009C178B" w:rsidRPr="00D11EC2" w:rsidRDefault="00D11EC2">
            <w:pPr>
              <w:widowControl w:val="0"/>
              <w:rPr>
                <w:szCs w:val="24"/>
              </w:rPr>
            </w:pPr>
            <w:r w:rsidRPr="00D11EC2">
              <w:rPr>
                <w:szCs w:val="24"/>
              </w:rPr>
              <w:t>10.8</w:t>
            </w:r>
          </w:p>
        </w:tc>
      </w:tr>
      <w:tr w:rsidR="009C178B" w:rsidRPr="00D11EC2" w14:paraId="0D834A86" w14:textId="77777777">
        <w:trPr>
          <w:cantSplit/>
          <w:trHeight w:val="20"/>
        </w:trPr>
        <w:tc>
          <w:tcPr>
            <w:tcW w:w="7875" w:type="dxa"/>
            <w:gridSpan w:val="8"/>
            <w:tcBorders>
              <w:left w:val="single" w:sz="6" w:space="0" w:color="auto"/>
              <w:right w:val="single" w:sz="6" w:space="0" w:color="auto"/>
            </w:tcBorders>
            <w:shd w:val="clear" w:color="auto" w:fill="FFFFFF"/>
          </w:tcPr>
          <w:p w14:paraId="0D834A84" w14:textId="73BA1B93"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klientų poreikių tyrimas</w:t>
            </w:r>
          </w:p>
        </w:tc>
        <w:tc>
          <w:tcPr>
            <w:tcW w:w="1197" w:type="dxa"/>
            <w:tcBorders>
              <w:left w:val="single" w:sz="6" w:space="0" w:color="auto"/>
              <w:right w:val="single" w:sz="6" w:space="0" w:color="auto"/>
            </w:tcBorders>
            <w:shd w:val="clear" w:color="auto" w:fill="FFFFFF"/>
          </w:tcPr>
          <w:p w14:paraId="0D834A85" w14:textId="77777777" w:rsidR="009C178B" w:rsidRPr="00D11EC2" w:rsidRDefault="00D11EC2">
            <w:pPr>
              <w:widowControl w:val="0"/>
              <w:rPr>
                <w:szCs w:val="24"/>
              </w:rPr>
            </w:pPr>
            <w:r w:rsidRPr="00D11EC2">
              <w:rPr>
                <w:szCs w:val="24"/>
              </w:rPr>
              <w:t>10.8.1</w:t>
            </w:r>
          </w:p>
        </w:tc>
      </w:tr>
      <w:tr w:rsidR="009C178B" w:rsidRPr="00D11EC2" w14:paraId="0D834A89" w14:textId="77777777">
        <w:trPr>
          <w:cantSplit/>
          <w:trHeight w:val="20"/>
        </w:trPr>
        <w:tc>
          <w:tcPr>
            <w:tcW w:w="7875" w:type="dxa"/>
            <w:gridSpan w:val="8"/>
            <w:tcBorders>
              <w:left w:val="single" w:sz="6" w:space="0" w:color="auto"/>
              <w:right w:val="single" w:sz="6" w:space="0" w:color="auto"/>
            </w:tcBorders>
            <w:shd w:val="clear" w:color="auto" w:fill="FFFFFF"/>
          </w:tcPr>
          <w:p w14:paraId="0D834A87" w14:textId="0E60D33D"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siekis tobulinti savo veiklą</w:t>
            </w:r>
          </w:p>
        </w:tc>
        <w:tc>
          <w:tcPr>
            <w:tcW w:w="1197" w:type="dxa"/>
            <w:tcBorders>
              <w:left w:val="single" w:sz="6" w:space="0" w:color="auto"/>
              <w:right w:val="single" w:sz="6" w:space="0" w:color="auto"/>
            </w:tcBorders>
            <w:shd w:val="clear" w:color="auto" w:fill="FFFFFF"/>
          </w:tcPr>
          <w:p w14:paraId="0D834A88" w14:textId="77777777" w:rsidR="009C178B" w:rsidRPr="00D11EC2" w:rsidRDefault="00D11EC2">
            <w:pPr>
              <w:widowControl w:val="0"/>
              <w:rPr>
                <w:szCs w:val="24"/>
              </w:rPr>
            </w:pPr>
            <w:r w:rsidRPr="00D11EC2">
              <w:rPr>
                <w:szCs w:val="24"/>
              </w:rPr>
              <w:t>10.8.2</w:t>
            </w:r>
          </w:p>
        </w:tc>
      </w:tr>
      <w:tr w:rsidR="009C178B" w:rsidRPr="00D11EC2" w14:paraId="0D834A8C" w14:textId="77777777">
        <w:trPr>
          <w:cantSplit/>
          <w:trHeight w:val="20"/>
        </w:trPr>
        <w:tc>
          <w:tcPr>
            <w:tcW w:w="7875" w:type="dxa"/>
            <w:gridSpan w:val="8"/>
            <w:tcBorders>
              <w:left w:val="single" w:sz="6" w:space="0" w:color="auto"/>
              <w:right w:val="single" w:sz="6" w:space="0" w:color="auto"/>
            </w:tcBorders>
            <w:shd w:val="clear" w:color="auto" w:fill="FFFFFF"/>
          </w:tcPr>
          <w:p w14:paraId="0D834A8A" w14:textId="644393F1"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Švietimo, mokslo ir sporto ministerijos specialistų rekomendacijos</w:t>
            </w:r>
          </w:p>
        </w:tc>
        <w:tc>
          <w:tcPr>
            <w:tcW w:w="1197" w:type="dxa"/>
            <w:tcBorders>
              <w:left w:val="single" w:sz="6" w:space="0" w:color="auto"/>
              <w:right w:val="single" w:sz="6" w:space="0" w:color="auto"/>
            </w:tcBorders>
            <w:shd w:val="clear" w:color="auto" w:fill="FFFFFF"/>
          </w:tcPr>
          <w:p w14:paraId="0D834A8B" w14:textId="77777777" w:rsidR="009C178B" w:rsidRPr="00D11EC2" w:rsidRDefault="00D11EC2">
            <w:pPr>
              <w:widowControl w:val="0"/>
              <w:rPr>
                <w:szCs w:val="24"/>
              </w:rPr>
            </w:pPr>
            <w:r w:rsidRPr="00D11EC2">
              <w:rPr>
                <w:szCs w:val="24"/>
              </w:rPr>
              <w:t>10.8.3</w:t>
            </w:r>
          </w:p>
        </w:tc>
      </w:tr>
      <w:tr w:rsidR="009C178B" w:rsidRPr="00D11EC2" w14:paraId="0D834A8F" w14:textId="77777777">
        <w:trPr>
          <w:cantSplit/>
          <w:trHeight w:val="20"/>
        </w:trPr>
        <w:tc>
          <w:tcPr>
            <w:tcW w:w="7875" w:type="dxa"/>
            <w:gridSpan w:val="8"/>
            <w:tcBorders>
              <w:left w:val="single" w:sz="6" w:space="0" w:color="auto"/>
              <w:right w:val="single" w:sz="6" w:space="0" w:color="auto"/>
            </w:tcBorders>
            <w:shd w:val="clear" w:color="auto" w:fill="FFFFFF"/>
          </w:tcPr>
          <w:p w14:paraId="0D834A8D" w14:textId="0F691759"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savivaldybės administracijos švietimo padalinio rekomendacijos</w:t>
            </w:r>
          </w:p>
        </w:tc>
        <w:tc>
          <w:tcPr>
            <w:tcW w:w="1197" w:type="dxa"/>
            <w:tcBorders>
              <w:left w:val="single" w:sz="6" w:space="0" w:color="auto"/>
              <w:right w:val="single" w:sz="6" w:space="0" w:color="auto"/>
            </w:tcBorders>
            <w:shd w:val="clear" w:color="auto" w:fill="FFFFFF"/>
          </w:tcPr>
          <w:p w14:paraId="0D834A8E" w14:textId="77777777" w:rsidR="009C178B" w:rsidRPr="00D11EC2" w:rsidRDefault="00D11EC2">
            <w:pPr>
              <w:widowControl w:val="0"/>
              <w:rPr>
                <w:szCs w:val="24"/>
              </w:rPr>
            </w:pPr>
            <w:r w:rsidRPr="00D11EC2">
              <w:rPr>
                <w:szCs w:val="24"/>
              </w:rPr>
              <w:t>10.8.4</w:t>
            </w:r>
          </w:p>
        </w:tc>
      </w:tr>
      <w:tr w:rsidR="009C178B" w:rsidRPr="00D11EC2" w14:paraId="0D834A92" w14:textId="77777777">
        <w:trPr>
          <w:cantSplit/>
          <w:trHeight w:val="20"/>
        </w:trPr>
        <w:tc>
          <w:tcPr>
            <w:tcW w:w="7875" w:type="dxa"/>
            <w:gridSpan w:val="8"/>
            <w:tcBorders>
              <w:left w:val="single" w:sz="6" w:space="0" w:color="auto"/>
              <w:right w:val="single" w:sz="6" w:space="0" w:color="auto"/>
            </w:tcBorders>
            <w:shd w:val="clear" w:color="auto" w:fill="FFFFFF"/>
          </w:tcPr>
          <w:p w14:paraId="0D834A90" w14:textId="2CF322A7"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nuolat kintanti aplinka</w:t>
            </w:r>
          </w:p>
        </w:tc>
        <w:tc>
          <w:tcPr>
            <w:tcW w:w="1197" w:type="dxa"/>
            <w:tcBorders>
              <w:left w:val="single" w:sz="6" w:space="0" w:color="auto"/>
              <w:right w:val="single" w:sz="6" w:space="0" w:color="auto"/>
            </w:tcBorders>
            <w:shd w:val="clear" w:color="auto" w:fill="FFFFFF"/>
          </w:tcPr>
          <w:p w14:paraId="0D834A91" w14:textId="77777777" w:rsidR="009C178B" w:rsidRPr="00D11EC2" w:rsidRDefault="00D11EC2">
            <w:pPr>
              <w:widowControl w:val="0"/>
              <w:rPr>
                <w:szCs w:val="24"/>
              </w:rPr>
            </w:pPr>
            <w:r w:rsidRPr="00D11EC2">
              <w:rPr>
                <w:szCs w:val="24"/>
              </w:rPr>
              <w:t>10.8.5</w:t>
            </w:r>
          </w:p>
        </w:tc>
      </w:tr>
      <w:tr w:rsidR="009C178B" w:rsidRPr="00D11EC2" w14:paraId="0D834A95" w14:textId="77777777">
        <w:trPr>
          <w:cantSplit/>
          <w:trHeight w:val="20"/>
        </w:trPr>
        <w:tc>
          <w:tcPr>
            <w:tcW w:w="7875" w:type="dxa"/>
            <w:gridSpan w:val="8"/>
            <w:tcBorders>
              <w:left w:val="single" w:sz="6" w:space="0" w:color="auto"/>
              <w:right w:val="single" w:sz="6" w:space="0" w:color="auto"/>
            </w:tcBorders>
            <w:shd w:val="clear" w:color="auto" w:fill="FFFFFF"/>
          </w:tcPr>
          <w:p w14:paraId="0D834A93" w14:textId="3DB85AB4" w:rsidR="009C178B" w:rsidRPr="00D11EC2" w:rsidRDefault="005F7357">
            <w:pPr>
              <w:widowControl w:val="0"/>
              <w:tabs>
                <w:tab w:val="left" w:leader="dot" w:pos="3168"/>
              </w:tabs>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kita (įrašykite) .......................................</w:t>
            </w:r>
          </w:p>
        </w:tc>
        <w:tc>
          <w:tcPr>
            <w:tcW w:w="1197" w:type="dxa"/>
            <w:tcBorders>
              <w:left w:val="single" w:sz="6" w:space="0" w:color="auto"/>
              <w:right w:val="single" w:sz="6" w:space="0" w:color="auto"/>
            </w:tcBorders>
            <w:shd w:val="clear" w:color="auto" w:fill="FFFFFF"/>
          </w:tcPr>
          <w:p w14:paraId="0D834A94" w14:textId="77777777" w:rsidR="009C178B" w:rsidRPr="00D11EC2" w:rsidRDefault="00D11EC2">
            <w:pPr>
              <w:widowControl w:val="0"/>
              <w:rPr>
                <w:szCs w:val="24"/>
              </w:rPr>
            </w:pPr>
            <w:r w:rsidRPr="00D11EC2">
              <w:rPr>
                <w:szCs w:val="24"/>
              </w:rPr>
              <w:t>10.8.6</w:t>
            </w:r>
          </w:p>
        </w:tc>
      </w:tr>
      <w:tr w:rsidR="009C178B" w:rsidRPr="00D11EC2" w14:paraId="0D834A98" w14:textId="77777777">
        <w:trPr>
          <w:cantSplit/>
          <w:trHeight w:val="20"/>
        </w:trPr>
        <w:tc>
          <w:tcPr>
            <w:tcW w:w="7875" w:type="dxa"/>
            <w:gridSpan w:val="8"/>
            <w:tcBorders>
              <w:left w:val="single" w:sz="6" w:space="0" w:color="auto"/>
              <w:bottom w:val="single" w:sz="6" w:space="0" w:color="auto"/>
              <w:right w:val="single" w:sz="6" w:space="0" w:color="auto"/>
            </w:tcBorders>
            <w:shd w:val="clear" w:color="auto" w:fill="FFFFFF"/>
          </w:tcPr>
          <w:p w14:paraId="0D834A96" w14:textId="77777777" w:rsidR="009C178B" w:rsidRPr="00D11EC2" w:rsidRDefault="009C178B">
            <w:pPr>
              <w:widowControl w:val="0"/>
              <w:ind w:firstLine="567"/>
              <w:jc w:val="both"/>
              <w:rPr>
                <w:szCs w:val="24"/>
              </w:rPr>
            </w:pPr>
          </w:p>
        </w:tc>
        <w:tc>
          <w:tcPr>
            <w:tcW w:w="1197" w:type="dxa"/>
            <w:tcBorders>
              <w:left w:val="single" w:sz="6" w:space="0" w:color="auto"/>
              <w:bottom w:val="single" w:sz="6" w:space="0" w:color="auto"/>
              <w:right w:val="single" w:sz="6" w:space="0" w:color="auto"/>
            </w:tcBorders>
            <w:shd w:val="clear" w:color="auto" w:fill="FFFFFF"/>
          </w:tcPr>
          <w:p w14:paraId="0D834A97" w14:textId="77777777" w:rsidR="009C178B" w:rsidRPr="00D11EC2" w:rsidRDefault="009C178B">
            <w:pPr>
              <w:widowControl w:val="0"/>
              <w:rPr>
                <w:szCs w:val="24"/>
              </w:rPr>
            </w:pPr>
          </w:p>
        </w:tc>
      </w:tr>
      <w:tr w:rsidR="009C178B" w:rsidRPr="00D11EC2" w14:paraId="0D834A9B" w14:textId="77777777">
        <w:trPr>
          <w:cantSplit/>
          <w:trHeight w:val="20"/>
        </w:trPr>
        <w:tc>
          <w:tcPr>
            <w:tcW w:w="7875" w:type="dxa"/>
            <w:gridSpan w:val="8"/>
            <w:tcBorders>
              <w:top w:val="single" w:sz="6" w:space="0" w:color="auto"/>
              <w:left w:val="single" w:sz="6" w:space="0" w:color="auto"/>
              <w:right w:val="single" w:sz="6" w:space="0" w:color="auto"/>
            </w:tcBorders>
            <w:shd w:val="clear" w:color="auto" w:fill="FFFFFF"/>
          </w:tcPr>
          <w:p w14:paraId="0D834A99" w14:textId="77777777" w:rsidR="009C178B" w:rsidRPr="00D11EC2" w:rsidRDefault="00D11EC2">
            <w:pPr>
              <w:widowControl w:val="0"/>
              <w:rPr>
                <w:szCs w:val="24"/>
              </w:rPr>
            </w:pPr>
            <w:r w:rsidRPr="00D11EC2">
              <w:rPr>
                <w:szCs w:val="24"/>
              </w:rPr>
              <w:t>Kaip institucija reklamuoja savo siūlomas programas?</w:t>
            </w:r>
          </w:p>
        </w:tc>
        <w:tc>
          <w:tcPr>
            <w:tcW w:w="1197" w:type="dxa"/>
            <w:tcBorders>
              <w:top w:val="single" w:sz="6" w:space="0" w:color="auto"/>
              <w:left w:val="single" w:sz="6" w:space="0" w:color="auto"/>
              <w:right w:val="single" w:sz="6" w:space="0" w:color="auto"/>
            </w:tcBorders>
            <w:shd w:val="clear" w:color="auto" w:fill="FFFFFF"/>
          </w:tcPr>
          <w:p w14:paraId="0D834A9A" w14:textId="77777777" w:rsidR="009C178B" w:rsidRPr="00D11EC2" w:rsidRDefault="00D11EC2">
            <w:pPr>
              <w:widowControl w:val="0"/>
              <w:rPr>
                <w:szCs w:val="24"/>
              </w:rPr>
            </w:pPr>
            <w:r w:rsidRPr="00D11EC2">
              <w:rPr>
                <w:szCs w:val="24"/>
              </w:rPr>
              <w:t>10.9</w:t>
            </w:r>
          </w:p>
        </w:tc>
      </w:tr>
      <w:tr w:rsidR="009C178B" w:rsidRPr="00D11EC2" w14:paraId="0D834A9E" w14:textId="77777777">
        <w:trPr>
          <w:cantSplit/>
          <w:trHeight w:val="20"/>
        </w:trPr>
        <w:tc>
          <w:tcPr>
            <w:tcW w:w="7875" w:type="dxa"/>
            <w:gridSpan w:val="8"/>
            <w:tcBorders>
              <w:left w:val="single" w:sz="6" w:space="0" w:color="auto"/>
              <w:right w:val="single" w:sz="6" w:space="0" w:color="auto"/>
            </w:tcBorders>
            <w:shd w:val="clear" w:color="auto" w:fill="FFFFFF"/>
          </w:tcPr>
          <w:p w14:paraId="0D834A9C" w14:textId="188B948C"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skelbimais savivaldybių švietimo padaliniams, mokykloms</w:t>
            </w:r>
          </w:p>
        </w:tc>
        <w:tc>
          <w:tcPr>
            <w:tcW w:w="1197" w:type="dxa"/>
            <w:tcBorders>
              <w:left w:val="single" w:sz="6" w:space="0" w:color="auto"/>
              <w:right w:val="single" w:sz="6" w:space="0" w:color="auto"/>
            </w:tcBorders>
            <w:shd w:val="clear" w:color="auto" w:fill="FFFFFF"/>
          </w:tcPr>
          <w:p w14:paraId="0D834A9D" w14:textId="77777777" w:rsidR="009C178B" w:rsidRPr="00D11EC2" w:rsidRDefault="00D11EC2">
            <w:pPr>
              <w:widowControl w:val="0"/>
              <w:rPr>
                <w:szCs w:val="24"/>
              </w:rPr>
            </w:pPr>
            <w:r w:rsidRPr="00D11EC2">
              <w:rPr>
                <w:szCs w:val="24"/>
              </w:rPr>
              <w:t>10.9.1</w:t>
            </w:r>
          </w:p>
        </w:tc>
      </w:tr>
      <w:tr w:rsidR="009C178B" w:rsidRPr="00D11EC2" w14:paraId="0D834AA1" w14:textId="77777777">
        <w:trPr>
          <w:cantSplit/>
          <w:trHeight w:val="20"/>
        </w:trPr>
        <w:tc>
          <w:tcPr>
            <w:tcW w:w="7875" w:type="dxa"/>
            <w:gridSpan w:val="8"/>
            <w:tcBorders>
              <w:left w:val="single" w:sz="6" w:space="0" w:color="auto"/>
              <w:right w:val="single" w:sz="6" w:space="0" w:color="auto"/>
            </w:tcBorders>
            <w:shd w:val="clear" w:color="auto" w:fill="FFFFFF"/>
          </w:tcPr>
          <w:p w14:paraId="0D834A9F" w14:textId="36246679"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skelbimais pedagoginėje ir kitoje spaudoje</w:t>
            </w:r>
          </w:p>
        </w:tc>
        <w:tc>
          <w:tcPr>
            <w:tcW w:w="1197" w:type="dxa"/>
            <w:tcBorders>
              <w:left w:val="single" w:sz="6" w:space="0" w:color="auto"/>
              <w:right w:val="single" w:sz="6" w:space="0" w:color="auto"/>
            </w:tcBorders>
            <w:shd w:val="clear" w:color="auto" w:fill="FFFFFF"/>
          </w:tcPr>
          <w:p w14:paraId="0D834AA0" w14:textId="77777777" w:rsidR="009C178B" w:rsidRPr="00D11EC2" w:rsidRDefault="00D11EC2">
            <w:pPr>
              <w:widowControl w:val="0"/>
              <w:rPr>
                <w:szCs w:val="24"/>
              </w:rPr>
            </w:pPr>
            <w:r w:rsidRPr="00D11EC2">
              <w:rPr>
                <w:szCs w:val="24"/>
              </w:rPr>
              <w:t>10.9.2</w:t>
            </w:r>
          </w:p>
        </w:tc>
      </w:tr>
      <w:tr w:rsidR="009C178B" w:rsidRPr="00D11EC2" w14:paraId="0D834AA4" w14:textId="77777777">
        <w:trPr>
          <w:cantSplit/>
          <w:trHeight w:val="20"/>
        </w:trPr>
        <w:tc>
          <w:tcPr>
            <w:tcW w:w="7875" w:type="dxa"/>
            <w:gridSpan w:val="8"/>
            <w:tcBorders>
              <w:left w:val="single" w:sz="6" w:space="0" w:color="auto"/>
              <w:right w:val="single" w:sz="6" w:space="0" w:color="auto"/>
            </w:tcBorders>
            <w:shd w:val="clear" w:color="auto" w:fill="FFFFFF"/>
          </w:tcPr>
          <w:p w14:paraId="0D834AA2" w14:textId="08C1DD9B"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skelbia informaciją savo interneto svetainėje</w:t>
            </w:r>
          </w:p>
        </w:tc>
        <w:tc>
          <w:tcPr>
            <w:tcW w:w="1197" w:type="dxa"/>
            <w:tcBorders>
              <w:left w:val="single" w:sz="6" w:space="0" w:color="auto"/>
              <w:right w:val="single" w:sz="6" w:space="0" w:color="auto"/>
            </w:tcBorders>
            <w:shd w:val="clear" w:color="auto" w:fill="FFFFFF"/>
          </w:tcPr>
          <w:p w14:paraId="0D834AA3" w14:textId="77777777" w:rsidR="009C178B" w:rsidRPr="00D11EC2" w:rsidRDefault="00D11EC2">
            <w:pPr>
              <w:widowControl w:val="0"/>
              <w:rPr>
                <w:szCs w:val="24"/>
              </w:rPr>
            </w:pPr>
            <w:r w:rsidRPr="00D11EC2">
              <w:rPr>
                <w:szCs w:val="24"/>
              </w:rPr>
              <w:t>10.9.3</w:t>
            </w:r>
          </w:p>
        </w:tc>
      </w:tr>
      <w:tr w:rsidR="009C178B" w:rsidRPr="00D11EC2" w14:paraId="0D834AA7" w14:textId="77777777">
        <w:trPr>
          <w:cantSplit/>
          <w:trHeight w:val="20"/>
        </w:trPr>
        <w:tc>
          <w:tcPr>
            <w:tcW w:w="7875" w:type="dxa"/>
            <w:gridSpan w:val="8"/>
            <w:tcBorders>
              <w:left w:val="single" w:sz="6" w:space="0" w:color="auto"/>
              <w:right w:val="single" w:sz="6" w:space="0" w:color="auto"/>
            </w:tcBorders>
            <w:shd w:val="clear" w:color="auto" w:fill="FFFFFF"/>
          </w:tcPr>
          <w:p w14:paraId="0D834AA5" w14:textId="31665BF1" w:rsidR="009C178B" w:rsidRPr="00D11EC2" w:rsidRDefault="005F7357">
            <w:pPr>
              <w:widowControl w:val="0"/>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specialios reklaminėmis akcijomis (lankstinukai, specialūs leidiniai)</w:t>
            </w:r>
          </w:p>
        </w:tc>
        <w:tc>
          <w:tcPr>
            <w:tcW w:w="1197" w:type="dxa"/>
            <w:tcBorders>
              <w:left w:val="single" w:sz="6" w:space="0" w:color="auto"/>
              <w:right w:val="single" w:sz="6" w:space="0" w:color="auto"/>
            </w:tcBorders>
            <w:shd w:val="clear" w:color="auto" w:fill="FFFFFF"/>
          </w:tcPr>
          <w:p w14:paraId="0D834AA6" w14:textId="77777777" w:rsidR="009C178B" w:rsidRPr="00D11EC2" w:rsidRDefault="00D11EC2">
            <w:pPr>
              <w:widowControl w:val="0"/>
              <w:rPr>
                <w:szCs w:val="24"/>
              </w:rPr>
            </w:pPr>
            <w:r w:rsidRPr="00D11EC2">
              <w:rPr>
                <w:szCs w:val="24"/>
              </w:rPr>
              <w:t>10.9.4</w:t>
            </w:r>
          </w:p>
        </w:tc>
      </w:tr>
      <w:tr w:rsidR="009C178B" w:rsidRPr="00D11EC2" w14:paraId="0D834AAA" w14:textId="77777777">
        <w:trPr>
          <w:cantSplit/>
          <w:trHeight w:val="20"/>
        </w:trPr>
        <w:tc>
          <w:tcPr>
            <w:tcW w:w="7875" w:type="dxa"/>
            <w:gridSpan w:val="8"/>
            <w:tcBorders>
              <w:left w:val="single" w:sz="6" w:space="0" w:color="auto"/>
              <w:right w:val="single" w:sz="6" w:space="0" w:color="auto"/>
            </w:tcBorders>
            <w:shd w:val="clear" w:color="auto" w:fill="FFFFFF"/>
          </w:tcPr>
          <w:p w14:paraId="0D834AA8" w14:textId="7CBAC2EC" w:rsidR="009C178B" w:rsidRPr="00D11EC2" w:rsidRDefault="005F7357">
            <w:pPr>
              <w:widowControl w:val="0"/>
              <w:tabs>
                <w:tab w:val="left" w:leader="dot" w:pos="3168"/>
              </w:tabs>
              <w:ind w:firstLine="567"/>
              <w:jc w:val="both"/>
              <w:rPr>
                <w:szCs w:val="24"/>
              </w:rPr>
            </w:pPr>
            <w:r>
              <w:rPr>
                <w:rFonts w:ascii="MS Mincho" w:eastAsia="MS Mincho" w:hAnsi="MS Mincho" w:cs="MS Mincho" w:hint="eastAsia"/>
                <w:szCs w:val="24"/>
              </w:rPr>
              <w:t>☐</w:t>
            </w:r>
            <w:r w:rsidR="00D11EC2" w:rsidRPr="00D11EC2">
              <w:rPr>
                <w:vanish/>
                <w:szCs w:val="24"/>
              </w:rPr>
              <w:t>[]</w:t>
            </w:r>
            <w:r w:rsidR="00D11EC2" w:rsidRPr="00D11EC2">
              <w:rPr>
                <w:szCs w:val="24"/>
              </w:rPr>
              <w:t xml:space="preserve"> – kita (įrašykite) .......................................</w:t>
            </w:r>
          </w:p>
        </w:tc>
        <w:tc>
          <w:tcPr>
            <w:tcW w:w="1197" w:type="dxa"/>
            <w:tcBorders>
              <w:left w:val="single" w:sz="6" w:space="0" w:color="auto"/>
              <w:right w:val="single" w:sz="6" w:space="0" w:color="auto"/>
            </w:tcBorders>
            <w:shd w:val="clear" w:color="auto" w:fill="FFFFFF"/>
          </w:tcPr>
          <w:p w14:paraId="0D834AA9" w14:textId="77777777" w:rsidR="009C178B" w:rsidRPr="00D11EC2" w:rsidRDefault="00D11EC2">
            <w:pPr>
              <w:widowControl w:val="0"/>
              <w:rPr>
                <w:szCs w:val="24"/>
              </w:rPr>
            </w:pPr>
            <w:r w:rsidRPr="00D11EC2">
              <w:rPr>
                <w:szCs w:val="24"/>
              </w:rPr>
              <w:t>10.9.5</w:t>
            </w:r>
          </w:p>
        </w:tc>
      </w:tr>
      <w:tr w:rsidR="009C178B" w:rsidRPr="00D11EC2" w14:paraId="0D834AAD" w14:textId="77777777">
        <w:trPr>
          <w:cantSplit/>
          <w:trHeight w:val="20"/>
        </w:trPr>
        <w:tc>
          <w:tcPr>
            <w:tcW w:w="7875" w:type="dxa"/>
            <w:gridSpan w:val="8"/>
            <w:tcBorders>
              <w:left w:val="single" w:sz="6" w:space="0" w:color="auto"/>
              <w:bottom w:val="single" w:sz="6" w:space="0" w:color="auto"/>
              <w:right w:val="single" w:sz="6" w:space="0" w:color="auto"/>
            </w:tcBorders>
            <w:shd w:val="clear" w:color="auto" w:fill="FFFFFF"/>
          </w:tcPr>
          <w:p w14:paraId="0D834AAB" w14:textId="77777777" w:rsidR="009C178B" w:rsidRPr="00D11EC2" w:rsidRDefault="009C178B">
            <w:pPr>
              <w:widowControl w:val="0"/>
              <w:ind w:firstLine="567"/>
              <w:jc w:val="both"/>
              <w:rPr>
                <w:szCs w:val="24"/>
              </w:rPr>
            </w:pPr>
          </w:p>
        </w:tc>
        <w:tc>
          <w:tcPr>
            <w:tcW w:w="1197" w:type="dxa"/>
            <w:tcBorders>
              <w:left w:val="single" w:sz="6" w:space="0" w:color="auto"/>
              <w:bottom w:val="single" w:sz="6" w:space="0" w:color="auto"/>
              <w:right w:val="single" w:sz="6" w:space="0" w:color="auto"/>
            </w:tcBorders>
            <w:shd w:val="clear" w:color="auto" w:fill="FFFFFF"/>
          </w:tcPr>
          <w:p w14:paraId="0D834AAC" w14:textId="77777777" w:rsidR="009C178B" w:rsidRPr="00D11EC2" w:rsidRDefault="009C178B">
            <w:pPr>
              <w:widowControl w:val="0"/>
              <w:rPr>
                <w:szCs w:val="24"/>
              </w:rPr>
            </w:pPr>
          </w:p>
        </w:tc>
      </w:tr>
    </w:tbl>
    <w:p w14:paraId="0D834AAE" w14:textId="77777777" w:rsidR="009C178B" w:rsidRPr="00D11EC2" w:rsidRDefault="00D11EC2">
      <w:pPr>
        <w:overflowPunct w:val="0"/>
        <w:ind w:firstLine="9747"/>
        <w:jc w:val="center"/>
        <w:textAlignment w:val="baseline"/>
        <w:rPr>
          <w:szCs w:val="24"/>
        </w:rPr>
      </w:pPr>
      <w:r w:rsidRPr="00D11EC2">
        <w:rPr>
          <w:szCs w:val="24"/>
        </w:rPr>
        <w:t>“</w:t>
      </w:r>
    </w:p>
    <w:p w14:paraId="0D834AAF" w14:textId="77777777" w:rsidR="009C178B" w:rsidRPr="00D11EC2" w:rsidRDefault="009C178B">
      <w:pPr>
        <w:overflowPunct w:val="0"/>
        <w:ind w:firstLine="8928"/>
        <w:jc w:val="both"/>
        <w:textAlignment w:val="baseline"/>
        <w:rPr>
          <w:szCs w:val="24"/>
        </w:rPr>
      </w:pPr>
    </w:p>
    <w:p w14:paraId="0D834AB0" w14:textId="77777777" w:rsidR="009C178B" w:rsidRPr="00D11EC2" w:rsidRDefault="00D11EC2">
      <w:pPr>
        <w:tabs>
          <w:tab w:val="left" w:pos="990"/>
        </w:tabs>
        <w:overflowPunct w:val="0"/>
        <w:ind w:firstLine="990"/>
        <w:jc w:val="both"/>
        <w:textAlignment w:val="baseline"/>
        <w:rPr>
          <w:color w:val="000000"/>
          <w:szCs w:val="24"/>
        </w:rPr>
      </w:pPr>
      <w:r w:rsidRPr="00D11EC2">
        <w:rPr>
          <w:szCs w:val="24"/>
        </w:rPr>
        <w:t>2.18.</w:t>
      </w:r>
      <w:r w:rsidRPr="00D11EC2">
        <w:rPr>
          <w:color w:val="000000"/>
          <w:szCs w:val="24"/>
          <w:lang w:eastAsia="lt-LT"/>
        </w:rPr>
        <w:t xml:space="preserve"> Pakeičiu </w:t>
      </w:r>
      <w:r w:rsidRPr="00D11EC2">
        <w:t xml:space="preserve">2 priedo 10 punktą ir </w:t>
      </w:r>
      <w:r w:rsidRPr="00D11EC2">
        <w:rPr>
          <w:color w:val="000000"/>
          <w:szCs w:val="24"/>
          <w:lang w:eastAsia="lt-LT"/>
        </w:rPr>
        <w:t>jį išdėstau taip:</w:t>
      </w:r>
    </w:p>
    <w:p w14:paraId="0D834AB1" w14:textId="77777777" w:rsidR="009C178B" w:rsidRPr="00D11EC2" w:rsidRDefault="009C178B">
      <w:pPr>
        <w:rPr>
          <w:sz w:val="2"/>
          <w:szCs w:val="2"/>
        </w:rPr>
      </w:pPr>
    </w:p>
    <w:p w14:paraId="0D834AB2" w14:textId="77777777" w:rsidR="009C178B" w:rsidRPr="00D11EC2" w:rsidRDefault="00D11EC2">
      <w:pPr>
        <w:tabs>
          <w:tab w:val="left" w:pos="990"/>
        </w:tabs>
        <w:overflowPunct w:val="0"/>
        <w:ind w:firstLine="990"/>
        <w:jc w:val="both"/>
        <w:textAlignment w:val="baseline"/>
        <w:rPr>
          <w:szCs w:val="24"/>
        </w:rPr>
      </w:pPr>
      <w:r w:rsidRPr="00D11EC2">
        <w:rPr>
          <w:szCs w:val="24"/>
        </w:rPr>
        <w:t>„</w:t>
      </w:r>
      <w:r w:rsidRPr="00D11EC2">
        <w:rPr>
          <w:color w:val="000000"/>
          <w:szCs w:val="24"/>
          <w:shd w:val="clear" w:color="auto" w:fill="FFFFFF"/>
        </w:rPr>
        <w:t>10. Mokytojų ir švietimo pagalbą teikiančių specialistų kvalifikacijos tobulinimo renginių programų vadyba. Vertinimo skalė.</w:t>
      </w:r>
      <w:r w:rsidRPr="00D11EC2">
        <w:rPr>
          <w:szCs w:val="24"/>
        </w:rPr>
        <w:t xml:space="preserve">   </w:t>
      </w:r>
    </w:p>
    <w:p w14:paraId="0D834AB3" w14:textId="77777777" w:rsidR="009C178B" w:rsidRPr="00D11EC2" w:rsidRDefault="009C178B">
      <w:pPr>
        <w:rPr>
          <w:sz w:val="2"/>
          <w:szCs w:val="2"/>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6731"/>
        <w:gridCol w:w="1481"/>
      </w:tblGrid>
      <w:tr w:rsidR="009C178B" w:rsidRPr="00D11EC2" w14:paraId="0D834AB7" w14:textId="77777777">
        <w:trPr>
          <w:cantSplit/>
          <w:tblHeader/>
        </w:trPr>
        <w:tc>
          <w:tcPr>
            <w:tcW w:w="1001" w:type="dxa"/>
          </w:tcPr>
          <w:p w14:paraId="0D834AB4" w14:textId="77777777" w:rsidR="009C178B" w:rsidRPr="00D11EC2" w:rsidRDefault="00D11EC2">
            <w:pPr>
              <w:widowControl w:val="0"/>
              <w:spacing w:line="259" w:lineRule="auto"/>
              <w:rPr>
                <w:iCs/>
                <w:szCs w:val="24"/>
              </w:rPr>
            </w:pPr>
            <w:r w:rsidRPr="00D11EC2">
              <w:rPr>
                <w:iCs/>
                <w:szCs w:val="24"/>
              </w:rPr>
              <w:lastRenderedPageBreak/>
              <w:t>Kokybės lygis</w:t>
            </w:r>
          </w:p>
        </w:tc>
        <w:tc>
          <w:tcPr>
            <w:tcW w:w="6799" w:type="dxa"/>
          </w:tcPr>
          <w:p w14:paraId="0D834AB5" w14:textId="77777777" w:rsidR="009C178B" w:rsidRPr="00D11EC2" w:rsidRDefault="00D11EC2">
            <w:pPr>
              <w:widowControl w:val="0"/>
              <w:spacing w:line="259" w:lineRule="auto"/>
              <w:jc w:val="center"/>
              <w:rPr>
                <w:szCs w:val="24"/>
              </w:rPr>
            </w:pPr>
            <w:r w:rsidRPr="00D11EC2">
              <w:rPr>
                <w:szCs w:val="24"/>
              </w:rPr>
              <w:t>Kokybės rodiklio lygio iliustracijos</w:t>
            </w:r>
          </w:p>
        </w:tc>
        <w:tc>
          <w:tcPr>
            <w:tcW w:w="1482" w:type="dxa"/>
          </w:tcPr>
          <w:p w14:paraId="0D834AB6" w14:textId="77777777" w:rsidR="009C178B" w:rsidRPr="00D11EC2" w:rsidRDefault="00D11EC2">
            <w:pPr>
              <w:widowControl w:val="0"/>
              <w:spacing w:line="259" w:lineRule="auto"/>
              <w:jc w:val="center"/>
              <w:rPr>
                <w:szCs w:val="24"/>
              </w:rPr>
            </w:pPr>
            <w:r w:rsidRPr="00D11EC2">
              <w:rPr>
                <w:szCs w:val="24"/>
              </w:rPr>
              <w:t>Išvada</w:t>
            </w:r>
          </w:p>
        </w:tc>
      </w:tr>
      <w:tr w:rsidR="009C178B" w:rsidRPr="00D11EC2" w14:paraId="0D834ABB" w14:textId="77777777">
        <w:trPr>
          <w:cantSplit/>
        </w:trPr>
        <w:tc>
          <w:tcPr>
            <w:tcW w:w="1001" w:type="dxa"/>
          </w:tcPr>
          <w:p w14:paraId="0D834AB8" w14:textId="77777777" w:rsidR="009C178B" w:rsidRPr="00D11EC2" w:rsidRDefault="00D11EC2">
            <w:pPr>
              <w:widowControl w:val="0"/>
              <w:spacing w:line="259" w:lineRule="auto"/>
              <w:jc w:val="center"/>
              <w:rPr>
                <w:iCs/>
                <w:szCs w:val="24"/>
              </w:rPr>
            </w:pPr>
            <w:r w:rsidRPr="00D11EC2">
              <w:rPr>
                <w:iCs/>
                <w:szCs w:val="24"/>
              </w:rPr>
              <w:t>4</w:t>
            </w:r>
          </w:p>
        </w:tc>
        <w:tc>
          <w:tcPr>
            <w:tcW w:w="6799" w:type="dxa"/>
          </w:tcPr>
          <w:p w14:paraId="0D834AB9" w14:textId="77777777" w:rsidR="009C178B" w:rsidRPr="00D11EC2" w:rsidRDefault="00D11EC2">
            <w:pPr>
              <w:widowControl w:val="0"/>
              <w:spacing w:line="259" w:lineRule="auto"/>
              <w:rPr>
                <w:szCs w:val="24"/>
              </w:rPr>
            </w:pPr>
            <w:r w:rsidRPr="00D11EC2">
              <w:rPr>
                <w:szCs w:val="24"/>
              </w:rPr>
              <w:t>Mokytojų kvalifikacijos tobulinimo renginių programų vertinimas institucijoje reglamentuotas. Programų kūrimą inicijuoja pati institucija, Švietimo, mokslo ir sporto ministerija, savivaldybės administracijos švietimo padalinio darbuotojai, mokyklų vadovai, mokytojai. Kvalifikacijos tobulinimo programas rengia mokslininkai, institucijos darbuotojai, mokytojai, mokyklų vadovai, ministerijų, savivaldybių administracijų ir kitų valstybės institucijų darbuotojai, komandos. Institucija reguliariai ir įvairiais būdais tiria įgyvendinamų programų efektyvumą, duomenis naudoja savo veiklai tobulinti. Programos sistemingai tobulinamos. Institucija aktyviai įvairiais būdais reklamuoja  įgyvendinamas programas.</w:t>
            </w:r>
          </w:p>
        </w:tc>
        <w:tc>
          <w:tcPr>
            <w:tcW w:w="1482" w:type="dxa"/>
          </w:tcPr>
          <w:p w14:paraId="0D834ABA" w14:textId="77777777" w:rsidR="009C178B" w:rsidRPr="00D11EC2" w:rsidRDefault="00D11EC2">
            <w:pPr>
              <w:widowControl w:val="0"/>
              <w:spacing w:line="259" w:lineRule="auto"/>
              <w:rPr>
                <w:iCs/>
                <w:szCs w:val="24"/>
              </w:rPr>
            </w:pPr>
            <w:r w:rsidRPr="00D11EC2">
              <w:rPr>
                <w:iCs/>
                <w:szCs w:val="24"/>
              </w:rPr>
              <w:t>Institucija užsitikrinusi perspektyvą</w:t>
            </w:r>
          </w:p>
        </w:tc>
      </w:tr>
      <w:tr w:rsidR="009C178B" w:rsidRPr="00D11EC2" w14:paraId="0D834ABF" w14:textId="77777777">
        <w:trPr>
          <w:cantSplit/>
        </w:trPr>
        <w:tc>
          <w:tcPr>
            <w:tcW w:w="1001" w:type="dxa"/>
          </w:tcPr>
          <w:p w14:paraId="0D834ABC" w14:textId="77777777" w:rsidR="009C178B" w:rsidRPr="00D11EC2" w:rsidRDefault="00D11EC2">
            <w:pPr>
              <w:widowControl w:val="0"/>
              <w:spacing w:line="259" w:lineRule="auto"/>
              <w:jc w:val="center"/>
              <w:rPr>
                <w:bCs/>
                <w:szCs w:val="24"/>
              </w:rPr>
            </w:pPr>
            <w:r w:rsidRPr="00D11EC2">
              <w:rPr>
                <w:bCs/>
                <w:szCs w:val="24"/>
              </w:rPr>
              <w:t>3</w:t>
            </w:r>
          </w:p>
        </w:tc>
        <w:tc>
          <w:tcPr>
            <w:tcW w:w="6799" w:type="dxa"/>
          </w:tcPr>
          <w:p w14:paraId="0D834ABD" w14:textId="77777777" w:rsidR="009C178B" w:rsidRPr="00D11EC2" w:rsidRDefault="00D11EC2">
            <w:pPr>
              <w:widowControl w:val="0"/>
              <w:spacing w:line="259" w:lineRule="auto"/>
              <w:rPr>
                <w:szCs w:val="24"/>
              </w:rPr>
            </w:pPr>
            <w:r w:rsidRPr="00D11EC2">
              <w:rPr>
                <w:szCs w:val="24"/>
              </w:rPr>
              <w:t xml:space="preserve">Mokytojų kvalifikacijos tobulinimo renginių programų vertinimas institucijoje reglamentuotas. Programų kūrimą inicijuoja pati institucija, atsižvelgdama į savivaldybės administracijos švietimo padalinio darbuotojų, mokyklų vadovų bei mokytojų pageidavimus. Programas rengia institucijos darbuotojai, mokytojai, mokyklų vadovai, ministerijų, savivaldybių administracijų ir kitų valstybės institucijų darbuotojai. Programos tobulinamos, kai išaiškėja toks klientų poreikis. Institucija, tirdama programų efektyvumą, atlieka specialias klientų apklausas, analizuoja programų turinį. Institucija įvairiais būdais reklamuoja savo paslaugas. </w:t>
            </w:r>
          </w:p>
        </w:tc>
        <w:tc>
          <w:tcPr>
            <w:tcW w:w="1482" w:type="dxa"/>
          </w:tcPr>
          <w:p w14:paraId="0D834ABE" w14:textId="77777777" w:rsidR="009C178B" w:rsidRPr="00D11EC2" w:rsidRDefault="00D11EC2">
            <w:pPr>
              <w:widowControl w:val="0"/>
              <w:spacing w:line="259" w:lineRule="auto"/>
              <w:rPr>
                <w:bCs/>
                <w:szCs w:val="24"/>
              </w:rPr>
            </w:pPr>
            <w:r w:rsidRPr="00D11EC2">
              <w:rPr>
                <w:bCs/>
                <w:szCs w:val="24"/>
              </w:rPr>
              <w:t>Viskas gerai</w:t>
            </w:r>
          </w:p>
        </w:tc>
      </w:tr>
      <w:tr w:rsidR="009C178B" w:rsidRPr="00D11EC2" w14:paraId="0D834AC3" w14:textId="77777777">
        <w:trPr>
          <w:cantSplit/>
        </w:trPr>
        <w:tc>
          <w:tcPr>
            <w:tcW w:w="1001" w:type="dxa"/>
          </w:tcPr>
          <w:p w14:paraId="0D834AC0" w14:textId="77777777" w:rsidR="009C178B" w:rsidRPr="00D11EC2" w:rsidRDefault="00D11EC2">
            <w:pPr>
              <w:widowControl w:val="0"/>
              <w:spacing w:line="259" w:lineRule="auto"/>
              <w:jc w:val="center"/>
              <w:rPr>
                <w:szCs w:val="24"/>
              </w:rPr>
            </w:pPr>
            <w:r w:rsidRPr="00D11EC2">
              <w:rPr>
                <w:szCs w:val="24"/>
              </w:rPr>
              <w:t>2</w:t>
            </w:r>
          </w:p>
        </w:tc>
        <w:tc>
          <w:tcPr>
            <w:tcW w:w="6799" w:type="dxa"/>
          </w:tcPr>
          <w:p w14:paraId="0D834AC1" w14:textId="77777777" w:rsidR="009C178B" w:rsidRPr="00D11EC2" w:rsidRDefault="00D11EC2">
            <w:pPr>
              <w:widowControl w:val="0"/>
              <w:spacing w:line="259" w:lineRule="auto"/>
              <w:rPr>
                <w:szCs w:val="24"/>
              </w:rPr>
            </w:pPr>
            <w:r w:rsidRPr="00D11EC2">
              <w:rPr>
                <w:szCs w:val="24"/>
              </w:rPr>
              <w:t>Mokytojų kvalifikacijos tobulinimo renginių programų vertinimas nepakankamai reglamentuotas. Programų kūrimą inicijuoja tik pati institucija. Programas rengia institucijos darbuotojai, kartais pasitelkiami mokytojai. Programos tobulinamos retai, dažniausiai kuriamos naujos programos, o senų atsisakoma. Įgyvendinamų programų efektyvumas nustatomas pagal programoje dalyvaujančių klientų skaičių, programos turinys retai analizuojamas. Reklamuodama siūlomas programas institucija apsiriboja tik 1–2 formomis.</w:t>
            </w:r>
          </w:p>
        </w:tc>
        <w:tc>
          <w:tcPr>
            <w:tcW w:w="1482" w:type="dxa"/>
          </w:tcPr>
          <w:p w14:paraId="0D834AC2" w14:textId="77777777" w:rsidR="009C178B" w:rsidRPr="00D11EC2" w:rsidRDefault="00D11EC2">
            <w:pPr>
              <w:widowControl w:val="0"/>
              <w:spacing w:line="259" w:lineRule="auto"/>
              <w:rPr>
                <w:szCs w:val="24"/>
              </w:rPr>
            </w:pPr>
            <w:r w:rsidRPr="00D11EC2">
              <w:rPr>
                <w:szCs w:val="24"/>
              </w:rPr>
              <w:t>Galėtų būti geriau</w:t>
            </w:r>
          </w:p>
        </w:tc>
      </w:tr>
      <w:tr w:rsidR="009C178B" w:rsidRPr="00D11EC2" w14:paraId="0D834AC7" w14:textId="77777777">
        <w:trPr>
          <w:cantSplit/>
        </w:trPr>
        <w:tc>
          <w:tcPr>
            <w:tcW w:w="1001" w:type="dxa"/>
          </w:tcPr>
          <w:p w14:paraId="0D834AC4" w14:textId="77777777" w:rsidR="009C178B" w:rsidRPr="00D11EC2" w:rsidRDefault="00D11EC2">
            <w:pPr>
              <w:widowControl w:val="0"/>
              <w:spacing w:line="259" w:lineRule="auto"/>
              <w:jc w:val="center"/>
              <w:rPr>
                <w:szCs w:val="24"/>
              </w:rPr>
            </w:pPr>
            <w:r w:rsidRPr="00D11EC2">
              <w:rPr>
                <w:szCs w:val="24"/>
              </w:rPr>
              <w:t>1</w:t>
            </w:r>
          </w:p>
        </w:tc>
        <w:tc>
          <w:tcPr>
            <w:tcW w:w="6799" w:type="dxa"/>
          </w:tcPr>
          <w:p w14:paraId="0D834AC5" w14:textId="77777777" w:rsidR="009C178B" w:rsidRPr="00D11EC2" w:rsidRDefault="00D11EC2">
            <w:pPr>
              <w:widowControl w:val="0"/>
              <w:spacing w:line="259" w:lineRule="auto"/>
              <w:rPr>
                <w:szCs w:val="24"/>
              </w:rPr>
            </w:pPr>
            <w:r w:rsidRPr="00D11EC2">
              <w:rPr>
                <w:szCs w:val="24"/>
              </w:rPr>
              <w:t xml:space="preserve">Mokytojų kvalifikacijos tobulinimo renginių programų vertinimas nereglamentuotas. Programų kūrimą inicijuoja tik pati institucija. Kvalifikacijos tobulinimo programas rengia institucijos darbuotojai. Programų efektyvumas specialiai netiriamas. Institucija menkai reklamuoja  siūlomas programas. </w:t>
            </w:r>
          </w:p>
        </w:tc>
        <w:tc>
          <w:tcPr>
            <w:tcW w:w="1482" w:type="dxa"/>
          </w:tcPr>
          <w:p w14:paraId="0D834AC6" w14:textId="77777777" w:rsidR="009C178B" w:rsidRPr="00D11EC2" w:rsidRDefault="00D11EC2">
            <w:pPr>
              <w:widowControl w:val="0"/>
              <w:spacing w:line="259" w:lineRule="auto"/>
              <w:rPr>
                <w:szCs w:val="24"/>
              </w:rPr>
            </w:pPr>
            <w:r w:rsidRPr="00D11EC2">
              <w:rPr>
                <w:szCs w:val="24"/>
              </w:rPr>
              <w:t>Sunerimkite</w:t>
            </w:r>
          </w:p>
        </w:tc>
      </w:tr>
    </w:tbl>
    <w:p w14:paraId="0D834AC8" w14:textId="77777777" w:rsidR="009C178B" w:rsidRPr="00D11EC2" w:rsidRDefault="00D11EC2">
      <w:pPr>
        <w:widowControl w:val="0"/>
        <w:spacing w:line="259" w:lineRule="auto"/>
        <w:ind w:firstLine="10488"/>
        <w:jc w:val="center"/>
        <w:rPr>
          <w:bCs/>
          <w:sz w:val="22"/>
          <w:szCs w:val="22"/>
        </w:rPr>
      </w:pPr>
      <w:r w:rsidRPr="00D11EC2">
        <w:rPr>
          <w:szCs w:val="24"/>
        </w:rPr>
        <w:t>“</w:t>
      </w:r>
    </w:p>
    <w:p w14:paraId="0D834AC9" w14:textId="77777777" w:rsidR="009C178B" w:rsidRPr="00D11EC2" w:rsidRDefault="009C178B">
      <w:pPr>
        <w:rPr>
          <w:sz w:val="14"/>
          <w:szCs w:val="14"/>
        </w:rPr>
      </w:pPr>
    </w:p>
    <w:p w14:paraId="0D834ACA" w14:textId="77777777" w:rsidR="009C178B" w:rsidRPr="00D11EC2" w:rsidRDefault="009C178B">
      <w:pPr>
        <w:tabs>
          <w:tab w:val="left" w:pos="990"/>
        </w:tabs>
        <w:overflowPunct w:val="0"/>
        <w:ind w:firstLine="62"/>
        <w:jc w:val="both"/>
        <w:textAlignment w:val="baseline"/>
        <w:rPr>
          <w:szCs w:val="24"/>
        </w:rPr>
      </w:pPr>
    </w:p>
    <w:p w14:paraId="0D834ACB" w14:textId="77777777" w:rsidR="009C178B" w:rsidRPr="00D11EC2" w:rsidRDefault="009C178B">
      <w:pPr>
        <w:rPr>
          <w:sz w:val="2"/>
          <w:szCs w:val="2"/>
        </w:rPr>
      </w:pPr>
    </w:p>
    <w:p w14:paraId="0D834ACC" w14:textId="49D25FC2" w:rsidR="009C178B" w:rsidRPr="00D11EC2" w:rsidRDefault="00D11EC2">
      <w:pPr>
        <w:tabs>
          <w:tab w:val="left" w:pos="990"/>
        </w:tabs>
        <w:overflowPunct w:val="0"/>
        <w:ind w:firstLine="1052"/>
        <w:jc w:val="both"/>
        <w:textAlignment w:val="baseline"/>
        <w:rPr>
          <w:szCs w:val="24"/>
        </w:rPr>
      </w:pPr>
      <w:r w:rsidRPr="00D11EC2">
        <w:rPr>
          <w:szCs w:val="24"/>
        </w:rPr>
        <w:t xml:space="preserve">2.19.  Pakeičiu 5 priedą </w:t>
      </w:r>
      <w:r w:rsidRPr="00D11EC2">
        <w:rPr>
          <w:szCs w:val="24"/>
          <w:lang w:eastAsia="lt-LT"/>
        </w:rPr>
        <w:t>ir jį išdėstau nauja redakcija (pridedama).</w:t>
      </w:r>
      <w:r w:rsidRPr="00D11EC2">
        <w:rPr>
          <w:szCs w:val="24"/>
        </w:rPr>
        <w:t xml:space="preserve">             </w:t>
      </w:r>
    </w:p>
    <w:p w14:paraId="0D834AD3" w14:textId="5E064578" w:rsidR="009C178B" w:rsidRPr="00D11EC2" w:rsidRDefault="009C178B">
      <w:pPr>
        <w:rPr>
          <w:szCs w:val="24"/>
        </w:rPr>
      </w:pPr>
    </w:p>
    <w:p w14:paraId="0D834AD4" w14:textId="77777777" w:rsidR="009C178B" w:rsidRPr="00D11EC2" w:rsidRDefault="009C178B">
      <w:pPr>
        <w:tabs>
          <w:tab w:val="left" w:pos="990"/>
        </w:tabs>
        <w:overflowPunct w:val="0"/>
        <w:jc w:val="both"/>
        <w:textAlignment w:val="baseline"/>
        <w:rPr>
          <w:szCs w:val="24"/>
        </w:rPr>
      </w:pPr>
    </w:p>
    <w:p w14:paraId="0D834AD5" w14:textId="77777777" w:rsidR="009C178B" w:rsidRPr="00D11EC2" w:rsidRDefault="009C178B">
      <w:pPr>
        <w:rPr>
          <w:szCs w:val="24"/>
        </w:rPr>
      </w:pPr>
    </w:p>
    <w:p w14:paraId="0D834B0C" w14:textId="542EE79C" w:rsidR="009C178B" w:rsidRPr="00D11EC2" w:rsidRDefault="00D11EC2" w:rsidP="00D11EC2">
      <w:pPr>
        <w:tabs>
          <w:tab w:val="left" w:pos="7088"/>
        </w:tabs>
        <w:overflowPunct w:val="0"/>
        <w:textAlignment w:val="baseline"/>
        <w:rPr>
          <w:szCs w:val="24"/>
        </w:rPr>
      </w:pPr>
      <w:r w:rsidRPr="00D11EC2">
        <w:rPr>
          <w:szCs w:val="24"/>
        </w:rPr>
        <w:t>Švietimo, mokslo ir sporto ministras</w:t>
      </w:r>
      <w:r w:rsidRPr="00D11EC2">
        <w:rPr>
          <w:szCs w:val="24"/>
        </w:rPr>
        <w:tab/>
        <w:t>Algirdas Monkevičius</w:t>
      </w:r>
    </w:p>
    <w:p w14:paraId="7B7B019A" w14:textId="6C02EA30" w:rsidR="00D11EC2" w:rsidRDefault="00D11EC2">
      <w:pPr>
        <w:widowControl w:val="0"/>
        <w:ind w:left="4860"/>
        <w:rPr>
          <w:szCs w:val="24"/>
        </w:rPr>
        <w:sectPr w:rsidR="00D11EC2">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720"/>
          <w:noEndnote/>
          <w:titlePg/>
        </w:sectPr>
      </w:pPr>
    </w:p>
    <w:p w14:paraId="0D834B0D" w14:textId="71E7FDDD" w:rsidR="009C178B" w:rsidRPr="00D11EC2" w:rsidRDefault="00D11EC2">
      <w:pPr>
        <w:widowControl w:val="0"/>
        <w:ind w:left="4860"/>
        <w:rPr>
          <w:szCs w:val="24"/>
        </w:rPr>
      </w:pPr>
      <w:r w:rsidRPr="00D11EC2">
        <w:rPr>
          <w:szCs w:val="24"/>
        </w:rPr>
        <w:lastRenderedPageBreak/>
        <w:t>Institucijų, vykd</w:t>
      </w:r>
      <w:r>
        <w:rPr>
          <w:szCs w:val="24"/>
        </w:rPr>
        <w:t xml:space="preserve">ančių mokytojų ir švietimo </w:t>
      </w:r>
      <w:r w:rsidRPr="00D11EC2">
        <w:rPr>
          <w:szCs w:val="24"/>
        </w:rPr>
        <w:t>pagalbą teikiančių specialistų kvalifikacijos tobulinimą, veiklos vertinimo ir akreditacijos taisyklių</w:t>
      </w:r>
    </w:p>
    <w:p w14:paraId="0D834B0E" w14:textId="77777777" w:rsidR="009C178B" w:rsidRPr="00D11EC2" w:rsidRDefault="00D11EC2">
      <w:pPr>
        <w:widowControl w:val="0"/>
        <w:ind w:left="4535" w:firstLine="310"/>
        <w:rPr>
          <w:szCs w:val="24"/>
        </w:rPr>
      </w:pPr>
      <w:r w:rsidRPr="00D11EC2">
        <w:rPr>
          <w:szCs w:val="24"/>
        </w:rPr>
        <w:t>5 priedas</w:t>
      </w:r>
    </w:p>
    <w:p w14:paraId="0D834B0F" w14:textId="77777777" w:rsidR="009C178B" w:rsidRPr="00D11EC2" w:rsidRDefault="009C178B">
      <w:pPr>
        <w:widowControl w:val="0"/>
        <w:rPr>
          <w:b/>
          <w:bCs/>
          <w:szCs w:val="24"/>
        </w:rPr>
      </w:pPr>
    </w:p>
    <w:p w14:paraId="0D834B10" w14:textId="77777777" w:rsidR="009C178B" w:rsidRPr="00D11EC2" w:rsidRDefault="00D11EC2">
      <w:pPr>
        <w:widowControl w:val="0"/>
        <w:spacing w:line="259" w:lineRule="auto"/>
        <w:jc w:val="center"/>
        <w:rPr>
          <w:b/>
          <w:bCs/>
          <w:szCs w:val="24"/>
        </w:rPr>
      </w:pPr>
      <w:r w:rsidRPr="00D11EC2">
        <w:rPr>
          <w:b/>
          <w:bCs/>
          <w:szCs w:val="24"/>
        </w:rPr>
        <w:t>(Institucijos, vykdančios mokytojų ir švietimo pagalbą teikiančių specialistų kvalifikacijos tobulinimą, veiklos vertinimo ir akreditacijos pažymos forma)</w:t>
      </w:r>
    </w:p>
    <w:p w14:paraId="36B8C830" w14:textId="77777777" w:rsidR="00D11EC2" w:rsidRDefault="00D11EC2">
      <w:pPr>
        <w:widowControl w:val="0"/>
        <w:jc w:val="center"/>
        <w:rPr>
          <w:b/>
          <w:bCs/>
          <w:szCs w:val="24"/>
        </w:rPr>
      </w:pPr>
    </w:p>
    <w:p w14:paraId="0D834B12" w14:textId="5BA3D1E9" w:rsidR="009C178B" w:rsidRPr="00D11EC2" w:rsidRDefault="00D11EC2">
      <w:pPr>
        <w:widowControl w:val="0"/>
        <w:jc w:val="center"/>
        <w:rPr>
          <w:b/>
          <w:bCs/>
          <w:szCs w:val="24"/>
        </w:rPr>
      </w:pPr>
      <w:r w:rsidRPr="00D11EC2">
        <w:rPr>
          <w:b/>
          <w:bCs/>
          <w:szCs w:val="24"/>
        </w:rPr>
        <w:t xml:space="preserve">INSTITUCIJOS, VYKDANČIOS MOKYTOJŲ IR ŠVIETIMO PAGALBĄ TEIKIANČIŲ SPECIALISTŲ KVALIFIKACIJOS TOBULINIMĄ, </w:t>
      </w:r>
      <w:r w:rsidRPr="00D11EC2">
        <w:rPr>
          <w:b/>
          <w:bCs/>
          <w:szCs w:val="24"/>
        </w:rPr>
        <w:br/>
        <w:t>VEIKLOS VERTINIMO IR AKREDITACIJOS PAŽYMA</w:t>
      </w:r>
    </w:p>
    <w:p w14:paraId="4145794A" w14:textId="77777777" w:rsidR="00D11EC2" w:rsidRDefault="00D11EC2">
      <w:pPr>
        <w:widowControl w:val="0"/>
        <w:spacing w:line="259" w:lineRule="auto"/>
        <w:jc w:val="center"/>
        <w:rPr>
          <w:bCs/>
          <w:szCs w:val="24"/>
        </w:rPr>
      </w:pPr>
    </w:p>
    <w:p w14:paraId="0D834B13" w14:textId="77777777" w:rsidR="009C178B" w:rsidRPr="00D11EC2" w:rsidRDefault="00D11EC2">
      <w:pPr>
        <w:widowControl w:val="0"/>
        <w:spacing w:line="259" w:lineRule="auto"/>
        <w:jc w:val="center"/>
        <w:rPr>
          <w:bCs/>
          <w:szCs w:val="24"/>
        </w:rPr>
      </w:pPr>
      <w:r w:rsidRPr="00D11EC2">
        <w:rPr>
          <w:bCs/>
          <w:szCs w:val="24"/>
        </w:rPr>
        <w:t>20__ m. _________ d. Nr. _______</w:t>
      </w:r>
    </w:p>
    <w:p w14:paraId="0D834B15" w14:textId="77777777" w:rsidR="009C178B" w:rsidRPr="00D11EC2" w:rsidRDefault="00D11EC2">
      <w:pPr>
        <w:widowControl w:val="0"/>
        <w:spacing w:line="259" w:lineRule="auto"/>
        <w:jc w:val="center"/>
        <w:rPr>
          <w:bCs/>
          <w:szCs w:val="24"/>
        </w:rPr>
      </w:pPr>
      <w:r w:rsidRPr="00D11EC2">
        <w:rPr>
          <w:bCs/>
          <w:szCs w:val="24"/>
        </w:rPr>
        <w:t>(pažymos registracijos data ir Nr.)</w:t>
      </w:r>
    </w:p>
    <w:p w14:paraId="0D834B17" w14:textId="0A5385ED" w:rsidR="009C178B" w:rsidRPr="00D11EC2" w:rsidRDefault="00D11EC2">
      <w:pPr>
        <w:widowControl w:val="0"/>
        <w:jc w:val="center"/>
        <w:rPr>
          <w:bCs/>
          <w:szCs w:val="24"/>
        </w:rPr>
      </w:pPr>
      <w:r>
        <w:rPr>
          <w:bCs/>
          <w:szCs w:val="24"/>
        </w:rPr>
        <w:t>Vilnius</w:t>
      </w:r>
    </w:p>
    <w:p w14:paraId="0D834B18" w14:textId="77777777" w:rsidR="009C178B" w:rsidRPr="00D11EC2" w:rsidRDefault="00D11EC2">
      <w:pPr>
        <w:widowControl w:val="0"/>
        <w:tabs>
          <w:tab w:val="right" w:leader="underscore" w:pos="9000"/>
        </w:tabs>
        <w:jc w:val="center"/>
        <w:rPr>
          <w:bCs/>
          <w:szCs w:val="24"/>
        </w:rPr>
      </w:pPr>
      <w:r w:rsidRPr="00D11EC2">
        <w:rPr>
          <w:bCs/>
          <w:szCs w:val="24"/>
        </w:rPr>
        <w:t>_____________________________________________________________________________</w:t>
      </w:r>
    </w:p>
    <w:p w14:paraId="0D834B19" w14:textId="77777777" w:rsidR="009C178B" w:rsidRPr="00D11EC2" w:rsidRDefault="00D11EC2">
      <w:pPr>
        <w:widowControl w:val="0"/>
        <w:tabs>
          <w:tab w:val="right" w:leader="underscore" w:pos="9000"/>
        </w:tabs>
        <w:jc w:val="center"/>
        <w:rPr>
          <w:bCs/>
          <w:szCs w:val="24"/>
        </w:rPr>
      </w:pPr>
      <w:r w:rsidRPr="00D11EC2">
        <w:rPr>
          <w:bCs/>
          <w:szCs w:val="24"/>
        </w:rPr>
        <w:t>(Institucijos pavadinimas)</w:t>
      </w:r>
    </w:p>
    <w:p w14:paraId="0D834B1A" w14:textId="77777777" w:rsidR="009C178B" w:rsidRPr="00D11EC2" w:rsidRDefault="00D11EC2">
      <w:pPr>
        <w:widowControl w:val="0"/>
        <w:tabs>
          <w:tab w:val="right" w:leader="underscore" w:pos="9000"/>
        </w:tabs>
        <w:rPr>
          <w:bCs/>
          <w:szCs w:val="24"/>
        </w:rPr>
      </w:pPr>
      <w:r w:rsidRPr="00D11EC2">
        <w:rPr>
          <w:bCs/>
          <w:szCs w:val="24"/>
        </w:rPr>
        <w:t xml:space="preserve">vadovaujantis Lietuvos Respublikos švietimo, mokslo ir  sporto ministro </w:t>
      </w:r>
      <w:r w:rsidRPr="00D11EC2">
        <w:rPr>
          <w:bCs/>
          <w:szCs w:val="24"/>
        </w:rPr>
        <w:tab/>
        <w:t xml:space="preserve"> įsakymo </w:t>
      </w:r>
    </w:p>
    <w:p w14:paraId="0D834B1B" w14:textId="77777777" w:rsidR="009C178B" w:rsidRPr="00D11EC2" w:rsidRDefault="00D11EC2">
      <w:pPr>
        <w:widowControl w:val="0"/>
        <w:tabs>
          <w:tab w:val="right" w:leader="underscore" w:pos="9000"/>
        </w:tabs>
        <w:spacing w:line="259" w:lineRule="auto"/>
        <w:ind w:left="6960" w:firstLine="248"/>
        <w:rPr>
          <w:bCs/>
          <w:szCs w:val="24"/>
        </w:rPr>
      </w:pPr>
      <w:r w:rsidRPr="00D11EC2">
        <w:rPr>
          <w:bCs/>
          <w:szCs w:val="24"/>
        </w:rPr>
        <w:t>(data)</w:t>
      </w:r>
    </w:p>
    <w:p w14:paraId="0D834B1D" w14:textId="77777777" w:rsidR="009C178B" w:rsidRPr="00D11EC2" w:rsidRDefault="00D11EC2">
      <w:pPr>
        <w:widowControl w:val="0"/>
        <w:tabs>
          <w:tab w:val="right" w:leader="underscore" w:pos="9000"/>
        </w:tabs>
        <w:spacing w:line="259" w:lineRule="auto"/>
        <w:rPr>
          <w:bCs/>
          <w:szCs w:val="24"/>
        </w:rPr>
      </w:pPr>
      <w:r w:rsidRPr="00D11EC2">
        <w:rPr>
          <w:bCs/>
          <w:szCs w:val="24"/>
        </w:rPr>
        <w:t xml:space="preserve">Nr. __________ yra </w:t>
      </w:r>
      <w:r w:rsidRPr="00D11EC2">
        <w:rPr>
          <w:bCs/>
          <w:szCs w:val="24"/>
        </w:rPr>
        <w:tab/>
        <w:t>.</w:t>
      </w:r>
    </w:p>
    <w:p w14:paraId="0D834B1F" w14:textId="77777777" w:rsidR="009C178B" w:rsidRPr="00D11EC2" w:rsidRDefault="00D11EC2">
      <w:pPr>
        <w:widowControl w:val="0"/>
        <w:spacing w:line="259" w:lineRule="auto"/>
        <w:rPr>
          <w:bCs/>
          <w:szCs w:val="24"/>
        </w:rPr>
      </w:pPr>
      <w:r w:rsidRPr="00D11EC2">
        <w:rPr>
          <w:bCs/>
          <w:szCs w:val="24"/>
        </w:rPr>
        <w:t>(akredituotas (-a) 5 (penkeriems) / 3 (trejiems) /1 (vieniems) metams / neakredituotas (-a)</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3042"/>
      </w:tblGrid>
      <w:tr w:rsidR="009C178B" w:rsidRPr="00D11EC2" w14:paraId="0D834B23" w14:textId="77777777" w:rsidTr="00D11EC2">
        <w:trPr>
          <w:trHeight w:val="254"/>
        </w:trPr>
        <w:tc>
          <w:tcPr>
            <w:tcW w:w="6205" w:type="dxa"/>
            <w:tcBorders>
              <w:bottom w:val="single" w:sz="4" w:space="0" w:color="auto"/>
            </w:tcBorders>
          </w:tcPr>
          <w:p w14:paraId="0D834B21" w14:textId="77777777" w:rsidR="009C178B" w:rsidRPr="00D11EC2" w:rsidRDefault="00D11EC2">
            <w:pPr>
              <w:widowControl w:val="0"/>
              <w:jc w:val="center"/>
              <w:rPr>
                <w:bCs/>
                <w:szCs w:val="24"/>
              </w:rPr>
            </w:pPr>
            <w:r w:rsidRPr="00D11EC2">
              <w:rPr>
                <w:bCs/>
                <w:szCs w:val="24"/>
              </w:rPr>
              <w:t>Institucijos veiklos sritys ir jų dalys</w:t>
            </w:r>
          </w:p>
        </w:tc>
        <w:tc>
          <w:tcPr>
            <w:tcW w:w="3042" w:type="dxa"/>
            <w:tcBorders>
              <w:bottom w:val="single" w:sz="4" w:space="0" w:color="auto"/>
            </w:tcBorders>
          </w:tcPr>
          <w:p w14:paraId="0D834B22" w14:textId="77777777" w:rsidR="009C178B" w:rsidRPr="00D11EC2" w:rsidRDefault="00D11EC2">
            <w:pPr>
              <w:widowControl w:val="0"/>
              <w:jc w:val="center"/>
              <w:rPr>
                <w:bCs/>
                <w:szCs w:val="24"/>
              </w:rPr>
            </w:pPr>
            <w:r w:rsidRPr="00D11EC2">
              <w:rPr>
                <w:bCs/>
                <w:szCs w:val="24"/>
              </w:rPr>
              <w:t xml:space="preserve">Veikla vertinta/nevertinta </w:t>
            </w:r>
          </w:p>
        </w:tc>
      </w:tr>
      <w:tr w:rsidR="009C178B" w:rsidRPr="00D11EC2" w14:paraId="0D834B25" w14:textId="77777777" w:rsidTr="00D11EC2">
        <w:trPr>
          <w:trHeight w:val="391"/>
        </w:trPr>
        <w:tc>
          <w:tcPr>
            <w:tcW w:w="9247" w:type="dxa"/>
            <w:gridSpan w:val="2"/>
            <w:tcBorders>
              <w:right w:val="single" w:sz="4" w:space="0" w:color="auto"/>
            </w:tcBorders>
          </w:tcPr>
          <w:p w14:paraId="0D834B24" w14:textId="77777777" w:rsidR="009C178B" w:rsidRPr="00D11EC2" w:rsidRDefault="00D11EC2">
            <w:pPr>
              <w:widowControl w:val="0"/>
              <w:rPr>
                <w:i/>
                <w:szCs w:val="24"/>
              </w:rPr>
            </w:pPr>
            <w:r w:rsidRPr="00D11EC2">
              <w:rPr>
                <w:szCs w:val="24"/>
              </w:rPr>
              <w:t>I. Veiklos sritis „Mokymosi aplinkos“</w:t>
            </w:r>
          </w:p>
        </w:tc>
      </w:tr>
      <w:tr w:rsidR="009C178B" w:rsidRPr="00D11EC2" w14:paraId="0D834B28" w14:textId="77777777" w:rsidTr="00D11EC2">
        <w:trPr>
          <w:trHeight w:val="254"/>
        </w:trPr>
        <w:tc>
          <w:tcPr>
            <w:tcW w:w="6205" w:type="dxa"/>
          </w:tcPr>
          <w:p w14:paraId="0D834B26" w14:textId="77777777" w:rsidR="009C178B" w:rsidRPr="00D11EC2" w:rsidRDefault="00D11EC2">
            <w:pPr>
              <w:widowControl w:val="0"/>
              <w:rPr>
                <w:szCs w:val="24"/>
              </w:rPr>
            </w:pPr>
            <w:r w:rsidRPr="00D11EC2">
              <w:rPr>
                <w:szCs w:val="24"/>
              </w:rPr>
              <w:t>1 dalis. Biblioteka</w:t>
            </w:r>
          </w:p>
        </w:tc>
        <w:tc>
          <w:tcPr>
            <w:tcW w:w="3042" w:type="dxa"/>
          </w:tcPr>
          <w:p w14:paraId="0D834B27" w14:textId="77777777" w:rsidR="009C178B" w:rsidRPr="00D11EC2" w:rsidRDefault="009C178B">
            <w:pPr>
              <w:widowControl w:val="0"/>
              <w:rPr>
                <w:szCs w:val="24"/>
              </w:rPr>
            </w:pPr>
          </w:p>
        </w:tc>
      </w:tr>
      <w:tr w:rsidR="009C178B" w:rsidRPr="00D11EC2" w14:paraId="0D834B2B" w14:textId="77777777" w:rsidTr="00D11EC2">
        <w:trPr>
          <w:trHeight w:val="239"/>
        </w:trPr>
        <w:tc>
          <w:tcPr>
            <w:tcW w:w="6205" w:type="dxa"/>
          </w:tcPr>
          <w:p w14:paraId="0D834B29" w14:textId="77777777" w:rsidR="009C178B" w:rsidRPr="00D11EC2" w:rsidRDefault="00D11EC2">
            <w:pPr>
              <w:widowControl w:val="0"/>
              <w:rPr>
                <w:szCs w:val="24"/>
              </w:rPr>
            </w:pPr>
            <w:r w:rsidRPr="00D11EC2">
              <w:rPr>
                <w:szCs w:val="24"/>
              </w:rPr>
              <w:t>2 dalis. Internetas</w:t>
            </w:r>
          </w:p>
        </w:tc>
        <w:tc>
          <w:tcPr>
            <w:tcW w:w="3042" w:type="dxa"/>
          </w:tcPr>
          <w:p w14:paraId="0D834B2A" w14:textId="77777777" w:rsidR="009C178B" w:rsidRPr="00D11EC2" w:rsidRDefault="009C178B">
            <w:pPr>
              <w:widowControl w:val="0"/>
              <w:rPr>
                <w:szCs w:val="24"/>
              </w:rPr>
            </w:pPr>
          </w:p>
        </w:tc>
      </w:tr>
      <w:tr w:rsidR="009C178B" w:rsidRPr="00D11EC2" w14:paraId="0D834B2E" w14:textId="77777777" w:rsidTr="00D11EC2">
        <w:trPr>
          <w:trHeight w:val="254"/>
        </w:trPr>
        <w:tc>
          <w:tcPr>
            <w:tcW w:w="6205" w:type="dxa"/>
          </w:tcPr>
          <w:p w14:paraId="0D834B2C" w14:textId="77777777" w:rsidR="009C178B" w:rsidRPr="00D11EC2" w:rsidRDefault="00D11EC2">
            <w:pPr>
              <w:widowControl w:val="0"/>
              <w:rPr>
                <w:szCs w:val="24"/>
              </w:rPr>
            </w:pPr>
            <w:r w:rsidRPr="00D11EC2">
              <w:rPr>
                <w:szCs w:val="24"/>
              </w:rPr>
              <w:t>3 dalis. Seminarai, kursai, paskaitos ir kiti renginiai</w:t>
            </w:r>
          </w:p>
        </w:tc>
        <w:tc>
          <w:tcPr>
            <w:tcW w:w="3042" w:type="dxa"/>
          </w:tcPr>
          <w:p w14:paraId="0D834B2D" w14:textId="77777777" w:rsidR="009C178B" w:rsidRPr="00D11EC2" w:rsidRDefault="009C178B">
            <w:pPr>
              <w:widowControl w:val="0"/>
              <w:rPr>
                <w:b/>
                <w:bCs/>
                <w:smallCaps/>
                <w:szCs w:val="24"/>
              </w:rPr>
            </w:pPr>
          </w:p>
        </w:tc>
      </w:tr>
      <w:tr w:rsidR="009C178B" w:rsidRPr="00D11EC2" w14:paraId="0D834B31" w14:textId="77777777" w:rsidTr="00D11EC2">
        <w:trPr>
          <w:trHeight w:val="239"/>
        </w:trPr>
        <w:tc>
          <w:tcPr>
            <w:tcW w:w="6205" w:type="dxa"/>
          </w:tcPr>
          <w:p w14:paraId="0D834B2F" w14:textId="77777777" w:rsidR="009C178B" w:rsidRPr="00D11EC2" w:rsidRDefault="00D11EC2">
            <w:pPr>
              <w:widowControl w:val="0"/>
              <w:rPr>
                <w:szCs w:val="24"/>
              </w:rPr>
            </w:pPr>
            <w:r w:rsidRPr="00D11EC2">
              <w:rPr>
                <w:szCs w:val="24"/>
              </w:rPr>
              <w:t>4 dalis. Gerosios patirties sklaida ir edukacinės patirties bankas</w:t>
            </w:r>
          </w:p>
        </w:tc>
        <w:tc>
          <w:tcPr>
            <w:tcW w:w="3042" w:type="dxa"/>
          </w:tcPr>
          <w:p w14:paraId="0D834B30" w14:textId="77777777" w:rsidR="009C178B" w:rsidRPr="00D11EC2" w:rsidRDefault="009C178B">
            <w:pPr>
              <w:widowControl w:val="0"/>
              <w:rPr>
                <w:szCs w:val="24"/>
              </w:rPr>
            </w:pPr>
          </w:p>
        </w:tc>
      </w:tr>
      <w:tr w:rsidR="009C178B" w:rsidRPr="00D11EC2" w14:paraId="0D834B34" w14:textId="77777777" w:rsidTr="00D11EC2">
        <w:trPr>
          <w:trHeight w:val="254"/>
        </w:trPr>
        <w:tc>
          <w:tcPr>
            <w:tcW w:w="6205" w:type="dxa"/>
          </w:tcPr>
          <w:p w14:paraId="0D834B32" w14:textId="77777777" w:rsidR="009C178B" w:rsidRPr="00D11EC2" w:rsidRDefault="00D11EC2">
            <w:pPr>
              <w:widowControl w:val="0"/>
              <w:rPr>
                <w:szCs w:val="24"/>
              </w:rPr>
            </w:pPr>
            <w:r w:rsidRPr="00D11EC2">
              <w:rPr>
                <w:szCs w:val="24"/>
              </w:rPr>
              <w:t>5 dalis. Konsultavimas</w:t>
            </w:r>
          </w:p>
        </w:tc>
        <w:tc>
          <w:tcPr>
            <w:tcW w:w="3042" w:type="dxa"/>
          </w:tcPr>
          <w:p w14:paraId="0D834B33" w14:textId="77777777" w:rsidR="009C178B" w:rsidRPr="00D11EC2" w:rsidRDefault="009C178B">
            <w:pPr>
              <w:widowControl w:val="0"/>
              <w:rPr>
                <w:szCs w:val="24"/>
              </w:rPr>
            </w:pPr>
          </w:p>
        </w:tc>
      </w:tr>
      <w:tr w:rsidR="009C178B" w:rsidRPr="00D11EC2" w14:paraId="0D834B37" w14:textId="77777777" w:rsidTr="00D11EC2">
        <w:trPr>
          <w:trHeight w:val="239"/>
        </w:trPr>
        <w:tc>
          <w:tcPr>
            <w:tcW w:w="6205" w:type="dxa"/>
          </w:tcPr>
          <w:p w14:paraId="0D834B35" w14:textId="77777777" w:rsidR="009C178B" w:rsidRPr="00D11EC2" w:rsidRDefault="00D11EC2">
            <w:pPr>
              <w:widowControl w:val="0"/>
              <w:rPr>
                <w:szCs w:val="24"/>
              </w:rPr>
            </w:pPr>
            <w:r w:rsidRPr="00D11EC2">
              <w:rPr>
                <w:szCs w:val="24"/>
              </w:rPr>
              <w:t>6 dalis. Projektinė veikla ir partnerystės tinklai</w:t>
            </w:r>
          </w:p>
        </w:tc>
        <w:tc>
          <w:tcPr>
            <w:tcW w:w="3042" w:type="dxa"/>
          </w:tcPr>
          <w:p w14:paraId="0D834B36" w14:textId="77777777" w:rsidR="009C178B" w:rsidRPr="00D11EC2" w:rsidRDefault="009C178B">
            <w:pPr>
              <w:widowControl w:val="0"/>
              <w:rPr>
                <w:szCs w:val="24"/>
              </w:rPr>
            </w:pPr>
          </w:p>
        </w:tc>
      </w:tr>
      <w:tr w:rsidR="009C178B" w:rsidRPr="00D11EC2" w14:paraId="0D834B3A" w14:textId="77777777" w:rsidTr="00D11EC2">
        <w:trPr>
          <w:trHeight w:val="254"/>
        </w:trPr>
        <w:tc>
          <w:tcPr>
            <w:tcW w:w="6205" w:type="dxa"/>
            <w:tcBorders>
              <w:bottom w:val="single" w:sz="4" w:space="0" w:color="auto"/>
            </w:tcBorders>
          </w:tcPr>
          <w:p w14:paraId="0D834B38" w14:textId="77777777" w:rsidR="009C178B" w:rsidRPr="00D11EC2" w:rsidRDefault="00D11EC2">
            <w:pPr>
              <w:widowControl w:val="0"/>
              <w:rPr>
                <w:szCs w:val="24"/>
              </w:rPr>
            </w:pPr>
            <w:r w:rsidRPr="00D11EC2">
              <w:rPr>
                <w:szCs w:val="24"/>
              </w:rPr>
              <w:t>7 dalis. Ekspertizė</w:t>
            </w:r>
          </w:p>
        </w:tc>
        <w:tc>
          <w:tcPr>
            <w:tcW w:w="3042" w:type="dxa"/>
          </w:tcPr>
          <w:p w14:paraId="0D834B39" w14:textId="77777777" w:rsidR="009C178B" w:rsidRPr="00D11EC2" w:rsidRDefault="009C178B">
            <w:pPr>
              <w:widowControl w:val="0"/>
              <w:rPr>
                <w:szCs w:val="24"/>
              </w:rPr>
            </w:pPr>
          </w:p>
        </w:tc>
      </w:tr>
      <w:tr w:rsidR="009C178B" w:rsidRPr="00D11EC2" w14:paraId="0D834B3C" w14:textId="77777777" w:rsidTr="00D11EC2">
        <w:trPr>
          <w:trHeight w:val="239"/>
        </w:trPr>
        <w:tc>
          <w:tcPr>
            <w:tcW w:w="9247" w:type="dxa"/>
            <w:gridSpan w:val="2"/>
          </w:tcPr>
          <w:p w14:paraId="0D834B3B" w14:textId="77777777" w:rsidR="009C178B" w:rsidRPr="00D11EC2" w:rsidRDefault="00D11EC2">
            <w:pPr>
              <w:widowControl w:val="0"/>
              <w:rPr>
                <w:b/>
                <w:bCs/>
                <w:smallCaps/>
                <w:szCs w:val="24"/>
              </w:rPr>
            </w:pPr>
            <w:r w:rsidRPr="00D11EC2">
              <w:rPr>
                <w:szCs w:val="24"/>
              </w:rPr>
              <w:t>II. Veiklos sritis „Vadyba ir administravimas“</w:t>
            </w:r>
          </w:p>
        </w:tc>
      </w:tr>
      <w:tr w:rsidR="009C178B" w:rsidRPr="00D11EC2" w14:paraId="0D834B3F" w14:textId="77777777" w:rsidTr="00D11EC2">
        <w:trPr>
          <w:trHeight w:val="254"/>
        </w:trPr>
        <w:tc>
          <w:tcPr>
            <w:tcW w:w="6205" w:type="dxa"/>
          </w:tcPr>
          <w:p w14:paraId="0D834B3D" w14:textId="77777777" w:rsidR="009C178B" w:rsidRPr="00D11EC2" w:rsidRDefault="00D11EC2">
            <w:pPr>
              <w:widowControl w:val="0"/>
              <w:rPr>
                <w:szCs w:val="24"/>
              </w:rPr>
            </w:pPr>
            <w:r w:rsidRPr="00D11EC2">
              <w:rPr>
                <w:szCs w:val="24"/>
              </w:rPr>
              <w:t>1 dalis. Vadovavimas, personalo vadyba ir įvaizdžio kūrimas</w:t>
            </w:r>
          </w:p>
        </w:tc>
        <w:tc>
          <w:tcPr>
            <w:tcW w:w="3042" w:type="dxa"/>
          </w:tcPr>
          <w:p w14:paraId="0D834B3E" w14:textId="77777777" w:rsidR="009C178B" w:rsidRPr="00D11EC2" w:rsidRDefault="009C178B">
            <w:pPr>
              <w:widowControl w:val="0"/>
              <w:rPr>
                <w:b/>
                <w:bCs/>
                <w:smallCaps/>
                <w:szCs w:val="24"/>
              </w:rPr>
            </w:pPr>
          </w:p>
        </w:tc>
      </w:tr>
      <w:tr w:rsidR="009C178B" w:rsidRPr="00D11EC2" w14:paraId="0D834B42" w14:textId="77777777" w:rsidTr="00D11EC2">
        <w:trPr>
          <w:trHeight w:val="239"/>
        </w:trPr>
        <w:tc>
          <w:tcPr>
            <w:tcW w:w="6205" w:type="dxa"/>
          </w:tcPr>
          <w:p w14:paraId="0D834B40" w14:textId="77777777" w:rsidR="009C178B" w:rsidRPr="00D11EC2" w:rsidRDefault="00D11EC2">
            <w:pPr>
              <w:widowControl w:val="0"/>
              <w:rPr>
                <w:szCs w:val="24"/>
              </w:rPr>
            </w:pPr>
            <w:r w:rsidRPr="00D11EC2">
              <w:rPr>
                <w:szCs w:val="24"/>
              </w:rPr>
              <w:t>2 dalis. Planavimas ir administravimas</w:t>
            </w:r>
          </w:p>
        </w:tc>
        <w:tc>
          <w:tcPr>
            <w:tcW w:w="3042" w:type="dxa"/>
          </w:tcPr>
          <w:p w14:paraId="0D834B41" w14:textId="77777777" w:rsidR="009C178B" w:rsidRPr="00D11EC2" w:rsidRDefault="009C178B">
            <w:pPr>
              <w:widowControl w:val="0"/>
              <w:rPr>
                <w:b/>
                <w:bCs/>
                <w:smallCaps/>
                <w:szCs w:val="24"/>
              </w:rPr>
            </w:pPr>
          </w:p>
        </w:tc>
      </w:tr>
      <w:tr w:rsidR="009C178B" w:rsidRPr="00D11EC2" w14:paraId="0D834B45" w14:textId="77777777" w:rsidTr="00D11EC2">
        <w:trPr>
          <w:trHeight w:val="507"/>
        </w:trPr>
        <w:tc>
          <w:tcPr>
            <w:tcW w:w="6205" w:type="dxa"/>
          </w:tcPr>
          <w:p w14:paraId="0D834B43" w14:textId="77777777" w:rsidR="009C178B" w:rsidRPr="00D11EC2" w:rsidRDefault="00D11EC2">
            <w:pPr>
              <w:widowControl w:val="0"/>
              <w:rPr>
                <w:szCs w:val="24"/>
              </w:rPr>
            </w:pPr>
            <w:r w:rsidRPr="00D11EC2">
              <w:rPr>
                <w:szCs w:val="24"/>
              </w:rPr>
              <w:t>3 dalis. Mokytojų ir švietimo pagalbą teikiančių specialistų kvalifikacijos tobulinimo renginių programų vadyba</w:t>
            </w:r>
          </w:p>
        </w:tc>
        <w:tc>
          <w:tcPr>
            <w:tcW w:w="3042" w:type="dxa"/>
          </w:tcPr>
          <w:p w14:paraId="0D834B44" w14:textId="77777777" w:rsidR="009C178B" w:rsidRPr="00D11EC2" w:rsidRDefault="009C178B">
            <w:pPr>
              <w:widowControl w:val="0"/>
              <w:rPr>
                <w:b/>
                <w:bCs/>
                <w:smallCaps/>
                <w:szCs w:val="24"/>
              </w:rPr>
            </w:pPr>
          </w:p>
        </w:tc>
      </w:tr>
    </w:tbl>
    <w:p w14:paraId="0D834B46" w14:textId="77777777" w:rsidR="009C178B" w:rsidRPr="00D11EC2" w:rsidRDefault="009C178B">
      <w:pPr>
        <w:widowControl w:val="0"/>
        <w:rPr>
          <w:bCs/>
          <w:szCs w:val="24"/>
        </w:rPr>
      </w:pPr>
    </w:p>
    <w:p w14:paraId="0D834B47" w14:textId="77777777" w:rsidR="009C178B" w:rsidRPr="00D11EC2" w:rsidRDefault="00D11EC2">
      <w:pPr>
        <w:widowControl w:val="0"/>
        <w:tabs>
          <w:tab w:val="center" w:pos="4560"/>
          <w:tab w:val="center" w:pos="7320"/>
        </w:tabs>
        <w:rPr>
          <w:szCs w:val="24"/>
        </w:rPr>
      </w:pPr>
      <w:r w:rsidRPr="00D11EC2">
        <w:rPr>
          <w:bCs/>
          <w:szCs w:val="24"/>
        </w:rPr>
        <w:t>Direktorius</w:t>
      </w:r>
      <w:r w:rsidRPr="00D11EC2">
        <w:rPr>
          <w:bCs/>
          <w:szCs w:val="24"/>
        </w:rPr>
        <w:tab/>
        <w:t>________________</w:t>
      </w:r>
      <w:r w:rsidRPr="00D11EC2">
        <w:rPr>
          <w:bCs/>
          <w:szCs w:val="24"/>
        </w:rPr>
        <w:tab/>
        <w:t>__________________</w:t>
      </w:r>
    </w:p>
    <w:p w14:paraId="0D834B48" w14:textId="77777777" w:rsidR="009C178B" w:rsidRPr="00D11EC2" w:rsidRDefault="00D11EC2">
      <w:pPr>
        <w:widowControl w:val="0"/>
        <w:tabs>
          <w:tab w:val="center" w:pos="4560"/>
          <w:tab w:val="center" w:pos="7320"/>
        </w:tabs>
        <w:ind w:firstLine="4080"/>
        <w:rPr>
          <w:szCs w:val="24"/>
        </w:rPr>
      </w:pPr>
      <w:r w:rsidRPr="00D11EC2">
        <w:rPr>
          <w:szCs w:val="24"/>
        </w:rPr>
        <w:t>(parašas)</w:t>
      </w:r>
      <w:r w:rsidRPr="00D11EC2">
        <w:rPr>
          <w:szCs w:val="24"/>
        </w:rPr>
        <w:tab/>
        <w:t>(vardas, pavardė)</w:t>
      </w:r>
    </w:p>
    <w:p w14:paraId="0D834B49" w14:textId="77777777" w:rsidR="009C178B" w:rsidRPr="00D11EC2" w:rsidRDefault="00D11EC2">
      <w:pPr>
        <w:widowControl w:val="0"/>
        <w:ind w:firstLine="1809"/>
        <w:rPr>
          <w:bCs/>
          <w:szCs w:val="24"/>
        </w:rPr>
      </w:pPr>
      <w:r w:rsidRPr="00D11EC2">
        <w:rPr>
          <w:szCs w:val="24"/>
        </w:rPr>
        <w:t>A. V.</w:t>
      </w:r>
    </w:p>
    <w:p w14:paraId="0D834B4A" w14:textId="77777777" w:rsidR="009C178B" w:rsidRPr="00D11EC2" w:rsidRDefault="009C178B">
      <w:pPr>
        <w:widowControl w:val="0"/>
        <w:rPr>
          <w:szCs w:val="24"/>
        </w:rPr>
      </w:pPr>
    </w:p>
    <w:p w14:paraId="0D834B4B" w14:textId="77777777" w:rsidR="009C178B" w:rsidRPr="00D11EC2" w:rsidRDefault="00D11EC2">
      <w:pPr>
        <w:widowControl w:val="0"/>
        <w:rPr>
          <w:szCs w:val="24"/>
        </w:rPr>
      </w:pPr>
      <w:r w:rsidRPr="00D11EC2">
        <w:rPr>
          <w:szCs w:val="24"/>
        </w:rPr>
        <w:t>Pažyma galioja iki _______________</w:t>
      </w:r>
    </w:p>
    <w:p w14:paraId="0D834B4C" w14:textId="19F4B3D6" w:rsidR="009C178B" w:rsidRPr="00D11EC2" w:rsidRDefault="00D11EC2">
      <w:pPr>
        <w:widowControl w:val="0"/>
        <w:ind w:firstLine="2412"/>
        <w:rPr>
          <w:bCs/>
          <w:szCs w:val="24"/>
        </w:rPr>
      </w:pPr>
      <w:r w:rsidRPr="00D11EC2">
        <w:rPr>
          <w:bCs/>
          <w:szCs w:val="24"/>
        </w:rPr>
        <w:t xml:space="preserve">(data) </w:t>
      </w:r>
    </w:p>
    <w:p w14:paraId="0D834B54" w14:textId="1B640A93" w:rsidR="009C178B" w:rsidRPr="00D11EC2" w:rsidRDefault="00D11EC2" w:rsidP="00D11EC2">
      <w:pPr>
        <w:widowControl w:val="0"/>
        <w:jc w:val="center"/>
        <w:rPr>
          <w:rFonts w:ascii="HelveticaLT" w:hAnsi="HelveticaLT"/>
        </w:rPr>
      </w:pPr>
      <w:r w:rsidRPr="00D11EC2">
        <w:rPr>
          <w:bCs/>
          <w:sz w:val="22"/>
          <w:szCs w:val="22"/>
        </w:rPr>
        <w:t>_________________</w:t>
      </w:r>
    </w:p>
    <w:sectPr w:rsidR="009C178B" w:rsidRPr="00D11EC2" w:rsidSect="00D11EC2">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D583" w14:textId="77777777" w:rsidR="00A07CE8" w:rsidRDefault="00A07CE8">
      <w:pPr>
        <w:rPr>
          <w:sz w:val="22"/>
          <w:szCs w:val="22"/>
        </w:rPr>
      </w:pPr>
      <w:r>
        <w:rPr>
          <w:sz w:val="22"/>
          <w:szCs w:val="22"/>
        </w:rPr>
        <w:separator/>
      </w:r>
    </w:p>
  </w:endnote>
  <w:endnote w:type="continuationSeparator" w:id="0">
    <w:p w14:paraId="400B41E9" w14:textId="77777777" w:rsidR="00A07CE8" w:rsidRDefault="00A07CE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4B5E" w14:textId="77777777" w:rsidR="009C178B" w:rsidRDefault="00D11EC2">
    <w:pPr>
      <w:framePr w:wrap="auto" w:vAnchor="text" w:hAnchor="margin" w:xAlign="right" w:y="1"/>
      <w:tabs>
        <w:tab w:val="center" w:pos="4513"/>
        <w:tab w:val="right" w:pos="9026"/>
      </w:tabs>
      <w:rPr>
        <w:sz w:val="22"/>
        <w:szCs w:val="22"/>
      </w:rPr>
    </w:pPr>
    <w:r>
      <w:rPr>
        <w:sz w:val="22"/>
        <w:szCs w:val="22"/>
      </w:rPr>
      <w:fldChar w:fldCharType="begin"/>
    </w:r>
    <w:r>
      <w:rPr>
        <w:sz w:val="22"/>
        <w:szCs w:val="22"/>
      </w:rPr>
      <w:instrText xml:space="preserve">PAGE  </w:instrText>
    </w:r>
    <w:r>
      <w:rPr>
        <w:sz w:val="22"/>
        <w:szCs w:val="22"/>
      </w:rPr>
      <w:fldChar w:fldCharType="end"/>
    </w:r>
  </w:p>
  <w:p w14:paraId="0D834B5F" w14:textId="77777777" w:rsidR="009C178B" w:rsidRDefault="009C178B">
    <w:pPr>
      <w:tabs>
        <w:tab w:val="center" w:pos="4513"/>
        <w:tab w:val="right" w:pos="9026"/>
      </w:tabs>
      <w:ind w:right="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4B60" w14:textId="77777777" w:rsidR="009C178B" w:rsidRDefault="009C178B">
    <w:pPr>
      <w:framePr w:wrap="auto" w:vAnchor="text" w:hAnchor="margin" w:xAlign="right" w:y="1"/>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4B62" w14:textId="77777777" w:rsidR="009C178B" w:rsidRDefault="009C178B">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E680" w14:textId="77777777" w:rsidR="00A07CE8" w:rsidRDefault="00A07CE8">
      <w:pPr>
        <w:rPr>
          <w:sz w:val="22"/>
          <w:szCs w:val="22"/>
        </w:rPr>
      </w:pPr>
      <w:r>
        <w:rPr>
          <w:sz w:val="22"/>
          <w:szCs w:val="22"/>
        </w:rPr>
        <w:separator/>
      </w:r>
    </w:p>
  </w:footnote>
  <w:footnote w:type="continuationSeparator" w:id="0">
    <w:p w14:paraId="4254E212" w14:textId="77777777" w:rsidR="00A07CE8" w:rsidRDefault="00A07CE8">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4B5B" w14:textId="77777777" w:rsidR="009C178B" w:rsidRDefault="009C178B">
    <w:pPr>
      <w:tabs>
        <w:tab w:val="center" w:pos="4513"/>
        <w:tab w:val="right" w:pos="9026"/>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4B5C" w14:textId="42BD1CCC" w:rsidR="009C178B" w:rsidRDefault="00D11EC2">
    <w:pPr>
      <w:tabs>
        <w:tab w:val="center" w:pos="4513"/>
        <w:tab w:val="right" w:pos="9026"/>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6D5783">
      <w:rPr>
        <w:noProof/>
        <w:sz w:val="22"/>
        <w:szCs w:val="22"/>
      </w:rPr>
      <w:t>6</w:t>
    </w:r>
    <w:r>
      <w:rPr>
        <w:sz w:val="22"/>
        <w:szCs w:val="22"/>
      </w:rPr>
      <w:fldChar w:fldCharType="end"/>
    </w:r>
  </w:p>
  <w:p w14:paraId="0D834B5D" w14:textId="77777777" w:rsidR="009C178B" w:rsidRDefault="009C178B">
    <w:pPr>
      <w:tabs>
        <w:tab w:val="center" w:pos="4513"/>
        <w:tab w:val="right" w:pos="9026"/>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4B61" w14:textId="77777777" w:rsidR="009C178B" w:rsidRDefault="009C178B">
    <w:pPr>
      <w:tabs>
        <w:tab w:val="center" w:pos="4513"/>
        <w:tab w:val="right" w:pos="9026"/>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07"/>
    <w:rsid w:val="00516C9A"/>
    <w:rsid w:val="005C7754"/>
    <w:rsid w:val="005F7357"/>
    <w:rsid w:val="00621707"/>
    <w:rsid w:val="006D5783"/>
    <w:rsid w:val="00812528"/>
    <w:rsid w:val="009C178B"/>
    <w:rsid w:val="00A07CE8"/>
    <w:rsid w:val="00D11EC2"/>
    <w:rsid w:val="00EE24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0D834939"/>
  <w15:docId w15:val="{2ACC78E0-DA15-4B7B-B21B-767EFDF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11EC2"/>
    <w:rPr>
      <w:color w:val="808080"/>
    </w:rPr>
  </w:style>
  <w:style w:type="paragraph" w:styleId="Debesliotekstas">
    <w:name w:val="Balloon Text"/>
    <w:basedOn w:val="prastasis"/>
    <w:link w:val="DebesliotekstasDiagrama"/>
    <w:semiHidden/>
    <w:unhideWhenUsed/>
    <w:rsid w:val="00EE241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EE2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83ED8-46C0-4430-94E6-F37B030CD532}">
  <ds:schemaRefs>
    <ds:schemaRef ds:uri="http://schemas.microsoft.com/sharepoint/v3/contenttype/forms"/>
  </ds:schemaRefs>
</ds:datastoreItem>
</file>

<file path=customXml/itemProps2.xml><?xml version="1.0" encoding="utf-8"?>
<ds:datastoreItem xmlns:ds="http://schemas.openxmlformats.org/officeDocument/2006/customXml" ds:itemID="{0EBE7BEB-0ED2-4FAC-91B3-7766F0128E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11FAB-0D94-4224-AA0D-C2E290B68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8756</Words>
  <Characters>4991</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09f68a1f-2ad4-40c2-94b0-cc1f131c3514</vt:lpstr>
    </vt:vector>
  </TitlesOfParts>
  <Company>HP</Company>
  <LinksUpToDate>false</LinksUpToDate>
  <CharactersWithSpaces>13720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09f68a1f-2ad4-40c2-94b0-cc1f131c3514</dc:title>
  <dc:creator>Sabaliauskienė Stanislava</dc:creator>
  <cp:lastModifiedBy>UMF</cp:lastModifiedBy>
  <cp:revision>2</cp:revision>
  <cp:lastPrinted>2019-05-29T07:24:00Z</cp:lastPrinted>
  <dcterms:created xsi:type="dcterms:W3CDTF">2019-05-31T09:16:00Z</dcterms:created>
  <dcterms:modified xsi:type="dcterms:W3CDTF">2019-05-31T09:16:00Z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