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7" w:rsidRDefault="005D5057" w:rsidP="005D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5429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7" w:rsidRDefault="005D5057" w:rsidP="001D5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057" w:rsidRDefault="005D5057" w:rsidP="001D5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5DAD" w:rsidRPr="001D5DAD" w:rsidRDefault="00503ED3" w:rsidP="001D5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bookmarkStart w:id="0" w:name="_GoBack"/>
      <w:bookmarkEnd w:id="0"/>
      <w:r w:rsidR="001D5DAD" w:rsidRPr="001D5DAD">
        <w:rPr>
          <w:rFonts w:ascii="Times New Roman" w:hAnsi="Times New Roman" w:cs="Times New Roman"/>
          <w:b/>
          <w:bCs/>
          <w:sz w:val="24"/>
          <w:szCs w:val="24"/>
        </w:rPr>
        <w:t>DĖL ŠVIETIMO IR MOKSLO MINISTRO 2008 M. VASARIO 29 D. ĮSAKYMO</w:t>
      </w:r>
    </w:p>
    <w:p w:rsidR="001D5DAD" w:rsidRPr="001D5DAD" w:rsidRDefault="001D5DAD" w:rsidP="001D5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5DAD">
        <w:rPr>
          <w:rFonts w:ascii="Times New Roman" w:hAnsi="Times New Roman" w:cs="Times New Roman"/>
          <w:b/>
          <w:bCs/>
          <w:sz w:val="24"/>
          <w:szCs w:val="24"/>
        </w:rPr>
        <w:t>Nr. ISAK-562 „DĖL BRANDOS EGZAMINŲ KLASIFIKATORIAUS PATVIRTINIMO“</w:t>
      </w:r>
    </w:p>
    <w:p w:rsidR="001D5DAD" w:rsidRPr="001D5DAD" w:rsidRDefault="001D5DAD" w:rsidP="001D5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5DAD">
        <w:rPr>
          <w:rFonts w:ascii="Times New Roman" w:hAnsi="Times New Roman" w:cs="Times New Roman"/>
          <w:b/>
          <w:bCs/>
          <w:sz w:val="24"/>
          <w:szCs w:val="24"/>
        </w:rPr>
        <w:t>PAPILDYMO</w:t>
      </w:r>
    </w:p>
    <w:p w:rsidR="001D5DAD" w:rsidRPr="001D5DAD" w:rsidRDefault="001D5DAD" w:rsidP="001D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DAD">
        <w:rPr>
          <w:rFonts w:ascii="Times New Roman" w:hAnsi="Times New Roman" w:cs="Times New Roman"/>
          <w:sz w:val="24"/>
          <w:szCs w:val="24"/>
        </w:rPr>
        <w:t>2012 m. vasario 6 d. Nr. V-208</w:t>
      </w:r>
    </w:p>
    <w:p w:rsidR="001D5DAD" w:rsidRDefault="001D5DAD" w:rsidP="001D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DAD">
        <w:rPr>
          <w:rFonts w:ascii="Times New Roman" w:hAnsi="Times New Roman" w:cs="Times New Roman"/>
          <w:sz w:val="24"/>
          <w:szCs w:val="24"/>
        </w:rPr>
        <w:t>Vilnius</w:t>
      </w:r>
    </w:p>
    <w:p w:rsidR="001D5DAD" w:rsidRPr="001D5DAD" w:rsidRDefault="001D5DAD" w:rsidP="001D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3DA" w:rsidRPr="001D5DAD" w:rsidRDefault="001D5DAD" w:rsidP="001D5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DAD">
        <w:rPr>
          <w:rFonts w:ascii="Times New Roman" w:hAnsi="Times New Roman" w:cs="Times New Roman"/>
          <w:sz w:val="24"/>
          <w:szCs w:val="24"/>
        </w:rPr>
        <w:t>P a p i l d a u Brandos egzaminų klasifikatorių, patvirtintą Lietuvos Respublikos švietimo ir mokslo ministro 2008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DAD">
        <w:rPr>
          <w:rFonts w:ascii="Times New Roman" w:hAnsi="Times New Roman" w:cs="Times New Roman"/>
          <w:sz w:val="24"/>
          <w:szCs w:val="24"/>
        </w:rPr>
        <w:t>vasario 29 d. įsakymu Nr. ISAK-562 „Dėl Brandos egzaminų klasifikatoriaus patvirtinimo“ (</w:t>
      </w:r>
      <w:proofErr w:type="spellStart"/>
      <w:r w:rsidRPr="001D5DAD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Pr="001D5DAD">
        <w:rPr>
          <w:rFonts w:ascii="Times New Roman" w:hAnsi="Times New Roman" w:cs="Times New Roman"/>
          <w:sz w:val="24"/>
          <w:szCs w:val="24"/>
        </w:rPr>
        <w:t>., 2008, Nr. 32-1115; 2010, Nr. 32-1506), šiais 38–41 punktais:</w:t>
      </w:r>
    </w:p>
    <w:p w:rsidR="001D5DAD" w:rsidRDefault="001D5DAD">
      <w:r>
        <w:t>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1203"/>
        <w:gridCol w:w="1985"/>
        <w:gridCol w:w="2126"/>
        <w:gridCol w:w="3792"/>
      </w:tblGrid>
      <w:tr w:rsidR="005D5057" w:rsidTr="005D5057">
        <w:tc>
          <w:tcPr>
            <w:tcW w:w="748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3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522012</w:t>
            </w:r>
          </w:p>
        </w:tc>
        <w:tc>
          <w:tcPr>
            <w:tcW w:w="1985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26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  <w:proofErr w:type="spellEnd"/>
          </w:p>
        </w:tc>
        <w:tc>
          <w:tcPr>
            <w:tcW w:w="3792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Geografijos valstybinis brandos egzaminas</w:t>
            </w:r>
          </w:p>
        </w:tc>
      </w:tr>
      <w:tr w:rsidR="005D5057" w:rsidTr="005D5057">
        <w:tc>
          <w:tcPr>
            <w:tcW w:w="748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3" w:type="dxa"/>
          </w:tcPr>
          <w:p w:rsidR="005D5057" w:rsidRPr="005D5057" w:rsidRDefault="005D5057" w:rsidP="001D5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101042</w:t>
            </w:r>
          </w:p>
        </w:tc>
        <w:tc>
          <w:tcPr>
            <w:tcW w:w="1985" w:type="dxa"/>
          </w:tcPr>
          <w:p w:rsidR="005D5057" w:rsidRPr="005D5057" w:rsidRDefault="005D5057" w:rsidP="001D5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Lietuvių kalba ir</w:t>
            </w:r>
          </w:p>
          <w:p w:rsidR="005D5057" w:rsidRPr="005D5057" w:rsidRDefault="005D5057" w:rsidP="001D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2126" w:type="dxa"/>
          </w:tcPr>
          <w:p w:rsidR="005D5057" w:rsidRPr="005D5057" w:rsidRDefault="005D5057" w:rsidP="005D5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Lithuanian</w:t>
            </w:r>
            <w:proofErr w:type="spellEnd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  <w:p w:rsidR="005D5057" w:rsidRPr="005D5057" w:rsidRDefault="005D5057" w:rsidP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3792" w:type="dxa"/>
          </w:tcPr>
          <w:p w:rsidR="005D5057" w:rsidRPr="005D5057" w:rsidRDefault="005D5057" w:rsidP="001D5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Lietuvių kalbos ir literatūros mokyklinis brandos</w:t>
            </w:r>
          </w:p>
          <w:p w:rsidR="005D5057" w:rsidRPr="005D5057" w:rsidRDefault="005D5057" w:rsidP="001D5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egzaminas</w:t>
            </w:r>
          </w:p>
        </w:tc>
      </w:tr>
      <w:tr w:rsidR="005D5057" w:rsidTr="005D5057">
        <w:tc>
          <w:tcPr>
            <w:tcW w:w="748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3" w:type="dxa"/>
          </w:tcPr>
          <w:p w:rsidR="005D5057" w:rsidRPr="005D5057" w:rsidRDefault="005D5057" w:rsidP="005D5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102042</w:t>
            </w:r>
          </w:p>
        </w:tc>
        <w:tc>
          <w:tcPr>
            <w:tcW w:w="1985" w:type="dxa"/>
          </w:tcPr>
          <w:p w:rsidR="005D5057" w:rsidRPr="005D5057" w:rsidRDefault="005D5057" w:rsidP="005D5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Lietuvių kalba ir</w:t>
            </w:r>
          </w:p>
          <w:p w:rsidR="005D5057" w:rsidRPr="005D5057" w:rsidRDefault="005D5057" w:rsidP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2126" w:type="dxa"/>
          </w:tcPr>
          <w:p w:rsidR="005D5057" w:rsidRPr="005D5057" w:rsidRDefault="005D5057" w:rsidP="005D5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Lithuanian</w:t>
            </w:r>
            <w:proofErr w:type="spellEnd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  <w:p w:rsidR="005D5057" w:rsidRPr="005D5057" w:rsidRDefault="005D5057" w:rsidP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3792" w:type="dxa"/>
          </w:tcPr>
          <w:p w:rsidR="005D5057" w:rsidRPr="005D5057" w:rsidRDefault="005D5057" w:rsidP="001D5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Lietuvių kalbos ir literatūros valstybinis brandos</w:t>
            </w:r>
          </w:p>
          <w:p w:rsidR="005D5057" w:rsidRPr="005D5057" w:rsidRDefault="005D5057" w:rsidP="001D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egzaminas</w:t>
            </w:r>
          </w:p>
        </w:tc>
      </w:tr>
      <w:tr w:rsidR="005D5057" w:rsidTr="005D5057">
        <w:tc>
          <w:tcPr>
            <w:tcW w:w="748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3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601012</w:t>
            </w:r>
          </w:p>
        </w:tc>
        <w:tc>
          <w:tcPr>
            <w:tcW w:w="1985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126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</w:p>
        </w:tc>
        <w:tc>
          <w:tcPr>
            <w:tcW w:w="3792" w:type="dxa"/>
          </w:tcPr>
          <w:p w:rsidR="005D5057" w:rsidRPr="005D5057" w:rsidRDefault="005D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57">
              <w:rPr>
                <w:rFonts w:ascii="Times New Roman" w:hAnsi="Times New Roman" w:cs="Times New Roman"/>
                <w:sz w:val="24"/>
                <w:szCs w:val="24"/>
              </w:rPr>
              <w:t>Menų mokyklinis brandos egzaminas</w:t>
            </w:r>
          </w:p>
        </w:tc>
      </w:tr>
    </w:tbl>
    <w:p w:rsidR="001D5DAD" w:rsidRDefault="005D5057" w:rsidP="005D5057">
      <w:pPr>
        <w:jc w:val="right"/>
      </w:pPr>
      <w:r>
        <w:t>‘‘</w:t>
      </w:r>
      <w:r w:rsidR="001D5DAD">
        <w:t>.</w:t>
      </w:r>
    </w:p>
    <w:p w:rsidR="001D5DAD" w:rsidRDefault="005D5057">
      <w:pPr>
        <w:rPr>
          <w:rFonts w:ascii="TimesNewRomanPSMT" w:hAnsi="TimesNewRomanPSMT" w:cs="TimesNewRomanPSMT"/>
          <w:sz w:val="24"/>
          <w:szCs w:val="24"/>
        </w:rPr>
      </w:pPr>
      <w:r w:rsidRPr="005D5057">
        <w:rPr>
          <w:rFonts w:ascii="TimesNewRomanPSMT" w:hAnsi="TimesNewRomanPSMT" w:cs="TimesNewRomanPSMT"/>
          <w:sz w:val="24"/>
          <w:szCs w:val="24"/>
        </w:rPr>
        <w:t>Švietimo ir mokslo ministras                                                                         Gintaras Steponavičius</w:t>
      </w:r>
    </w:p>
    <w:p w:rsidR="005D5057" w:rsidRDefault="005D5057">
      <w:pPr>
        <w:rPr>
          <w:rFonts w:ascii="TimesNewRomanPSMT" w:hAnsi="TimesNewRomanPSMT" w:cs="TimesNewRomanPSMT"/>
          <w:sz w:val="24"/>
          <w:szCs w:val="24"/>
        </w:rPr>
      </w:pPr>
    </w:p>
    <w:p w:rsidR="005D5057" w:rsidRDefault="005D5057">
      <w:pPr>
        <w:rPr>
          <w:rFonts w:ascii="TimesNewRomanPSMT" w:hAnsi="TimesNewRomanPSMT" w:cs="TimesNewRomanPSMT"/>
          <w:sz w:val="24"/>
          <w:szCs w:val="24"/>
        </w:rPr>
      </w:pPr>
    </w:p>
    <w:p w:rsidR="005D5057" w:rsidRDefault="005D5057">
      <w:pPr>
        <w:rPr>
          <w:rFonts w:ascii="TimesNewRomanPSMT" w:hAnsi="TimesNewRomanPSMT" w:cs="TimesNewRomanPSMT"/>
          <w:sz w:val="24"/>
          <w:szCs w:val="24"/>
        </w:rPr>
      </w:pPr>
    </w:p>
    <w:p w:rsidR="005D5057" w:rsidRDefault="005D5057">
      <w:pPr>
        <w:rPr>
          <w:rFonts w:ascii="TimesNewRomanPSMT" w:hAnsi="TimesNewRomanPSMT" w:cs="TimesNewRomanPSMT"/>
          <w:sz w:val="24"/>
          <w:szCs w:val="24"/>
        </w:rPr>
      </w:pPr>
    </w:p>
    <w:p w:rsidR="005D5057" w:rsidRPr="005D5057" w:rsidRDefault="005D5057" w:rsidP="005D5057">
      <w:pPr>
        <w:ind w:left="-426" w:firstLine="284"/>
        <w:rPr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6953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057" w:rsidRPr="005D5057" w:rsidSect="005D5057">
      <w:pgSz w:w="11906" w:h="16838"/>
      <w:pgMar w:top="851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D"/>
    <w:rsid w:val="001D5DAD"/>
    <w:rsid w:val="00503ED3"/>
    <w:rsid w:val="005D5057"/>
    <w:rsid w:val="00E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2</cp:revision>
  <dcterms:created xsi:type="dcterms:W3CDTF">2012-02-13T08:05:00Z</dcterms:created>
  <dcterms:modified xsi:type="dcterms:W3CDTF">2012-02-13T12:39:00Z</dcterms:modified>
</cp:coreProperties>
</file>