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82A34" w14:textId="77777777" w:rsidR="00D76C4D" w:rsidRDefault="00DC4EBF">
      <w:pPr>
        <w:suppressAutoHyphens/>
        <w:jc w:val="center"/>
        <w:textAlignment w:val="center"/>
        <w:rPr>
          <w:szCs w:val="24"/>
        </w:rPr>
      </w:pPr>
      <w:bookmarkStart w:id="0" w:name="_GoBack"/>
      <w:bookmarkEnd w:id="0"/>
      <w:r>
        <w:rPr>
          <w:noProof/>
          <w:szCs w:val="24"/>
          <w:lang w:eastAsia="lt-LT"/>
        </w:rPr>
        <w:drawing>
          <wp:inline distT="0" distB="0" distL="0" distR="0" wp14:anchorId="34D82A5C" wp14:editId="34D82A5D">
            <wp:extent cx="561975" cy="5238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34D82A35" w14:textId="77777777" w:rsidR="00D76C4D" w:rsidRDefault="00DC4EBF">
      <w:pPr>
        <w:suppressAutoHyphens/>
        <w:spacing w:line="276" w:lineRule="auto"/>
        <w:jc w:val="center"/>
        <w:textAlignment w:val="center"/>
        <w:rPr>
          <w:b/>
          <w:sz w:val="28"/>
          <w:szCs w:val="28"/>
        </w:rPr>
      </w:pPr>
      <w:r>
        <w:rPr>
          <w:b/>
          <w:sz w:val="28"/>
          <w:szCs w:val="28"/>
        </w:rPr>
        <w:t>LIETUVOS RESPUBLIKOS ŠVIETIMO, MOKSLO IR SPORTO MINISTRAS</w:t>
      </w:r>
    </w:p>
    <w:p w14:paraId="34D82A36" w14:textId="77777777" w:rsidR="00D76C4D" w:rsidRDefault="00D76C4D">
      <w:pPr>
        <w:suppressAutoHyphens/>
        <w:spacing w:line="276" w:lineRule="auto"/>
        <w:jc w:val="center"/>
        <w:textAlignment w:val="center"/>
        <w:rPr>
          <w:b/>
          <w:sz w:val="22"/>
          <w:szCs w:val="22"/>
        </w:rPr>
      </w:pPr>
    </w:p>
    <w:p w14:paraId="34D82A37" w14:textId="77777777" w:rsidR="00D76C4D" w:rsidRDefault="00DC4EBF">
      <w:pPr>
        <w:suppressAutoHyphens/>
        <w:spacing w:line="276" w:lineRule="auto"/>
        <w:jc w:val="center"/>
        <w:textAlignment w:val="center"/>
        <w:rPr>
          <w:b/>
          <w:szCs w:val="24"/>
        </w:rPr>
      </w:pPr>
      <w:r>
        <w:rPr>
          <w:b/>
          <w:szCs w:val="24"/>
        </w:rPr>
        <w:t>ĮSAKYMAS</w:t>
      </w:r>
    </w:p>
    <w:p w14:paraId="34D82A38" w14:textId="77777777" w:rsidR="00D76C4D" w:rsidRDefault="00DC4EBF">
      <w:pPr>
        <w:suppressAutoHyphens/>
        <w:spacing w:line="276" w:lineRule="auto"/>
        <w:jc w:val="center"/>
        <w:textAlignment w:val="center"/>
        <w:rPr>
          <w:b/>
          <w:szCs w:val="24"/>
        </w:rPr>
      </w:pPr>
      <w:r>
        <w:rPr>
          <w:b/>
          <w:szCs w:val="24"/>
        </w:rPr>
        <w:t>DĖL ŠVIETIMO IR MOKSLO MINISTRO 2010 M. BIRŽELIO 7 D. ĮSAKYMO NR. V-829 „DĖL PRADINIO UGDYMO PROGRAMOS DALYKŲ KLASIFIKATORIAUS PATVIRTINIMO“ PAKEITIMO</w:t>
      </w:r>
    </w:p>
    <w:p w14:paraId="34D82A39" w14:textId="77777777" w:rsidR="00D76C4D" w:rsidRDefault="00D76C4D">
      <w:pPr>
        <w:suppressAutoHyphens/>
        <w:spacing w:line="276" w:lineRule="auto"/>
        <w:jc w:val="center"/>
        <w:textAlignment w:val="center"/>
        <w:rPr>
          <w:sz w:val="20"/>
        </w:rPr>
      </w:pPr>
    </w:p>
    <w:p w14:paraId="34D82A3A" w14:textId="0C157395" w:rsidR="00D76C4D" w:rsidRDefault="00DC4EBF">
      <w:pPr>
        <w:suppressAutoHyphens/>
        <w:spacing w:line="276" w:lineRule="auto"/>
        <w:jc w:val="center"/>
        <w:textAlignment w:val="center"/>
        <w:rPr>
          <w:szCs w:val="24"/>
        </w:rPr>
      </w:pPr>
      <w:r>
        <w:rPr>
          <w:szCs w:val="24"/>
        </w:rPr>
        <w:t>2020 m. vasario 17 d. Nr. V-214</w:t>
      </w:r>
    </w:p>
    <w:p w14:paraId="34D82A3B" w14:textId="77777777" w:rsidR="00D76C4D" w:rsidRDefault="00DC4EBF">
      <w:pPr>
        <w:suppressAutoHyphens/>
        <w:spacing w:line="276" w:lineRule="auto"/>
        <w:jc w:val="center"/>
        <w:textAlignment w:val="center"/>
        <w:rPr>
          <w:szCs w:val="24"/>
        </w:rPr>
      </w:pPr>
      <w:r>
        <w:rPr>
          <w:szCs w:val="24"/>
        </w:rPr>
        <w:t>Vilnius</w:t>
      </w:r>
    </w:p>
    <w:p w14:paraId="34D82A3C" w14:textId="77777777" w:rsidR="00D76C4D" w:rsidRDefault="00D76C4D">
      <w:pPr>
        <w:overflowPunct w:val="0"/>
        <w:jc w:val="center"/>
        <w:textAlignment w:val="baseline"/>
        <w:rPr>
          <w:szCs w:val="24"/>
        </w:rPr>
      </w:pPr>
    </w:p>
    <w:p w14:paraId="2DFFDD5E" w14:textId="77777777" w:rsidR="00DC4EBF" w:rsidRDefault="00DC4EBF">
      <w:pPr>
        <w:overflowPunct w:val="0"/>
        <w:jc w:val="center"/>
        <w:textAlignment w:val="baseline"/>
        <w:rPr>
          <w:szCs w:val="24"/>
        </w:rPr>
      </w:pPr>
    </w:p>
    <w:p w14:paraId="34D82A3D" w14:textId="77777777" w:rsidR="00D76C4D" w:rsidRDefault="00DC4EBF">
      <w:pPr>
        <w:ind w:firstLine="567"/>
        <w:jc w:val="both"/>
        <w:rPr>
          <w:szCs w:val="24"/>
        </w:rPr>
      </w:pPr>
      <w:r>
        <w:t>P a k e i č i u Lietuvos Respublikos švietimo ir mokslo ministro 2010 m. birželio 7 d. įsakymą Nr. V-829 „</w:t>
      </w:r>
      <w:r>
        <w:rPr>
          <w:szCs w:val="24"/>
        </w:rPr>
        <w:t>Dėl Pradinio ugdymo programos dalykų klasifikatoriaus patvirtinimo</w:t>
      </w:r>
      <w:r>
        <w:t>“:</w:t>
      </w:r>
    </w:p>
    <w:p w14:paraId="34D82A3E" w14:textId="77777777" w:rsidR="00D76C4D" w:rsidRDefault="00DC4EBF">
      <w:pPr>
        <w:ind w:firstLine="567"/>
        <w:jc w:val="both"/>
      </w:pPr>
      <w:r>
        <w:t>1. Pakeičiu nurodytą įsakymą ir jį išdėstau nauja redakcija (Pradinio ugdymo programos dalykų klasifikatorius nauja redakcija nedėstomas):</w:t>
      </w:r>
    </w:p>
    <w:p w14:paraId="34D82A3F" w14:textId="77777777" w:rsidR="00D76C4D" w:rsidRDefault="00D76C4D">
      <w:pPr>
        <w:jc w:val="both"/>
      </w:pPr>
    </w:p>
    <w:p w14:paraId="34D82A40" w14:textId="77777777" w:rsidR="00D76C4D" w:rsidRDefault="00DC4EBF">
      <w:pPr>
        <w:ind w:left="-340"/>
        <w:jc w:val="center"/>
        <w:rPr>
          <w:b/>
          <w:bCs/>
          <w:sz w:val="28"/>
          <w:szCs w:val="28"/>
        </w:rPr>
      </w:pPr>
      <w:r>
        <w:rPr>
          <w:b/>
          <w:bCs/>
          <w:sz w:val="28"/>
          <w:szCs w:val="28"/>
        </w:rPr>
        <w:t>„LIETUVOS RESPUBLIKOS ŠVIETIMO, MOKSLO IR SPORTO</w:t>
      </w:r>
    </w:p>
    <w:p w14:paraId="34D82A41" w14:textId="77777777" w:rsidR="00D76C4D" w:rsidRDefault="00DC4EBF">
      <w:pPr>
        <w:ind w:left="-340"/>
        <w:jc w:val="center"/>
        <w:rPr>
          <w:b/>
          <w:sz w:val="28"/>
          <w:szCs w:val="28"/>
        </w:rPr>
      </w:pPr>
      <w:r>
        <w:rPr>
          <w:b/>
          <w:bCs/>
          <w:sz w:val="28"/>
          <w:szCs w:val="28"/>
        </w:rPr>
        <w:t>MINISTRAS</w:t>
      </w:r>
    </w:p>
    <w:p w14:paraId="34D82A42" w14:textId="77777777" w:rsidR="00D76C4D" w:rsidRDefault="00D76C4D">
      <w:pPr>
        <w:overflowPunct w:val="0"/>
        <w:ind w:left="-340"/>
        <w:jc w:val="center"/>
        <w:textAlignment w:val="baseline"/>
        <w:rPr>
          <w:szCs w:val="24"/>
        </w:rPr>
      </w:pPr>
    </w:p>
    <w:p w14:paraId="34D82A43" w14:textId="77777777" w:rsidR="00D76C4D" w:rsidRDefault="00DC4EBF">
      <w:pPr>
        <w:overflowPunct w:val="0"/>
        <w:ind w:left="-397"/>
        <w:jc w:val="center"/>
        <w:textAlignment w:val="baseline"/>
        <w:rPr>
          <w:b/>
          <w:bCs/>
          <w:szCs w:val="24"/>
        </w:rPr>
      </w:pPr>
      <w:r>
        <w:rPr>
          <w:b/>
          <w:bCs/>
          <w:szCs w:val="24"/>
        </w:rPr>
        <w:t>ĮSAKYMAS</w:t>
      </w:r>
    </w:p>
    <w:p w14:paraId="34D82A44" w14:textId="580AB008" w:rsidR="00D76C4D" w:rsidRDefault="00DC4EBF">
      <w:pPr>
        <w:overflowPunct w:val="0"/>
        <w:ind w:left="-340"/>
        <w:jc w:val="center"/>
        <w:textAlignment w:val="baseline"/>
        <w:rPr>
          <w:b/>
          <w:szCs w:val="24"/>
        </w:rPr>
      </w:pPr>
      <w:r>
        <w:rPr>
          <w:b/>
          <w:szCs w:val="24"/>
        </w:rPr>
        <w:t>DĖL PRADINIO UGDYMO PROGRAMOS DALYKŲ KLASIFIKATORIAUS PATVIRTINIMO</w:t>
      </w:r>
    </w:p>
    <w:p w14:paraId="34D82A45" w14:textId="77777777" w:rsidR="00D76C4D" w:rsidRDefault="00D76C4D">
      <w:pPr>
        <w:overflowPunct w:val="0"/>
        <w:ind w:left="-340"/>
        <w:jc w:val="center"/>
        <w:textAlignment w:val="baseline"/>
        <w:rPr>
          <w:szCs w:val="24"/>
        </w:rPr>
      </w:pPr>
    </w:p>
    <w:p w14:paraId="34D82A46" w14:textId="77777777" w:rsidR="00D76C4D" w:rsidRDefault="00DC4EBF">
      <w:pPr>
        <w:ind w:firstLine="680"/>
        <w:jc w:val="both"/>
        <w:rPr>
          <w:szCs w:val="24"/>
          <w:lang w:eastAsia="lt-LT"/>
        </w:rPr>
      </w:pPr>
      <w:r>
        <w:rPr>
          <w:szCs w:val="24"/>
          <w:lang w:eastAsia="lt-LT"/>
        </w:rPr>
        <w:t>Vadovaudamasis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p>
    <w:p w14:paraId="34D82A47" w14:textId="77777777" w:rsidR="00D76C4D" w:rsidRDefault="00DC4EBF">
      <w:pPr>
        <w:ind w:firstLine="680"/>
        <w:jc w:val="both"/>
        <w:rPr>
          <w:szCs w:val="24"/>
          <w:lang w:eastAsia="lt-LT"/>
        </w:rPr>
      </w:pPr>
      <w:r>
        <w:rPr>
          <w:szCs w:val="24"/>
          <w:lang w:eastAsia="lt-LT"/>
        </w:rPr>
        <w:t>t v i r t i n u Pradinio ugdymo programos dalykų klasifikatorių (pridedama).“</w:t>
      </w:r>
    </w:p>
    <w:p w14:paraId="34D82A48" w14:textId="77777777" w:rsidR="00D76C4D" w:rsidRDefault="00DC4EBF">
      <w:pPr>
        <w:overflowPunct w:val="0"/>
        <w:ind w:firstLine="680"/>
        <w:jc w:val="both"/>
        <w:textAlignment w:val="baseline"/>
        <w:rPr>
          <w:szCs w:val="24"/>
        </w:rPr>
      </w:pPr>
      <w:r>
        <w:rPr>
          <w:szCs w:val="24"/>
        </w:rPr>
        <w:t xml:space="preserve">2. Pakeičiu nurodytu įsakymu patvirtintą </w:t>
      </w:r>
      <w:r>
        <w:rPr>
          <w:szCs w:val="24"/>
          <w:lang w:eastAsia="lt-LT"/>
        </w:rPr>
        <w:t>Pradinio ugdymo programos dalykų klasifikatorių</w:t>
      </w:r>
      <w:r>
        <w:rPr>
          <w:szCs w:val="24"/>
        </w:rPr>
        <w:t>:</w:t>
      </w:r>
    </w:p>
    <w:p w14:paraId="34D82A49" w14:textId="77777777" w:rsidR="00D76C4D" w:rsidRDefault="00DC4EBF">
      <w:pPr>
        <w:ind w:firstLine="680"/>
        <w:jc w:val="both"/>
        <w:rPr>
          <w:szCs w:val="24"/>
        </w:rPr>
      </w:pPr>
      <w:r>
        <w:rPr>
          <w:szCs w:val="24"/>
        </w:rPr>
        <w:t>2.1. pakeičiu tvirtinimo žymą ir ją išdėstau taip:</w:t>
      </w:r>
    </w:p>
    <w:p w14:paraId="34D82A4A" w14:textId="0FC41DA5" w:rsidR="00D76C4D" w:rsidRDefault="00DC4EBF">
      <w:pPr>
        <w:ind w:firstLine="680"/>
        <w:jc w:val="both"/>
        <w:rPr>
          <w:szCs w:val="24"/>
        </w:rPr>
      </w:pPr>
      <w:r>
        <w:rPr>
          <w:szCs w:val="24"/>
        </w:rPr>
        <w:t>„PATVIRTINTA</w:t>
      </w:r>
    </w:p>
    <w:p w14:paraId="34D82A4B" w14:textId="010A0883" w:rsidR="00D76C4D" w:rsidRDefault="00DC4EBF">
      <w:pPr>
        <w:ind w:firstLine="680"/>
        <w:rPr>
          <w:szCs w:val="24"/>
        </w:rPr>
      </w:pPr>
      <w:r>
        <w:rPr>
          <w:szCs w:val="24"/>
        </w:rPr>
        <w:t>Lietuvos Respublikos švietimo, mokslo ir sporto ministro</w:t>
      </w:r>
    </w:p>
    <w:p w14:paraId="34D82A4C" w14:textId="394BCEB4" w:rsidR="00D76C4D" w:rsidRDefault="00DC4EBF">
      <w:pPr>
        <w:ind w:firstLine="680"/>
        <w:rPr>
          <w:szCs w:val="24"/>
          <w:lang w:eastAsia="lt-LT"/>
        </w:rPr>
      </w:pPr>
      <w:r>
        <w:rPr>
          <w:szCs w:val="24"/>
          <w:lang w:eastAsia="lt-LT"/>
        </w:rPr>
        <w:t>2010 m. birželio 7 d. įsakymu Nr. V-829</w:t>
      </w:r>
    </w:p>
    <w:p w14:paraId="34D82A4D" w14:textId="09DC6B8D" w:rsidR="00D76C4D" w:rsidRDefault="00DC4EBF">
      <w:pPr>
        <w:ind w:firstLine="680"/>
        <w:rPr>
          <w:szCs w:val="24"/>
          <w:lang w:eastAsia="lt-LT"/>
        </w:rPr>
      </w:pPr>
      <w:r>
        <w:rPr>
          <w:szCs w:val="24"/>
          <w:lang w:eastAsia="lt-LT"/>
        </w:rPr>
        <w:t>(</w:t>
      </w:r>
      <w:r>
        <w:rPr>
          <w:szCs w:val="24"/>
        </w:rPr>
        <w:t>Lietuvos Respublikos švietimo, mokslo ir sporto ministro</w:t>
      </w:r>
    </w:p>
    <w:p w14:paraId="34D82A4E" w14:textId="002AB262" w:rsidR="00D76C4D" w:rsidRDefault="00DC4EBF">
      <w:pPr>
        <w:ind w:firstLine="680"/>
        <w:rPr>
          <w:szCs w:val="24"/>
          <w:lang w:eastAsia="lt-LT"/>
        </w:rPr>
      </w:pPr>
      <w:r>
        <w:rPr>
          <w:szCs w:val="24"/>
          <w:lang w:eastAsia="lt-LT"/>
        </w:rPr>
        <w:t>2017 m. balandžio 24 d. įsakymo Nr. V-290 redakcija)</w:t>
      </w:r>
      <w:r>
        <w:rPr>
          <w:szCs w:val="24"/>
        </w:rPr>
        <w:t>“;</w:t>
      </w:r>
    </w:p>
    <w:p w14:paraId="34D82A4F" w14:textId="77777777" w:rsidR="00D76C4D" w:rsidRDefault="00DC4EBF">
      <w:pPr>
        <w:ind w:firstLine="680"/>
        <w:jc w:val="both"/>
        <w:rPr>
          <w:szCs w:val="24"/>
        </w:rPr>
      </w:pPr>
      <w:r>
        <w:rPr>
          <w:szCs w:val="24"/>
        </w:rPr>
        <w:t>2.2. pripažįstu netekusiu galios 21 punktą;</w:t>
      </w:r>
    </w:p>
    <w:p w14:paraId="34D82A50" w14:textId="77777777" w:rsidR="00D76C4D" w:rsidRDefault="00DC4EBF">
      <w:pPr>
        <w:ind w:firstLine="680"/>
        <w:jc w:val="both"/>
        <w:rPr>
          <w:szCs w:val="24"/>
        </w:rPr>
      </w:pPr>
      <w:r>
        <w:rPr>
          <w:szCs w:val="24"/>
        </w:rPr>
        <w:t>2.3. papildau 61 punktu:</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858"/>
        <w:gridCol w:w="2067"/>
        <w:gridCol w:w="1959"/>
        <w:gridCol w:w="3864"/>
      </w:tblGrid>
      <w:tr w:rsidR="00D76C4D" w14:paraId="34D82A56" w14:textId="77777777">
        <w:tc>
          <w:tcPr>
            <w:tcW w:w="668" w:type="dxa"/>
            <w:tcBorders>
              <w:top w:val="single" w:sz="4" w:space="0" w:color="auto"/>
              <w:left w:val="single" w:sz="4" w:space="0" w:color="auto"/>
              <w:bottom w:val="single" w:sz="4" w:space="0" w:color="auto"/>
              <w:right w:val="single" w:sz="4" w:space="0" w:color="auto"/>
            </w:tcBorders>
            <w:hideMark/>
          </w:tcPr>
          <w:p w14:paraId="34D82A51" w14:textId="77777777" w:rsidR="00D76C4D" w:rsidRDefault="00DC4EBF">
            <w:pPr>
              <w:spacing w:line="276" w:lineRule="auto"/>
              <w:rPr>
                <w:szCs w:val="24"/>
              </w:rPr>
            </w:pPr>
            <w:r>
              <w:rPr>
                <w:szCs w:val="24"/>
              </w:rPr>
              <w:t>„61.</w:t>
            </w:r>
          </w:p>
        </w:tc>
        <w:tc>
          <w:tcPr>
            <w:tcW w:w="858" w:type="dxa"/>
            <w:tcBorders>
              <w:top w:val="single" w:sz="4" w:space="0" w:color="auto"/>
              <w:left w:val="single" w:sz="4" w:space="0" w:color="auto"/>
              <w:bottom w:val="single" w:sz="4" w:space="0" w:color="auto"/>
              <w:right w:val="single" w:sz="4" w:space="0" w:color="auto"/>
            </w:tcBorders>
            <w:hideMark/>
          </w:tcPr>
          <w:p w14:paraId="34D82A52" w14:textId="77777777" w:rsidR="00D76C4D" w:rsidRDefault="00DC4EBF">
            <w:pPr>
              <w:spacing w:line="276" w:lineRule="auto"/>
              <w:rPr>
                <w:szCs w:val="24"/>
              </w:rPr>
            </w:pPr>
            <w:r>
              <w:rPr>
                <w:szCs w:val="24"/>
              </w:rPr>
              <w:t>11104</w:t>
            </w:r>
          </w:p>
        </w:tc>
        <w:tc>
          <w:tcPr>
            <w:tcW w:w="2067" w:type="dxa"/>
            <w:tcBorders>
              <w:top w:val="single" w:sz="4" w:space="0" w:color="auto"/>
              <w:left w:val="single" w:sz="4" w:space="0" w:color="auto"/>
              <w:bottom w:val="single" w:sz="4" w:space="0" w:color="auto"/>
              <w:right w:val="single" w:sz="4" w:space="0" w:color="auto"/>
            </w:tcBorders>
            <w:hideMark/>
          </w:tcPr>
          <w:p w14:paraId="34D82A53" w14:textId="77777777" w:rsidR="00D76C4D" w:rsidRDefault="00DC4EBF">
            <w:pPr>
              <w:spacing w:line="276" w:lineRule="auto"/>
              <w:rPr>
                <w:szCs w:val="24"/>
              </w:rPr>
            </w:pPr>
            <w:r>
              <w:rPr>
                <w:szCs w:val="24"/>
              </w:rPr>
              <w:t xml:space="preserve">Fizinis ugdymas </w:t>
            </w:r>
          </w:p>
        </w:tc>
        <w:tc>
          <w:tcPr>
            <w:tcW w:w="1959" w:type="dxa"/>
            <w:tcBorders>
              <w:top w:val="single" w:sz="4" w:space="0" w:color="auto"/>
              <w:left w:val="single" w:sz="4" w:space="0" w:color="auto"/>
              <w:bottom w:val="single" w:sz="4" w:space="0" w:color="auto"/>
              <w:right w:val="single" w:sz="4" w:space="0" w:color="auto"/>
            </w:tcBorders>
            <w:hideMark/>
          </w:tcPr>
          <w:p w14:paraId="34D82A54" w14:textId="77777777" w:rsidR="00D76C4D" w:rsidRDefault="00DC4EBF">
            <w:pPr>
              <w:spacing w:line="276" w:lineRule="auto"/>
              <w:rPr>
                <w:szCs w:val="24"/>
              </w:rPr>
            </w:pPr>
            <w:proofErr w:type="spellStart"/>
            <w:r>
              <w:rPr>
                <w:szCs w:val="24"/>
              </w:rPr>
              <w:t>Physical</w:t>
            </w:r>
            <w:proofErr w:type="spellEnd"/>
            <w:r>
              <w:rPr>
                <w:szCs w:val="24"/>
              </w:rPr>
              <w:t xml:space="preserve"> </w:t>
            </w:r>
            <w:proofErr w:type="spellStart"/>
            <w:r>
              <w:rPr>
                <w:szCs w:val="24"/>
              </w:rPr>
              <w:t>education</w:t>
            </w:r>
            <w:proofErr w:type="spellEnd"/>
          </w:p>
        </w:tc>
        <w:tc>
          <w:tcPr>
            <w:tcW w:w="3864" w:type="dxa"/>
            <w:tcBorders>
              <w:top w:val="single" w:sz="4" w:space="0" w:color="auto"/>
              <w:left w:val="single" w:sz="4" w:space="0" w:color="auto"/>
              <w:bottom w:val="single" w:sz="4" w:space="0" w:color="auto"/>
              <w:right w:val="single" w:sz="4" w:space="0" w:color="auto"/>
            </w:tcBorders>
            <w:hideMark/>
          </w:tcPr>
          <w:p w14:paraId="34D82A55" w14:textId="77777777" w:rsidR="00D76C4D" w:rsidRDefault="00DC4EBF">
            <w:pPr>
              <w:spacing w:line="276" w:lineRule="auto"/>
              <w:rPr>
                <w:rFonts w:eastAsia="Calibri"/>
                <w:szCs w:val="24"/>
              </w:rPr>
            </w:pPr>
            <w:r>
              <w:rPr>
                <w:rFonts w:eastAsia="Calibri"/>
                <w:szCs w:val="24"/>
              </w:rPr>
              <w:t>Fizinio ugdymo srities dalykas“.</w:t>
            </w:r>
          </w:p>
        </w:tc>
      </w:tr>
    </w:tbl>
    <w:p w14:paraId="34D82A5A" w14:textId="77777777" w:rsidR="00D76C4D" w:rsidRDefault="00D76C4D">
      <w:pPr>
        <w:spacing w:line="276" w:lineRule="auto"/>
        <w:rPr>
          <w:szCs w:val="24"/>
        </w:rPr>
      </w:pPr>
    </w:p>
    <w:p w14:paraId="514BD221" w14:textId="77777777" w:rsidR="00DC4EBF" w:rsidRDefault="00DC4EBF">
      <w:pPr>
        <w:spacing w:line="276" w:lineRule="auto"/>
      </w:pPr>
    </w:p>
    <w:p w14:paraId="1217CF07" w14:textId="77777777" w:rsidR="00DC4EBF" w:rsidRDefault="00DC4EBF">
      <w:pPr>
        <w:spacing w:line="276" w:lineRule="auto"/>
      </w:pPr>
    </w:p>
    <w:p w14:paraId="34D82A5B" w14:textId="2EE6610C" w:rsidR="00D76C4D" w:rsidRDefault="00DC4EBF">
      <w:pPr>
        <w:spacing w:line="276" w:lineRule="auto"/>
        <w:rPr>
          <w:szCs w:val="24"/>
        </w:rPr>
      </w:pPr>
      <w:r>
        <w:rPr>
          <w:szCs w:val="24"/>
        </w:rPr>
        <w:t>Švietimo, mokslo ir sporto ministras</w:t>
      </w:r>
      <w:r>
        <w:rPr>
          <w:szCs w:val="24"/>
        </w:rPr>
        <w:tab/>
      </w:r>
      <w:r>
        <w:rPr>
          <w:szCs w:val="24"/>
        </w:rPr>
        <w:tab/>
      </w:r>
      <w:r>
        <w:rPr>
          <w:szCs w:val="24"/>
        </w:rPr>
        <w:tab/>
        <w:t xml:space="preserve">               Algirdas Monkevičius</w:t>
      </w:r>
    </w:p>
    <w:sectPr w:rsidR="00D76C4D">
      <w:pgSz w:w="11906" w:h="16838"/>
      <w:pgMar w:top="851" w:right="851"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66"/>
    <w:rsid w:val="006D21FC"/>
    <w:rsid w:val="00772B66"/>
    <w:rsid w:val="00D76C4D"/>
    <w:rsid w:val="00DC4EBF"/>
    <w:rsid w:val="00FF0F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2A34"/>
  <w15:docId w15:val="{6C328892-FDCD-4FEF-98D9-0BE76A39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DC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6156">
      <w:bodyDiv w:val="1"/>
      <w:marLeft w:val="0"/>
      <w:marRight w:val="0"/>
      <w:marTop w:val="0"/>
      <w:marBottom w:val="0"/>
      <w:divBdr>
        <w:top w:val="none" w:sz="0" w:space="0" w:color="auto"/>
        <w:left w:val="none" w:sz="0" w:space="0" w:color="auto"/>
        <w:bottom w:val="none" w:sz="0" w:space="0" w:color="auto"/>
        <w:right w:val="none" w:sz="0" w:space="0" w:color="auto"/>
      </w:divBdr>
    </w:div>
    <w:div w:id="819005440">
      <w:bodyDiv w:val="1"/>
      <w:marLeft w:val="0"/>
      <w:marRight w:val="0"/>
      <w:marTop w:val="0"/>
      <w:marBottom w:val="0"/>
      <w:divBdr>
        <w:top w:val="none" w:sz="0" w:space="0" w:color="auto"/>
        <w:left w:val="none" w:sz="0" w:space="0" w:color="auto"/>
        <w:bottom w:val="none" w:sz="0" w:space="0" w:color="auto"/>
        <w:right w:val="none" w:sz="0" w:space="0" w:color="auto"/>
      </w:divBdr>
    </w:div>
    <w:div w:id="1028408642">
      <w:bodyDiv w:val="1"/>
      <w:marLeft w:val="0"/>
      <w:marRight w:val="0"/>
      <w:marTop w:val="0"/>
      <w:marBottom w:val="0"/>
      <w:divBdr>
        <w:top w:val="none" w:sz="0" w:space="0" w:color="auto"/>
        <w:left w:val="none" w:sz="0" w:space="0" w:color="auto"/>
        <w:bottom w:val="none" w:sz="0" w:space="0" w:color="auto"/>
        <w:right w:val="none" w:sz="0" w:space="0" w:color="auto"/>
      </w:divBdr>
    </w:div>
    <w:div w:id="1382486424">
      <w:bodyDiv w:val="1"/>
      <w:marLeft w:val="0"/>
      <w:marRight w:val="0"/>
      <w:marTop w:val="0"/>
      <w:marBottom w:val="0"/>
      <w:divBdr>
        <w:top w:val="none" w:sz="0" w:space="0" w:color="auto"/>
        <w:left w:val="none" w:sz="0" w:space="0" w:color="auto"/>
        <w:bottom w:val="none" w:sz="0" w:space="0" w:color="auto"/>
        <w:right w:val="none" w:sz="0" w:space="0" w:color="auto"/>
      </w:divBdr>
    </w:div>
    <w:div w:id="1492871947">
      <w:bodyDiv w:val="1"/>
      <w:marLeft w:val="0"/>
      <w:marRight w:val="0"/>
      <w:marTop w:val="0"/>
      <w:marBottom w:val="0"/>
      <w:divBdr>
        <w:top w:val="none" w:sz="0" w:space="0" w:color="auto"/>
        <w:left w:val="none" w:sz="0" w:space="0" w:color="auto"/>
        <w:bottom w:val="none" w:sz="0" w:space="0" w:color="auto"/>
        <w:right w:val="none" w:sz="0" w:space="0" w:color="auto"/>
      </w:divBdr>
      <w:divsChild>
        <w:div w:id="105857263">
          <w:marLeft w:val="0"/>
          <w:marRight w:val="0"/>
          <w:marTop w:val="0"/>
          <w:marBottom w:val="0"/>
          <w:divBdr>
            <w:top w:val="none" w:sz="0" w:space="0" w:color="auto"/>
            <w:left w:val="none" w:sz="0" w:space="0" w:color="auto"/>
            <w:bottom w:val="none" w:sz="0" w:space="0" w:color="auto"/>
            <w:right w:val="none" w:sz="0" w:space="0" w:color="auto"/>
          </w:divBdr>
        </w:div>
        <w:div w:id="852770215">
          <w:marLeft w:val="0"/>
          <w:marRight w:val="0"/>
          <w:marTop w:val="0"/>
          <w:marBottom w:val="0"/>
          <w:divBdr>
            <w:top w:val="none" w:sz="0" w:space="0" w:color="auto"/>
            <w:left w:val="none" w:sz="0" w:space="0" w:color="auto"/>
            <w:bottom w:val="none" w:sz="0" w:space="0" w:color="auto"/>
            <w:right w:val="none" w:sz="0" w:space="0" w:color="auto"/>
          </w:divBdr>
        </w:div>
        <w:div w:id="944848789">
          <w:marLeft w:val="0"/>
          <w:marRight w:val="0"/>
          <w:marTop w:val="0"/>
          <w:marBottom w:val="0"/>
          <w:divBdr>
            <w:top w:val="none" w:sz="0" w:space="0" w:color="auto"/>
            <w:left w:val="none" w:sz="0" w:space="0" w:color="auto"/>
            <w:bottom w:val="none" w:sz="0" w:space="0" w:color="auto"/>
            <w:right w:val="none" w:sz="0" w:space="0" w:color="auto"/>
          </w:divBdr>
        </w:div>
      </w:divsChild>
    </w:div>
    <w:div w:id="1604997778">
      <w:bodyDiv w:val="1"/>
      <w:marLeft w:val="0"/>
      <w:marRight w:val="0"/>
      <w:marTop w:val="0"/>
      <w:marBottom w:val="0"/>
      <w:divBdr>
        <w:top w:val="none" w:sz="0" w:space="0" w:color="auto"/>
        <w:left w:val="none" w:sz="0" w:space="0" w:color="auto"/>
        <w:bottom w:val="none" w:sz="0" w:space="0" w:color="auto"/>
        <w:right w:val="none" w:sz="0" w:space="0" w:color="auto"/>
      </w:divBdr>
    </w:div>
    <w:div w:id="1668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6375C-D0C0-4FA8-9D78-7D1BCB2E2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2EF60-953D-4FEA-959C-14777183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EF6B79-0921-4B71-933A-B31EC0212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1202</Words>
  <Characters>686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34af8ab5-92c2-4203-a820-544fe045acb2</vt:lpstr>
    </vt:vector>
  </TitlesOfParts>
  <Company/>
  <LinksUpToDate>false</LinksUpToDate>
  <CharactersWithSpaces>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34af8ab5-92c2-4203-a820-544fe045acb2</dc:title>
  <dc:creator>Violeta Janulioniene</dc:creator>
  <cp:lastModifiedBy>Violeta Janulioniene</cp:lastModifiedBy>
  <cp:revision>2</cp:revision>
  <cp:lastPrinted>2020-02-06T13:34:00Z</cp:lastPrinted>
  <dcterms:created xsi:type="dcterms:W3CDTF">2020-02-18T07:18:00Z</dcterms:created>
  <dcterms:modified xsi:type="dcterms:W3CDTF">2020-02-18T07:18:00Z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