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FD" w:rsidRDefault="00894782" w:rsidP="005A4F18">
      <w:pPr>
        <w:pStyle w:val="Sraopastraipa"/>
        <w:jc w:val="center"/>
        <w:rPr>
          <w:rFonts w:ascii="Times New Roman" w:hAnsi="Times New Roman" w:cs="Times New Roman"/>
          <w:b/>
          <w:sz w:val="24"/>
          <w:szCs w:val="24"/>
        </w:rPr>
      </w:pPr>
      <w:r w:rsidRPr="00A1230D">
        <w:rPr>
          <w:rFonts w:ascii="Times New Roman" w:hAnsi="Times New Roman"/>
          <w:noProof/>
          <w:sz w:val="24"/>
          <w:lang w:eastAsia="lt-LT"/>
        </w:rPr>
        <w:drawing>
          <wp:inline distT="0" distB="0" distL="0" distR="0" wp14:anchorId="1CBD9883" wp14:editId="309098D5">
            <wp:extent cx="1771650" cy="855117"/>
            <wp:effectExtent l="0" t="0" r="0" b="254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pic:cNvPicPr>
                      <a:picLocks noChangeAspect="1"/>
                    </pic:cNvPicPr>
                  </pic:nvPicPr>
                  <pic:blipFill>
                    <a:blip r:embed="rId8"/>
                    <a:stretch>
                      <a:fillRect/>
                    </a:stretch>
                  </pic:blipFill>
                  <pic:spPr>
                    <a:xfrm>
                      <a:off x="0" y="0"/>
                      <a:ext cx="1785565" cy="861833"/>
                    </a:xfrm>
                    <a:prstGeom prst="rect">
                      <a:avLst/>
                    </a:prstGeom>
                  </pic:spPr>
                </pic:pic>
              </a:graphicData>
            </a:graphic>
          </wp:inline>
        </w:drawing>
      </w:r>
      <w:r w:rsidRPr="00A1230D">
        <w:rPr>
          <w:rFonts w:ascii="Times New Roman" w:hAnsi="Times New Roman"/>
          <w:noProof/>
          <w:sz w:val="24"/>
          <w:lang w:eastAsia="lt-LT"/>
        </w:rPr>
        <w:drawing>
          <wp:inline distT="0" distB="0" distL="0" distR="0" wp14:anchorId="54B3330E" wp14:editId="79BA7534">
            <wp:extent cx="1866900" cy="727430"/>
            <wp:effectExtent l="0" t="0" r="0" b="0"/>
            <wp:docPr id="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2"/>
                    <pic:cNvPicPr>
                      <a:picLocks noChangeAspect="1"/>
                    </pic:cNvPicPr>
                  </pic:nvPicPr>
                  <pic:blipFill>
                    <a:blip r:embed="rId9"/>
                    <a:stretch>
                      <a:fillRect/>
                    </a:stretch>
                  </pic:blipFill>
                  <pic:spPr>
                    <a:xfrm>
                      <a:off x="0" y="0"/>
                      <a:ext cx="1881659" cy="733181"/>
                    </a:xfrm>
                    <a:prstGeom prst="rect">
                      <a:avLst/>
                    </a:prstGeom>
                  </pic:spPr>
                </pic:pic>
              </a:graphicData>
            </a:graphic>
          </wp:inline>
        </w:drawing>
      </w:r>
      <w:r w:rsidR="002B0C27" w:rsidRPr="00A1230D">
        <w:rPr>
          <w:rFonts w:ascii="Times New Roman" w:hAnsi="Times New Roman"/>
          <w:noProof/>
          <w:sz w:val="24"/>
          <w:lang w:eastAsia="lt-LT"/>
        </w:rPr>
        <w:drawing>
          <wp:inline distT="0" distB="0" distL="0" distR="0" wp14:anchorId="4171A955" wp14:editId="4079F6A9">
            <wp:extent cx="1485663" cy="819150"/>
            <wp:effectExtent l="0" t="0" r="635" b="0"/>
            <wp:docPr id="4"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pic:cNvPicPr>
                      <a:picLocks noChangeAspect="1"/>
                    </pic:cNvPicPr>
                  </pic:nvPicPr>
                  <pic:blipFill>
                    <a:blip r:embed="rId10"/>
                    <a:stretch>
                      <a:fillRect/>
                    </a:stretch>
                  </pic:blipFill>
                  <pic:spPr>
                    <a:xfrm>
                      <a:off x="0" y="0"/>
                      <a:ext cx="1493570" cy="823510"/>
                    </a:xfrm>
                    <a:prstGeom prst="rect">
                      <a:avLst/>
                    </a:prstGeom>
                  </pic:spPr>
                </pic:pic>
              </a:graphicData>
            </a:graphic>
          </wp:inline>
        </w:drawing>
      </w:r>
    </w:p>
    <w:p w:rsidR="00C721E1" w:rsidRDefault="00C721E1" w:rsidP="00FD65FD">
      <w:pPr>
        <w:pStyle w:val="Sraopastraipa"/>
        <w:rPr>
          <w:rFonts w:ascii="Times New Roman" w:hAnsi="Times New Roman" w:cs="Times New Roman"/>
          <w:b/>
          <w:sz w:val="24"/>
          <w:szCs w:val="24"/>
        </w:rPr>
      </w:pPr>
      <w:bookmarkStart w:id="0" w:name="_GoBack"/>
      <w:bookmarkEnd w:id="0"/>
    </w:p>
    <w:p w:rsidR="002B0C27" w:rsidRPr="00A1230D" w:rsidRDefault="002B0C27" w:rsidP="00933DA9">
      <w:pPr>
        <w:spacing w:after="0" w:line="240" w:lineRule="auto"/>
        <w:jc w:val="both"/>
        <w:rPr>
          <w:rFonts w:ascii="Times New Roman" w:hAnsi="Times New Roman"/>
          <w:b/>
          <w:bCs/>
          <w:sz w:val="24"/>
        </w:rPr>
      </w:pPr>
      <w:r>
        <w:rPr>
          <w:rFonts w:ascii="Times New Roman" w:hAnsi="Times New Roman"/>
          <w:b/>
          <w:bCs/>
          <w:sz w:val="24"/>
        </w:rPr>
        <w:t>Projektas „</w:t>
      </w:r>
      <w:r w:rsidRPr="00A1230D">
        <w:rPr>
          <w:rFonts w:ascii="Times New Roman" w:hAnsi="Times New Roman"/>
          <w:b/>
          <w:bCs/>
          <w:sz w:val="24"/>
        </w:rPr>
        <w:t>Neformaliojo vaikų švietimo, ikimokyklinio, priešmokyklinio ir bendrojo ugdymo vertinimo, įsivertinimo tobulinimas ir plėtotė“ Nr. 09.2.1-ESFA-V-706-03-0001, finansuojamas 2014-2020 metų Europos Sąjungos fondų investicijų veiksmų programos 9 prioriteto „Visuomenės švietimas ir žmogiškųjų išteklių potencialo didinimas“ 09,2,1-ESFA-V-706 priemonės „Švietimo vertinimo ir stebėsenos sistemų sukūrimas“</w:t>
      </w:r>
    </w:p>
    <w:p w:rsidR="002B0C27" w:rsidRPr="00A1230D" w:rsidRDefault="002B0C27" w:rsidP="002B0C27">
      <w:pPr>
        <w:jc w:val="center"/>
        <w:rPr>
          <w:rFonts w:ascii="Times New Roman" w:hAnsi="Times New Roman"/>
          <w:b/>
          <w:bCs/>
          <w:sz w:val="24"/>
        </w:rPr>
      </w:pPr>
    </w:p>
    <w:p w:rsidR="00933DA9" w:rsidRDefault="00933DA9" w:rsidP="002B0C27">
      <w:pPr>
        <w:jc w:val="center"/>
        <w:rPr>
          <w:rFonts w:ascii="Times New Roman" w:hAnsi="Times New Roman"/>
          <w:b/>
          <w:bCs/>
          <w:sz w:val="24"/>
        </w:rPr>
      </w:pPr>
    </w:p>
    <w:p w:rsidR="00933DA9" w:rsidRDefault="00933DA9" w:rsidP="002B0C27">
      <w:pPr>
        <w:jc w:val="center"/>
        <w:rPr>
          <w:rFonts w:ascii="Times New Roman" w:hAnsi="Times New Roman"/>
          <w:b/>
          <w:bCs/>
          <w:sz w:val="24"/>
        </w:rPr>
      </w:pPr>
    </w:p>
    <w:p w:rsidR="00933DA9" w:rsidRDefault="00933DA9" w:rsidP="002B0C27">
      <w:pPr>
        <w:jc w:val="center"/>
        <w:rPr>
          <w:rFonts w:ascii="Times New Roman" w:hAnsi="Times New Roman"/>
          <w:b/>
          <w:bCs/>
          <w:sz w:val="24"/>
        </w:rPr>
      </w:pPr>
    </w:p>
    <w:p w:rsidR="002B0C27" w:rsidRPr="00A1230D" w:rsidRDefault="00645B9C" w:rsidP="002B0C27">
      <w:pPr>
        <w:jc w:val="center"/>
        <w:rPr>
          <w:rFonts w:ascii="Times New Roman" w:hAnsi="Times New Roman"/>
          <w:b/>
          <w:bCs/>
          <w:sz w:val="24"/>
        </w:rPr>
      </w:pPr>
      <w:r>
        <w:rPr>
          <w:rFonts w:ascii="Times New Roman" w:hAnsi="Times New Roman"/>
          <w:b/>
          <w:bCs/>
          <w:sz w:val="24"/>
        </w:rPr>
        <w:t>STAŽUOTĖ OLANDIJOJE</w:t>
      </w:r>
    </w:p>
    <w:p w:rsidR="002B0C27" w:rsidRPr="00A1230D" w:rsidRDefault="002B0C27" w:rsidP="002B0C27">
      <w:pPr>
        <w:jc w:val="center"/>
        <w:rPr>
          <w:rFonts w:ascii="Times New Roman" w:hAnsi="Times New Roman"/>
          <w:b/>
          <w:bCs/>
          <w:sz w:val="24"/>
        </w:rPr>
      </w:pPr>
      <w:r w:rsidRPr="003310E8">
        <w:rPr>
          <w:rFonts w:ascii="Times New Roman" w:hAnsi="Times New Roman"/>
          <w:b/>
          <w:bCs/>
          <w:sz w:val="24"/>
        </w:rPr>
        <w:t>201</w:t>
      </w:r>
      <w:r>
        <w:rPr>
          <w:rFonts w:ascii="Times New Roman" w:hAnsi="Times New Roman"/>
          <w:b/>
          <w:bCs/>
          <w:sz w:val="24"/>
        </w:rPr>
        <w:t>9 m. birželio 10-14 d.</w:t>
      </w:r>
    </w:p>
    <w:p w:rsidR="00910BA2" w:rsidRDefault="00910BA2">
      <w:r>
        <w:br w:type="page"/>
      </w:r>
    </w:p>
    <w:sdt>
      <w:sdtPr>
        <w:rPr>
          <w:rFonts w:asciiTheme="minorHAnsi" w:eastAsiaTheme="minorHAnsi" w:hAnsiTheme="minorHAnsi" w:cstheme="minorBidi"/>
          <w:b w:val="0"/>
          <w:bCs w:val="0"/>
          <w:color w:val="auto"/>
          <w:sz w:val="22"/>
          <w:szCs w:val="22"/>
          <w:lang w:eastAsia="en-US"/>
        </w:rPr>
        <w:id w:val="-796534601"/>
        <w:docPartObj>
          <w:docPartGallery w:val="Table of Contents"/>
          <w:docPartUnique/>
        </w:docPartObj>
      </w:sdtPr>
      <w:sdtEndPr/>
      <w:sdtContent>
        <w:p w:rsidR="00A76A46" w:rsidRDefault="00A76A46" w:rsidP="00A76A46">
          <w:pPr>
            <w:pStyle w:val="Turinioantrat"/>
            <w:jc w:val="center"/>
          </w:pPr>
          <w:r>
            <w:t>Turinys</w:t>
          </w:r>
        </w:p>
        <w:p w:rsidR="00A76A46" w:rsidRPr="00627D6B" w:rsidRDefault="00A76A46">
          <w:pPr>
            <w:pStyle w:val="Turinys1"/>
            <w:tabs>
              <w:tab w:val="right" w:leader="dot" w:pos="9628"/>
            </w:tabs>
            <w:rPr>
              <w:rFonts w:ascii="Times New Roman" w:hAnsi="Times New Roman" w:cs="Times New Roman"/>
              <w:noProof/>
              <w:sz w:val="24"/>
              <w:szCs w:val="24"/>
            </w:rPr>
          </w:pPr>
          <w:r>
            <w:fldChar w:fldCharType="begin"/>
          </w:r>
          <w:r>
            <w:instrText xml:space="preserve"> TOC \o "1-3" \h \z \u </w:instrText>
          </w:r>
          <w:r>
            <w:fldChar w:fldCharType="separate"/>
          </w:r>
          <w:hyperlink w:anchor="_Toc12380676" w:history="1">
            <w:r w:rsidRPr="00627D6B">
              <w:rPr>
                <w:rStyle w:val="Hipersaitas"/>
                <w:rFonts w:ascii="Times New Roman" w:hAnsi="Times New Roman" w:cs="Times New Roman"/>
                <w:noProof/>
                <w:sz w:val="24"/>
                <w:szCs w:val="24"/>
              </w:rPr>
              <w:t>ĮVADAS</w:t>
            </w:r>
            <w:r w:rsidRPr="00627D6B">
              <w:rPr>
                <w:rFonts w:ascii="Times New Roman" w:hAnsi="Times New Roman" w:cs="Times New Roman"/>
                <w:noProof/>
                <w:webHidden/>
                <w:sz w:val="24"/>
                <w:szCs w:val="24"/>
              </w:rPr>
              <w:tab/>
            </w:r>
            <w:r w:rsidRPr="00627D6B">
              <w:rPr>
                <w:rFonts w:ascii="Times New Roman" w:hAnsi="Times New Roman" w:cs="Times New Roman"/>
                <w:noProof/>
                <w:webHidden/>
                <w:sz w:val="24"/>
                <w:szCs w:val="24"/>
              </w:rPr>
              <w:fldChar w:fldCharType="begin"/>
            </w:r>
            <w:r w:rsidRPr="00627D6B">
              <w:rPr>
                <w:rFonts w:ascii="Times New Roman" w:hAnsi="Times New Roman" w:cs="Times New Roman"/>
                <w:noProof/>
                <w:webHidden/>
                <w:sz w:val="24"/>
                <w:szCs w:val="24"/>
              </w:rPr>
              <w:instrText xml:space="preserve"> PAGEREF _Toc12380676 \h </w:instrText>
            </w:r>
            <w:r w:rsidRPr="00627D6B">
              <w:rPr>
                <w:rFonts w:ascii="Times New Roman" w:hAnsi="Times New Roman" w:cs="Times New Roman"/>
                <w:noProof/>
                <w:webHidden/>
                <w:sz w:val="24"/>
                <w:szCs w:val="24"/>
              </w:rPr>
            </w:r>
            <w:r w:rsidRPr="00627D6B">
              <w:rPr>
                <w:rFonts w:ascii="Times New Roman" w:hAnsi="Times New Roman" w:cs="Times New Roman"/>
                <w:noProof/>
                <w:webHidden/>
                <w:sz w:val="24"/>
                <w:szCs w:val="24"/>
              </w:rPr>
              <w:fldChar w:fldCharType="separate"/>
            </w:r>
            <w:r w:rsidRPr="00627D6B">
              <w:rPr>
                <w:rFonts w:ascii="Times New Roman" w:hAnsi="Times New Roman" w:cs="Times New Roman"/>
                <w:noProof/>
                <w:webHidden/>
                <w:sz w:val="24"/>
                <w:szCs w:val="24"/>
              </w:rPr>
              <w:t>3</w:t>
            </w:r>
            <w:r w:rsidRPr="00627D6B">
              <w:rPr>
                <w:rFonts w:ascii="Times New Roman" w:hAnsi="Times New Roman" w:cs="Times New Roman"/>
                <w:noProof/>
                <w:webHidden/>
                <w:sz w:val="24"/>
                <w:szCs w:val="24"/>
              </w:rPr>
              <w:fldChar w:fldCharType="end"/>
            </w:r>
          </w:hyperlink>
        </w:p>
        <w:p w:rsidR="00A76A46" w:rsidRPr="00627D6B" w:rsidRDefault="00894782">
          <w:pPr>
            <w:pStyle w:val="Turinys1"/>
            <w:tabs>
              <w:tab w:val="right" w:leader="dot" w:pos="9628"/>
            </w:tabs>
            <w:rPr>
              <w:rFonts w:ascii="Times New Roman" w:hAnsi="Times New Roman" w:cs="Times New Roman"/>
              <w:noProof/>
              <w:sz w:val="24"/>
              <w:szCs w:val="24"/>
            </w:rPr>
          </w:pPr>
          <w:hyperlink w:anchor="_Toc12380677" w:history="1">
            <w:r w:rsidR="00A76A46" w:rsidRPr="00627D6B">
              <w:rPr>
                <w:rStyle w:val="Hipersaitas"/>
                <w:rFonts w:ascii="Times New Roman" w:hAnsi="Times New Roman" w:cs="Times New Roman"/>
                <w:noProof/>
                <w:sz w:val="24"/>
                <w:szCs w:val="24"/>
              </w:rPr>
              <w:t>1. OLANDIJOS ŠVIETIMO SISTEMOS PRISTATYMAS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_Toc12380677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4</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78" w:history="1">
            <w:r w:rsidR="00A76A46" w:rsidRPr="00627D6B">
              <w:rPr>
                <w:rStyle w:val="Hipersaitas"/>
                <w:rFonts w:ascii="Times New Roman" w:hAnsi="Times New Roman" w:cs="Times New Roman"/>
                <w:noProof/>
                <w:sz w:val="24"/>
                <w:szCs w:val="24"/>
              </w:rPr>
              <w:t>1.1.Olandijos švietimo sistema</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_Toc12380678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4</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79" w:history="1">
            <w:r w:rsidR="00A76A46" w:rsidRPr="00627D6B">
              <w:rPr>
                <w:rStyle w:val="Hipersaitas"/>
                <w:rFonts w:ascii="Times New Roman" w:hAnsi="Times New Roman" w:cs="Times New Roman"/>
                <w:noProof/>
                <w:sz w:val="24"/>
                <w:szCs w:val="24"/>
              </w:rPr>
              <w:t>1.2 Pedagoginis  personalas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_Toc12380679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4</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80" w:history="1">
            <w:r w:rsidR="00A76A46" w:rsidRPr="00627D6B">
              <w:rPr>
                <w:rStyle w:val="Hipersaitas"/>
                <w:rFonts w:ascii="Times New Roman" w:hAnsi="Times New Roman" w:cs="Times New Roman"/>
                <w:noProof/>
                <w:sz w:val="24"/>
                <w:szCs w:val="24"/>
              </w:rPr>
              <w:t>1.3.Ikimokyklinis ugdymas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_Toc12380680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6</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1"/>
            <w:tabs>
              <w:tab w:val="right" w:leader="dot" w:pos="9628"/>
            </w:tabs>
            <w:rPr>
              <w:rFonts w:ascii="Times New Roman" w:hAnsi="Times New Roman" w:cs="Times New Roman"/>
              <w:noProof/>
              <w:sz w:val="24"/>
              <w:szCs w:val="24"/>
            </w:rPr>
          </w:pPr>
          <w:hyperlink w:anchor="_Toc12380681" w:history="1">
            <w:r w:rsidR="00A76A46" w:rsidRPr="00627D6B">
              <w:rPr>
                <w:rStyle w:val="Hipersaitas"/>
                <w:rFonts w:ascii="Times New Roman" w:hAnsi="Times New Roman" w:cs="Times New Roman"/>
                <w:noProof/>
                <w:sz w:val="24"/>
                <w:szCs w:val="24"/>
              </w:rPr>
              <w:t>2.BENDROJO, KIMOKYKLINIO, PRIEŠMOKYKLINIO, UGDYMO PROGRAMAS ĮGYVENDINANČIŲ INSTITUCIJŲ VEIKLOS VERTINIMAS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_Toc12380681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7</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82" w:history="1">
            <w:r w:rsidR="00A76A46" w:rsidRPr="00627D6B">
              <w:rPr>
                <w:rStyle w:val="Hipersaitas"/>
                <w:rFonts w:ascii="Times New Roman" w:hAnsi="Times New Roman" w:cs="Times New Roman"/>
                <w:noProof/>
                <w:sz w:val="24"/>
                <w:szCs w:val="24"/>
              </w:rPr>
              <w:t>2.1.Kokybės vertinimo sistemos vykdytojai</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_Toc12380682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7</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3"/>
            <w:tabs>
              <w:tab w:val="right" w:leader="dot" w:pos="9628"/>
            </w:tabs>
            <w:rPr>
              <w:rFonts w:ascii="Times New Roman" w:hAnsi="Times New Roman" w:cs="Times New Roman"/>
              <w:noProof/>
              <w:sz w:val="24"/>
              <w:szCs w:val="24"/>
            </w:rPr>
          </w:pPr>
          <w:hyperlink w:anchor="_Toc12380684" w:history="1">
            <w:r w:rsidR="00A76A46" w:rsidRPr="00627D6B">
              <w:rPr>
                <w:rStyle w:val="Hipersaitas"/>
                <w:rFonts w:ascii="Times New Roman" w:hAnsi="Times New Roman" w:cs="Times New Roman"/>
                <w:noProof/>
                <w:sz w:val="24"/>
                <w:szCs w:val="24"/>
              </w:rPr>
              <w:t>2.1.1 Vaiko priežiūros inspekcija (GGD)</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_Toc12380684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8</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3"/>
            <w:tabs>
              <w:tab w:val="right" w:leader="dot" w:pos="9628"/>
            </w:tabs>
            <w:rPr>
              <w:rFonts w:ascii="Times New Roman" w:hAnsi="Times New Roman" w:cs="Times New Roman"/>
              <w:noProof/>
              <w:sz w:val="24"/>
              <w:szCs w:val="24"/>
            </w:rPr>
          </w:pPr>
          <w:hyperlink w:anchor="_Toc12380685" w:history="1">
            <w:r w:rsidR="00A76A46" w:rsidRPr="00627D6B">
              <w:rPr>
                <w:rStyle w:val="Hipersaitas"/>
                <w:rFonts w:ascii="Times New Roman" w:hAnsi="Times New Roman" w:cs="Times New Roman"/>
                <w:noProof/>
                <w:sz w:val="24"/>
                <w:szCs w:val="24"/>
              </w:rPr>
              <w:t>2.1.2 Švietimo inspekcija</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_Toc12380685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10</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86" w:history="1">
            <w:r w:rsidR="00A76A46" w:rsidRPr="00627D6B">
              <w:rPr>
                <w:rStyle w:val="Hipersaitas"/>
                <w:rFonts w:ascii="Times New Roman" w:hAnsi="Times New Roman" w:cs="Times New Roman"/>
                <w:noProof/>
                <w:sz w:val="24"/>
                <w:szCs w:val="24"/>
              </w:rPr>
              <w:t>2.2 Ikimokyklinio ugdymo vertinimo (atestavimo) sistema ir standartai</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_Toc12380686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12</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3"/>
            <w:tabs>
              <w:tab w:val="right" w:leader="dot" w:pos="9628"/>
            </w:tabs>
            <w:rPr>
              <w:rFonts w:ascii="Times New Roman" w:hAnsi="Times New Roman" w:cs="Times New Roman"/>
              <w:noProof/>
              <w:sz w:val="24"/>
              <w:szCs w:val="24"/>
            </w:rPr>
          </w:pPr>
          <w:hyperlink w:anchor="_Toc12380687" w:history="1">
            <w:r w:rsidR="00A76A46" w:rsidRPr="00627D6B">
              <w:rPr>
                <w:rStyle w:val="Hipersaitas"/>
                <w:rFonts w:ascii="Times New Roman" w:hAnsi="Times New Roman" w:cs="Times New Roman"/>
                <w:noProof/>
                <w:sz w:val="24"/>
                <w:szCs w:val="24"/>
              </w:rPr>
              <w:t>2.2.1 Ikimokyklinio ugdymo kokybės vertinimo instrumentas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_Toc12380687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12</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3"/>
            <w:tabs>
              <w:tab w:val="right" w:leader="dot" w:pos="9628"/>
            </w:tabs>
            <w:rPr>
              <w:rFonts w:ascii="Times New Roman" w:hAnsi="Times New Roman" w:cs="Times New Roman"/>
              <w:noProof/>
              <w:sz w:val="24"/>
              <w:szCs w:val="24"/>
            </w:rPr>
          </w:pPr>
          <w:hyperlink w:anchor="_Toc12380688" w:history="1">
            <w:r w:rsidR="00A76A46" w:rsidRPr="00627D6B">
              <w:rPr>
                <w:rStyle w:val="Hipersaitas"/>
                <w:rFonts w:ascii="Times New Roman" w:hAnsi="Times New Roman" w:cs="Times New Roman"/>
                <w:noProof/>
                <w:sz w:val="24"/>
                <w:szCs w:val="24"/>
              </w:rPr>
              <w:t>2.2.2.Kokybės vertinimo procedūros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_Toc12380688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18</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89" w:history="1">
            <w:r w:rsidR="00A76A46" w:rsidRPr="00627D6B">
              <w:rPr>
                <w:rStyle w:val="Hipersaitas"/>
                <w:rFonts w:ascii="Times New Roman" w:hAnsi="Times New Roman" w:cs="Times New Roman"/>
                <w:noProof/>
                <w:sz w:val="24"/>
                <w:szCs w:val="24"/>
              </w:rPr>
              <w:t>2.3.Vaikų pasiekimų vertinimas ikimokyklinio ugdymo įstaigoje</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_Toc12380689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19</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1"/>
            <w:tabs>
              <w:tab w:val="right" w:leader="dot" w:pos="9628"/>
            </w:tabs>
            <w:rPr>
              <w:rFonts w:ascii="Times New Roman" w:hAnsi="Times New Roman" w:cs="Times New Roman"/>
              <w:noProof/>
              <w:sz w:val="24"/>
              <w:szCs w:val="24"/>
            </w:rPr>
          </w:pPr>
          <w:hyperlink w:anchor="_Toc12380690" w:history="1">
            <w:r w:rsidR="00A76A46" w:rsidRPr="00627D6B">
              <w:rPr>
                <w:rStyle w:val="Hipersaitas"/>
                <w:rFonts w:ascii="Times New Roman" w:hAnsi="Times New Roman" w:cs="Times New Roman"/>
                <w:noProof/>
                <w:sz w:val="24"/>
                <w:szCs w:val="24"/>
              </w:rPr>
              <w:t>3.IKIMOKYKLINIŲ UGDYMO ĮSTAIGŲ PAVYZDŽIA</w:t>
            </w:r>
            <w:r w:rsidR="00A76A46" w:rsidRPr="00627D6B">
              <w:rPr>
                <w:rStyle w:val="Hipersaitas"/>
                <w:rFonts w:ascii="Times New Roman" w:hAnsi="Times New Roman" w:cs="Times New Roman"/>
                <w:noProof/>
                <w:spacing w:val="-15"/>
                <w:kern w:val="36"/>
                <w:sz w:val="24"/>
                <w:szCs w:val="24"/>
                <w:lang w:eastAsia="lt-LT"/>
              </w:rPr>
              <w:t>I</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_Toc12380690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21</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91" w:history="1">
            <w:r w:rsidR="00A76A46" w:rsidRPr="00627D6B">
              <w:rPr>
                <w:rStyle w:val="Hipersaitas"/>
                <w:rFonts w:ascii="Times New Roman" w:hAnsi="Times New Roman" w:cs="Times New Roman"/>
                <w:noProof/>
                <w:sz w:val="24"/>
                <w:szCs w:val="24"/>
              </w:rPr>
              <w:t>3.1Speelderwijs Utrecht</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_Toc12380691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21</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94" w:history="1">
            <w:r w:rsidR="00A76A46" w:rsidRPr="00627D6B">
              <w:rPr>
                <w:rStyle w:val="Hipersaitas"/>
                <w:rFonts w:ascii="Times New Roman" w:hAnsi="Times New Roman" w:cs="Times New Roman"/>
                <w:noProof/>
                <w:sz w:val="24"/>
                <w:szCs w:val="24"/>
                <w:lang w:eastAsia="lt-LT"/>
              </w:rPr>
              <w:t>3.2.Toddler Center De Krekels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_Toc12380694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23</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2"/>
            <w:tabs>
              <w:tab w:val="right" w:leader="dot" w:pos="9628"/>
            </w:tabs>
            <w:rPr>
              <w:rFonts w:ascii="Times New Roman" w:hAnsi="Times New Roman" w:cs="Times New Roman"/>
              <w:noProof/>
              <w:sz w:val="24"/>
              <w:szCs w:val="24"/>
            </w:rPr>
          </w:pPr>
          <w:hyperlink w:anchor="_Toc12380695" w:history="1">
            <w:r w:rsidR="00A76A46" w:rsidRPr="00627D6B">
              <w:rPr>
                <w:rStyle w:val="Hipersaitas"/>
                <w:rFonts w:ascii="Times New Roman" w:hAnsi="Times New Roman" w:cs="Times New Roman"/>
                <w:noProof/>
                <w:sz w:val="24"/>
                <w:szCs w:val="24"/>
              </w:rPr>
              <w:t>3.3„Horster Nest“</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_Toc12380695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24</w:t>
            </w:r>
            <w:r w:rsidR="00A76A46" w:rsidRPr="00627D6B">
              <w:rPr>
                <w:rFonts w:ascii="Times New Roman" w:hAnsi="Times New Roman" w:cs="Times New Roman"/>
                <w:noProof/>
                <w:webHidden/>
                <w:sz w:val="24"/>
                <w:szCs w:val="24"/>
              </w:rPr>
              <w:fldChar w:fldCharType="end"/>
            </w:r>
          </w:hyperlink>
        </w:p>
        <w:p w:rsidR="00A76A46" w:rsidRPr="00627D6B" w:rsidRDefault="00894782">
          <w:pPr>
            <w:pStyle w:val="Turinys1"/>
            <w:tabs>
              <w:tab w:val="right" w:leader="dot" w:pos="9628"/>
            </w:tabs>
            <w:rPr>
              <w:rFonts w:ascii="Times New Roman" w:hAnsi="Times New Roman" w:cs="Times New Roman"/>
              <w:noProof/>
              <w:sz w:val="24"/>
              <w:szCs w:val="24"/>
            </w:rPr>
          </w:pPr>
          <w:hyperlink w:anchor="_Toc12380696" w:history="1">
            <w:r w:rsidR="00A76A46" w:rsidRPr="00627D6B">
              <w:rPr>
                <w:rStyle w:val="Hipersaitas"/>
                <w:rFonts w:ascii="Times New Roman" w:hAnsi="Times New Roman" w:cs="Times New Roman"/>
                <w:noProof/>
                <w:sz w:val="24"/>
                <w:szCs w:val="24"/>
              </w:rPr>
              <w:t>IŠVADOS IR REKOMENDACIJOS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_Toc12380696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27</w:t>
            </w:r>
            <w:r w:rsidR="00A76A46" w:rsidRPr="00627D6B">
              <w:rPr>
                <w:rFonts w:ascii="Times New Roman" w:hAnsi="Times New Roman" w:cs="Times New Roman"/>
                <w:noProof/>
                <w:webHidden/>
                <w:sz w:val="24"/>
                <w:szCs w:val="24"/>
              </w:rPr>
              <w:fldChar w:fldCharType="end"/>
            </w:r>
          </w:hyperlink>
        </w:p>
        <w:p w:rsidR="00A76A46" w:rsidRDefault="00894782">
          <w:pPr>
            <w:pStyle w:val="Turinys1"/>
            <w:tabs>
              <w:tab w:val="right" w:leader="dot" w:pos="9628"/>
            </w:tabs>
            <w:rPr>
              <w:noProof/>
            </w:rPr>
          </w:pPr>
          <w:hyperlink w:anchor="_Toc12380697" w:history="1">
            <w:r w:rsidR="00A76A46" w:rsidRPr="00627D6B">
              <w:rPr>
                <w:rStyle w:val="Hipersaitas"/>
                <w:rFonts w:ascii="Times New Roman" w:hAnsi="Times New Roman" w:cs="Times New Roman"/>
                <w:noProof/>
                <w:sz w:val="24"/>
                <w:szCs w:val="24"/>
                <w:lang w:eastAsia="lt-LT"/>
              </w:rPr>
              <w:t>NAUDOTŲ ŠALTINIŲ SĄRAŠAS</w:t>
            </w:r>
            <w:r w:rsidR="00A76A46" w:rsidRPr="00627D6B">
              <w:rPr>
                <w:rFonts w:ascii="Times New Roman" w:hAnsi="Times New Roman" w:cs="Times New Roman"/>
                <w:noProof/>
                <w:webHidden/>
                <w:sz w:val="24"/>
                <w:szCs w:val="24"/>
              </w:rPr>
              <w:tab/>
            </w:r>
            <w:r w:rsidR="00A76A46" w:rsidRPr="00627D6B">
              <w:rPr>
                <w:rFonts w:ascii="Times New Roman" w:hAnsi="Times New Roman" w:cs="Times New Roman"/>
                <w:noProof/>
                <w:webHidden/>
                <w:sz w:val="24"/>
                <w:szCs w:val="24"/>
              </w:rPr>
              <w:fldChar w:fldCharType="begin"/>
            </w:r>
            <w:r w:rsidR="00A76A46" w:rsidRPr="00627D6B">
              <w:rPr>
                <w:rFonts w:ascii="Times New Roman" w:hAnsi="Times New Roman" w:cs="Times New Roman"/>
                <w:noProof/>
                <w:webHidden/>
                <w:sz w:val="24"/>
                <w:szCs w:val="24"/>
              </w:rPr>
              <w:instrText xml:space="preserve"> PAGEREF _Toc12380697 \h </w:instrText>
            </w:r>
            <w:r w:rsidR="00A76A46" w:rsidRPr="00627D6B">
              <w:rPr>
                <w:rFonts w:ascii="Times New Roman" w:hAnsi="Times New Roman" w:cs="Times New Roman"/>
                <w:noProof/>
                <w:webHidden/>
                <w:sz w:val="24"/>
                <w:szCs w:val="24"/>
              </w:rPr>
            </w:r>
            <w:r w:rsidR="00A76A46" w:rsidRPr="00627D6B">
              <w:rPr>
                <w:rFonts w:ascii="Times New Roman" w:hAnsi="Times New Roman" w:cs="Times New Roman"/>
                <w:noProof/>
                <w:webHidden/>
                <w:sz w:val="24"/>
                <w:szCs w:val="24"/>
              </w:rPr>
              <w:fldChar w:fldCharType="separate"/>
            </w:r>
            <w:r w:rsidR="00A76A46" w:rsidRPr="00627D6B">
              <w:rPr>
                <w:rFonts w:ascii="Times New Roman" w:hAnsi="Times New Roman" w:cs="Times New Roman"/>
                <w:noProof/>
                <w:webHidden/>
                <w:sz w:val="24"/>
                <w:szCs w:val="24"/>
              </w:rPr>
              <w:t>28</w:t>
            </w:r>
            <w:r w:rsidR="00A76A46" w:rsidRPr="00627D6B">
              <w:rPr>
                <w:rFonts w:ascii="Times New Roman" w:hAnsi="Times New Roman" w:cs="Times New Roman"/>
                <w:noProof/>
                <w:webHidden/>
                <w:sz w:val="24"/>
                <w:szCs w:val="24"/>
              </w:rPr>
              <w:fldChar w:fldCharType="end"/>
            </w:r>
          </w:hyperlink>
        </w:p>
        <w:p w:rsidR="00A76A46" w:rsidRDefault="00A76A46">
          <w:r>
            <w:rPr>
              <w:b/>
              <w:bCs/>
            </w:rPr>
            <w:fldChar w:fldCharType="end"/>
          </w:r>
        </w:p>
      </w:sdtContent>
    </w:sdt>
    <w:p w:rsidR="00645B9C" w:rsidRDefault="00645B9C">
      <w:pPr>
        <w:rPr>
          <w:b/>
        </w:rPr>
      </w:pPr>
    </w:p>
    <w:p w:rsidR="00627D6B" w:rsidRDefault="00627D6B">
      <w:pPr>
        <w:rPr>
          <w:rFonts w:ascii="Times New Roman" w:eastAsiaTheme="majorEastAsia" w:hAnsi="Times New Roman" w:cs="Times New Roman"/>
          <w:b/>
          <w:bCs/>
          <w:color w:val="365F91" w:themeColor="accent1" w:themeShade="BF"/>
          <w:sz w:val="24"/>
          <w:szCs w:val="24"/>
        </w:rPr>
      </w:pPr>
      <w:bookmarkStart w:id="1" w:name="_Toc12380676"/>
      <w:r>
        <w:rPr>
          <w:rFonts w:ascii="Times New Roman" w:hAnsi="Times New Roman" w:cs="Times New Roman"/>
          <w:sz w:val="24"/>
          <w:szCs w:val="24"/>
        </w:rPr>
        <w:br w:type="page"/>
      </w:r>
    </w:p>
    <w:p w:rsidR="002B0C27" w:rsidRPr="00A76A46" w:rsidRDefault="00910BA2" w:rsidP="00A76A46">
      <w:pPr>
        <w:pStyle w:val="Antrat1"/>
        <w:jc w:val="center"/>
        <w:rPr>
          <w:rFonts w:ascii="Times New Roman" w:hAnsi="Times New Roman" w:cs="Times New Roman"/>
          <w:sz w:val="24"/>
          <w:szCs w:val="24"/>
        </w:rPr>
      </w:pPr>
      <w:r w:rsidRPr="00A76A46">
        <w:rPr>
          <w:rFonts w:ascii="Times New Roman" w:hAnsi="Times New Roman" w:cs="Times New Roman"/>
          <w:sz w:val="24"/>
          <w:szCs w:val="24"/>
        </w:rPr>
        <w:lastRenderedPageBreak/>
        <w:t>ĮVADAS</w:t>
      </w:r>
      <w:bookmarkEnd w:id="1"/>
    </w:p>
    <w:p w:rsidR="00910BA2" w:rsidRDefault="00910BA2" w:rsidP="00910BA2">
      <w:pPr>
        <w:jc w:val="center"/>
      </w:pPr>
    </w:p>
    <w:p w:rsidR="00910BA2" w:rsidRPr="00B634DA" w:rsidRDefault="00645B9C" w:rsidP="00B634DA">
      <w:pPr>
        <w:spacing w:after="0" w:line="360" w:lineRule="auto"/>
        <w:ind w:firstLine="1296"/>
        <w:rPr>
          <w:rFonts w:ascii="Times New Roman" w:hAnsi="Times New Roman" w:cs="Times New Roman"/>
          <w:sz w:val="24"/>
          <w:szCs w:val="24"/>
        </w:rPr>
      </w:pPr>
      <w:r w:rsidRPr="00B634DA">
        <w:rPr>
          <w:rFonts w:ascii="Times New Roman" w:hAnsi="Times New Roman" w:cs="Times New Roman"/>
          <w:sz w:val="24"/>
          <w:szCs w:val="24"/>
        </w:rPr>
        <w:t>Olandija</w:t>
      </w:r>
      <w:r w:rsidR="00C721E1" w:rsidRPr="00B634DA">
        <w:rPr>
          <w:rFonts w:ascii="Times New Roman" w:hAnsi="Times New Roman" w:cs="Times New Roman"/>
          <w:sz w:val="24"/>
          <w:szCs w:val="24"/>
        </w:rPr>
        <w:t xml:space="preserve"> yra palyginti maža šalis. </w:t>
      </w:r>
      <w:r w:rsidRPr="00B634DA">
        <w:rPr>
          <w:rFonts w:ascii="Times New Roman" w:hAnsi="Times New Roman" w:cs="Times New Roman"/>
          <w:sz w:val="24"/>
          <w:szCs w:val="24"/>
        </w:rPr>
        <w:t>Jos plotas 41.864 km2, gyventojų  skaičius</w:t>
      </w:r>
      <w:r w:rsidR="00C721E1" w:rsidRPr="00B634DA">
        <w:rPr>
          <w:rFonts w:ascii="Times New Roman" w:hAnsi="Times New Roman" w:cs="Times New Roman"/>
          <w:sz w:val="24"/>
          <w:szCs w:val="24"/>
        </w:rPr>
        <w:t xml:space="preserve"> – 16,4 milijono. Nors ir</w:t>
      </w:r>
      <w:r w:rsidRPr="00B634DA">
        <w:rPr>
          <w:rFonts w:ascii="Times New Roman" w:hAnsi="Times New Roman" w:cs="Times New Roman"/>
          <w:sz w:val="24"/>
          <w:szCs w:val="24"/>
        </w:rPr>
        <w:t xml:space="preserve"> maža, ji yra šeštoji pagal dydį</w:t>
      </w:r>
      <w:r w:rsidR="00C721E1" w:rsidRPr="00B634DA">
        <w:rPr>
          <w:rFonts w:ascii="Times New Roman" w:hAnsi="Times New Roman" w:cs="Times New Roman"/>
          <w:sz w:val="24"/>
          <w:szCs w:val="24"/>
        </w:rPr>
        <w:t xml:space="preserve"> pasaulio eksportuotoja ir investuotoja. </w:t>
      </w:r>
    </w:p>
    <w:p w:rsidR="00645B9C" w:rsidRPr="00B634DA" w:rsidRDefault="00645B9C" w:rsidP="00B634DA">
      <w:pPr>
        <w:spacing w:after="0" w:line="360" w:lineRule="auto"/>
        <w:ind w:firstLine="1296"/>
        <w:jc w:val="both"/>
        <w:rPr>
          <w:rFonts w:ascii="Times New Roman" w:hAnsi="Times New Roman" w:cs="Times New Roman"/>
          <w:bCs/>
          <w:sz w:val="24"/>
          <w:szCs w:val="24"/>
        </w:rPr>
      </w:pPr>
      <w:r w:rsidRPr="00B634DA">
        <w:rPr>
          <w:rFonts w:ascii="Times New Roman" w:hAnsi="Times New Roman" w:cs="Times New Roman"/>
          <w:bCs/>
          <w:sz w:val="24"/>
          <w:szCs w:val="24"/>
        </w:rPr>
        <w:t xml:space="preserve">Stažuotės Olandijoje tikslas – išnagrinėti ikimokyklinio, priešmokyklinio, bendrojo ugdymo programas įgyvendinančių institucijų veiklos vertinimą ir </w:t>
      </w:r>
      <w:r w:rsidR="00B634DA" w:rsidRPr="00B634DA">
        <w:rPr>
          <w:rFonts w:ascii="Times New Roman" w:hAnsi="Times New Roman" w:cs="Times New Roman"/>
          <w:bCs/>
          <w:sz w:val="24"/>
          <w:szCs w:val="24"/>
        </w:rPr>
        <w:t>įgyta patirtimi</w:t>
      </w:r>
      <w:r w:rsidRPr="00B634DA">
        <w:rPr>
          <w:rFonts w:ascii="Times New Roman" w:hAnsi="Times New Roman" w:cs="Times New Roman"/>
          <w:bCs/>
          <w:sz w:val="24"/>
          <w:szCs w:val="24"/>
        </w:rPr>
        <w:t xml:space="preserve"> pasidalinti Lietuvoje.</w:t>
      </w:r>
    </w:p>
    <w:p w:rsidR="00645B9C" w:rsidRPr="00B634DA" w:rsidRDefault="00645B9C" w:rsidP="00B634DA">
      <w:pPr>
        <w:spacing w:after="0" w:line="360" w:lineRule="auto"/>
        <w:ind w:firstLine="1296"/>
        <w:jc w:val="both"/>
        <w:rPr>
          <w:rFonts w:ascii="Times New Roman" w:hAnsi="Times New Roman" w:cs="Times New Roman"/>
          <w:bCs/>
          <w:sz w:val="24"/>
          <w:szCs w:val="24"/>
        </w:rPr>
      </w:pPr>
      <w:r w:rsidRPr="00B634DA">
        <w:rPr>
          <w:rFonts w:ascii="Times New Roman" w:hAnsi="Times New Roman" w:cs="Times New Roman"/>
          <w:bCs/>
          <w:sz w:val="24"/>
          <w:szCs w:val="24"/>
        </w:rPr>
        <w:t>Stažuotės metu lankytasi Olandijos švietimo inspekcijoje Utrechte bei susipažinta su  Olandijos ankstyvojo vaikų ugdymo ir priežiūros sistemomis, veiklos vertinimo procedūromis bei instrumentais. Stažuotės metu aplankytos dvi ikimokyklinės ugdymo įstaigos Utrech</w:t>
      </w:r>
      <w:r w:rsidR="00B634DA">
        <w:rPr>
          <w:rFonts w:ascii="Times New Roman" w:hAnsi="Times New Roman" w:cs="Times New Roman"/>
          <w:bCs/>
          <w:sz w:val="24"/>
          <w:szCs w:val="24"/>
        </w:rPr>
        <w:t xml:space="preserve">te bei </w:t>
      </w:r>
      <w:proofErr w:type="spellStart"/>
      <w:r w:rsidR="00924942">
        <w:rPr>
          <w:rFonts w:ascii="Times New Roman" w:hAnsi="Times New Roman" w:cs="Times New Roman"/>
          <w:bCs/>
          <w:sz w:val="24"/>
          <w:szCs w:val="24"/>
        </w:rPr>
        <w:t>Horste</w:t>
      </w:r>
      <w:proofErr w:type="spellEnd"/>
      <w:r w:rsidR="00924942">
        <w:rPr>
          <w:rFonts w:ascii="Times New Roman" w:hAnsi="Times New Roman" w:cs="Times New Roman"/>
          <w:bCs/>
          <w:sz w:val="24"/>
          <w:szCs w:val="24"/>
        </w:rPr>
        <w:t xml:space="preserve">, </w:t>
      </w:r>
      <w:r w:rsidR="00924942">
        <w:rPr>
          <w:rFonts w:ascii="Times New Roman" w:hAnsi="Times New Roman" w:cs="Times New Roman"/>
          <w:sz w:val="24"/>
          <w:szCs w:val="24"/>
        </w:rPr>
        <w:t>sudarytos galimybės susipažinti su ugdymo aplinkomis, vykdomomis ikimokyklinio ugdymo programomis.</w:t>
      </w:r>
    </w:p>
    <w:p w:rsidR="00645B9C" w:rsidRPr="00B634DA" w:rsidRDefault="00645B9C" w:rsidP="00B634DA">
      <w:pPr>
        <w:spacing w:after="0" w:line="360" w:lineRule="auto"/>
        <w:rPr>
          <w:rFonts w:ascii="Times New Roman" w:hAnsi="Times New Roman" w:cs="Times New Roman"/>
          <w:sz w:val="24"/>
          <w:szCs w:val="24"/>
        </w:rPr>
      </w:pPr>
    </w:p>
    <w:p w:rsidR="00910BA2" w:rsidRPr="00B634DA" w:rsidRDefault="00910BA2" w:rsidP="00B634DA">
      <w:pPr>
        <w:spacing w:after="0" w:line="360" w:lineRule="auto"/>
        <w:rPr>
          <w:rFonts w:ascii="Times New Roman" w:hAnsi="Times New Roman" w:cs="Times New Roman"/>
          <w:sz w:val="24"/>
          <w:szCs w:val="24"/>
        </w:rPr>
      </w:pPr>
      <w:r w:rsidRPr="00B634DA">
        <w:rPr>
          <w:rFonts w:ascii="Times New Roman" w:hAnsi="Times New Roman" w:cs="Times New Roman"/>
          <w:sz w:val="24"/>
          <w:szCs w:val="24"/>
        </w:rPr>
        <w:br w:type="page"/>
      </w:r>
    </w:p>
    <w:p w:rsidR="00C721E1" w:rsidRPr="00A76A46" w:rsidRDefault="00A76A46" w:rsidP="00A76A46">
      <w:pPr>
        <w:pStyle w:val="Antrat1"/>
        <w:jc w:val="center"/>
        <w:rPr>
          <w:rFonts w:ascii="Times New Roman" w:hAnsi="Times New Roman" w:cs="Times New Roman"/>
          <w:sz w:val="24"/>
          <w:szCs w:val="24"/>
        </w:rPr>
      </w:pPr>
      <w:bookmarkStart w:id="2" w:name="_Toc12380677"/>
      <w:r w:rsidRPr="00A76A46">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00B634DA" w:rsidRPr="00A76A46">
        <w:rPr>
          <w:rFonts w:ascii="Times New Roman" w:hAnsi="Times New Roman" w:cs="Times New Roman"/>
          <w:sz w:val="24"/>
          <w:szCs w:val="24"/>
        </w:rPr>
        <w:t>OLANDIJOS ŠVIETIMO SISTEMOS PRISTATYMAS</w:t>
      </w:r>
      <w:bookmarkEnd w:id="2"/>
    </w:p>
    <w:p w:rsidR="00B634DA" w:rsidRDefault="00A76A46" w:rsidP="00A76A46">
      <w:pPr>
        <w:pStyle w:val="Antrat2"/>
        <w:jc w:val="center"/>
        <w:rPr>
          <w:rFonts w:ascii="Times New Roman" w:hAnsi="Times New Roman" w:cs="Times New Roman"/>
          <w:sz w:val="24"/>
          <w:szCs w:val="24"/>
        </w:rPr>
      </w:pPr>
      <w:bookmarkStart w:id="3" w:name="_Toc12380678"/>
      <w:r w:rsidRPr="00A76A46">
        <w:rPr>
          <w:rFonts w:ascii="Times New Roman" w:hAnsi="Times New Roman" w:cs="Times New Roman"/>
          <w:sz w:val="24"/>
          <w:szCs w:val="24"/>
        </w:rPr>
        <w:t>1.1.</w:t>
      </w:r>
      <w:r w:rsidR="00B634DA" w:rsidRPr="00A76A46">
        <w:rPr>
          <w:rFonts w:ascii="Times New Roman" w:hAnsi="Times New Roman" w:cs="Times New Roman"/>
          <w:sz w:val="24"/>
          <w:szCs w:val="24"/>
        </w:rPr>
        <w:t>Olandijos švietimo sistema</w:t>
      </w:r>
      <w:bookmarkEnd w:id="3"/>
    </w:p>
    <w:p w:rsidR="00A76A46" w:rsidRPr="00A76A46" w:rsidRDefault="00A76A46" w:rsidP="00A76A46"/>
    <w:p w:rsidR="00C721E1" w:rsidRPr="00B634DA" w:rsidRDefault="00C721E1" w:rsidP="00B634DA">
      <w:pPr>
        <w:spacing w:after="0" w:line="360" w:lineRule="auto"/>
        <w:ind w:firstLine="720"/>
        <w:jc w:val="both"/>
        <w:rPr>
          <w:rFonts w:ascii="Times New Roman" w:hAnsi="Times New Roman" w:cs="Times New Roman"/>
          <w:sz w:val="24"/>
          <w:szCs w:val="24"/>
        </w:rPr>
      </w:pPr>
      <w:r w:rsidRPr="00B634DA">
        <w:rPr>
          <w:rFonts w:ascii="Times New Roman" w:hAnsi="Times New Roman" w:cs="Times New Roman"/>
          <w:sz w:val="24"/>
          <w:szCs w:val="24"/>
        </w:rPr>
        <w:t xml:space="preserve">Privalomasis mokymas Olandijoje pagal įstatymą taikomas visų tautybių vaikams nuo 5 iki 18 metų. </w:t>
      </w:r>
      <w:r w:rsidR="002F3C4B" w:rsidRPr="00B634DA">
        <w:rPr>
          <w:rFonts w:ascii="Times New Roman" w:hAnsi="Times New Roman" w:cs="Times New Roman"/>
          <w:sz w:val="24"/>
          <w:szCs w:val="24"/>
        </w:rPr>
        <w:t>Švietimo sistema Olandijoje yra suskirstyta į pradinį ugdymą (5-12 metai), vidurinį ugdymą (12- 18 metai) ir trečiosios pakopos ugdymą (nuo 18 metų).</w:t>
      </w:r>
      <w:r w:rsidRPr="00B634DA">
        <w:rPr>
          <w:rFonts w:ascii="Times New Roman" w:hAnsi="Times New Roman" w:cs="Times New Roman"/>
          <w:sz w:val="24"/>
          <w:szCs w:val="24"/>
        </w:rPr>
        <w:t xml:space="preserve"> Vaikai privalo lankyti visą dieną mokyklas nuo  5 iki 16 metų ir 1-2 metus ne visą darbo dieną iki diplomo (iki 18 m.) gavimo. Olandijoje dauguma vaikų pradeda lankyti pradinę mokyklą (</w:t>
      </w:r>
      <w:proofErr w:type="spellStart"/>
      <w:r w:rsidRPr="00B634DA">
        <w:rPr>
          <w:rFonts w:ascii="Times New Roman" w:hAnsi="Times New Roman" w:cs="Times New Roman"/>
          <w:sz w:val="24"/>
          <w:szCs w:val="24"/>
        </w:rPr>
        <w:t>basisschool</w:t>
      </w:r>
      <w:proofErr w:type="spellEnd"/>
      <w:r w:rsidRPr="00B634DA">
        <w:rPr>
          <w:rFonts w:ascii="Times New Roman" w:hAnsi="Times New Roman" w:cs="Times New Roman"/>
          <w:sz w:val="24"/>
          <w:szCs w:val="24"/>
        </w:rPr>
        <w:t>) nuo 4 metų (kitą dieną po ketvirtojo gimtadienio). Tai taikoma visiems vaikams, kurie gyvena Olandijoje nuolat arba ilgesnį laikotarpį, nepriklausomai nuo jų tautybės ar religijos. Beveik visi vaikai nuo ketvirtojo gimtadienio lanko mokyklą, kad galėtų priprasti prie jos. Mokyklose taip pat žaidimais gilinamos vaikų olandų kalbos žinios. Tai itin naudinga vaikams, kurie neturi galimybės kalbėti olandiškai namuose.</w:t>
      </w:r>
    </w:p>
    <w:p w:rsidR="002F3C4B" w:rsidRPr="00B634DA" w:rsidRDefault="002F3C4B" w:rsidP="00B634DA">
      <w:pPr>
        <w:spacing w:after="0" w:line="360" w:lineRule="auto"/>
        <w:ind w:firstLine="720"/>
        <w:jc w:val="both"/>
        <w:rPr>
          <w:rFonts w:ascii="Times New Roman" w:hAnsi="Times New Roman" w:cs="Times New Roman"/>
          <w:sz w:val="24"/>
          <w:szCs w:val="24"/>
        </w:rPr>
      </w:pPr>
      <w:r w:rsidRPr="00B634DA">
        <w:rPr>
          <w:rFonts w:ascii="Times New Roman" w:hAnsi="Times New Roman" w:cs="Times New Roman"/>
          <w:sz w:val="24"/>
          <w:szCs w:val="24"/>
        </w:rPr>
        <w:t xml:space="preserve">Sulaukę 12 metų, mokiniai laiko </w:t>
      </w:r>
      <w:proofErr w:type="spellStart"/>
      <w:r w:rsidRPr="00B634DA">
        <w:rPr>
          <w:rFonts w:ascii="Times New Roman" w:hAnsi="Times New Roman" w:cs="Times New Roman"/>
          <w:sz w:val="24"/>
          <w:szCs w:val="24"/>
        </w:rPr>
        <w:t>Cito</w:t>
      </w:r>
      <w:proofErr w:type="spellEnd"/>
      <w:r w:rsidRPr="00B634DA">
        <w:rPr>
          <w:rFonts w:ascii="Times New Roman" w:hAnsi="Times New Roman" w:cs="Times New Roman"/>
          <w:sz w:val="24"/>
          <w:szCs w:val="24"/>
        </w:rPr>
        <w:t xml:space="preserve"> egzaminų centro testą </w:t>
      </w:r>
      <w:r w:rsidR="00B634DA">
        <w:rPr>
          <w:rFonts w:ascii="Times New Roman" w:hAnsi="Times New Roman" w:cs="Times New Roman"/>
          <w:sz w:val="24"/>
          <w:szCs w:val="24"/>
        </w:rPr>
        <w:t xml:space="preserve">bei </w:t>
      </w:r>
      <w:r w:rsidRPr="00B634DA">
        <w:rPr>
          <w:rFonts w:ascii="Times New Roman" w:hAnsi="Times New Roman" w:cs="Times New Roman"/>
          <w:sz w:val="24"/>
          <w:szCs w:val="24"/>
        </w:rPr>
        <w:t xml:space="preserve">gali pasirinkti vieną iš trijų vidurinio ugdymo tipų: </w:t>
      </w:r>
    </w:p>
    <w:p w:rsidR="002F3C4B" w:rsidRPr="00B634DA" w:rsidRDefault="00B20D3F" w:rsidP="00815AFB">
      <w:pPr>
        <w:pStyle w:val="Sraopastraip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F3C4B" w:rsidRPr="00B634DA">
        <w:rPr>
          <w:rFonts w:ascii="Times New Roman" w:hAnsi="Times New Roman" w:cs="Times New Roman"/>
          <w:sz w:val="24"/>
          <w:szCs w:val="24"/>
        </w:rPr>
        <w:t>ki</w:t>
      </w:r>
      <w:r>
        <w:rPr>
          <w:rFonts w:ascii="Times New Roman" w:hAnsi="Times New Roman" w:cs="Times New Roman"/>
          <w:sz w:val="24"/>
          <w:szCs w:val="24"/>
        </w:rPr>
        <w:t xml:space="preserve"> </w:t>
      </w:r>
      <w:r w:rsidR="002F3C4B" w:rsidRPr="00B634DA">
        <w:rPr>
          <w:rFonts w:ascii="Times New Roman" w:hAnsi="Times New Roman" w:cs="Times New Roman"/>
          <w:sz w:val="24"/>
          <w:szCs w:val="24"/>
        </w:rPr>
        <w:t xml:space="preserve">profesinis vidurinis ugdymas (VMBO, 4 metų trukmė); </w:t>
      </w:r>
    </w:p>
    <w:p w:rsidR="002F3C4B" w:rsidRPr="00B634DA" w:rsidRDefault="002F3C4B" w:rsidP="00815AFB">
      <w:pPr>
        <w:pStyle w:val="Sraopastraipa"/>
        <w:numPr>
          <w:ilvl w:val="0"/>
          <w:numId w:val="26"/>
        </w:numPr>
        <w:spacing w:after="0" w:line="360" w:lineRule="auto"/>
        <w:jc w:val="both"/>
        <w:rPr>
          <w:rFonts w:ascii="Times New Roman" w:hAnsi="Times New Roman" w:cs="Times New Roman"/>
          <w:sz w:val="24"/>
          <w:szCs w:val="24"/>
        </w:rPr>
      </w:pPr>
      <w:r w:rsidRPr="00B634DA">
        <w:rPr>
          <w:rFonts w:ascii="Times New Roman" w:hAnsi="Times New Roman" w:cs="Times New Roman"/>
          <w:sz w:val="24"/>
          <w:szCs w:val="24"/>
        </w:rPr>
        <w:t xml:space="preserve"> aukštesnio lygio bendrasis vidurinis ugdymas (HAVO, 5 metų trukmė); </w:t>
      </w:r>
    </w:p>
    <w:p w:rsidR="002F3C4B" w:rsidRPr="00B634DA" w:rsidRDefault="002F3C4B" w:rsidP="00815AFB">
      <w:pPr>
        <w:pStyle w:val="Sraopastraipa"/>
        <w:numPr>
          <w:ilvl w:val="0"/>
          <w:numId w:val="26"/>
        </w:numPr>
        <w:spacing w:after="0" w:line="360" w:lineRule="auto"/>
        <w:jc w:val="both"/>
        <w:rPr>
          <w:rFonts w:ascii="Times New Roman" w:hAnsi="Times New Roman" w:cs="Times New Roman"/>
          <w:sz w:val="24"/>
          <w:szCs w:val="24"/>
        </w:rPr>
      </w:pPr>
      <w:r w:rsidRPr="00B634DA">
        <w:rPr>
          <w:rFonts w:ascii="Times New Roman" w:hAnsi="Times New Roman" w:cs="Times New Roman"/>
          <w:sz w:val="24"/>
          <w:szCs w:val="24"/>
        </w:rPr>
        <w:t xml:space="preserve"> </w:t>
      </w:r>
      <w:r w:rsidR="00B20D3F">
        <w:rPr>
          <w:rFonts w:ascii="Times New Roman" w:hAnsi="Times New Roman" w:cs="Times New Roman"/>
          <w:sz w:val="24"/>
          <w:szCs w:val="24"/>
        </w:rPr>
        <w:t>i</w:t>
      </w:r>
      <w:r w:rsidRPr="00B634DA">
        <w:rPr>
          <w:rFonts w:ascii="Times New Roman" w:hAnsi="Times New Roman" w:cs="Times New Roman"/>
          <w:sz w:val="24"/>
          <w:szCs w:val="24"/>
        </w:rPr>
        <w:t>ki</w:t>
      </w:r>
      <w:r w:rsidR="00B20D3F">
        <w:rPr>
          <w:rFonts w:ascii="Times New Roman" w:hAnsi="Times New Roman" w:cs="Times New Roman"/>
          <w:sz w:val="24"/>
          <w:szCs w:val="24"/>
        </w:rPr>
        <w:t xml:space="preserve"> </w:t>
      </w:r>
      <w:r w:rsidRPr="00B634DA">
        <w:rPr>
          <w:rFonts w:ascii="Times New Roman" w:hAnsi="Times New Roman" w:cs="Times New Roman"/>
          <w:sz w:val="24"/>
          <w:szCs w:val="24"/>
        </w:rPr>
        <w:t>universitetinis ugdymas (VWO, 6 metų trukmė).</w:t>
      </w:r>
    </w:p>
    <w:p w:rsidR="00C721E1" w:rsidRPr="00B634DA" w:rsidRDefault="00C721E1" w:rsidP="00B634DA">
      <w:pPr>
        <w:pStyle w:val="Sraopastraipa"/>
        <w:spacing w:after="0" w:line="360" w:lineRule="auto"/>
        <w:jc w:val="both"/>
        <w:rPr>
          <w:rFonts w:ascii="Times New Roman" w:hAnsi="Times New Roman" w:cs="Times New Roman"/>
          <w:b/>
          <w:sz w:val="24"/>
          <w:szCs w:val="24"/>
        </w:rPr>
      </w:pPr>
    </w:p>
    <w:p w:rsidR="005A7C5E" w:rsidRPr="00A76A46" w:rsidRDefault="00A76A46" w:rsidP="00A76A46">
      <w:pPr>
        <w:pStyle w:val="Antrat2"/>
        <w:jc w:val="center"/>
        <w:rPr>
          <w:rFonts w:ascii="Times New Roman" w:hAnsi="Times New Roman" w:cs="Times New Roman"/>
          <w:sz w:val="24"/>
          <w:szCs w:val="24"/>
        </w:rPr>
      </w:pPr>
      <w:bookmarkStart w:id="4" w:name="_Toc12380679"/>
      <w:r w:rsidRPr="00A76A46">
        <w:rPr>
          <w:rFonts w:ascii="Times New Roman" w:hAnsi="Times New Roman" w:cs="Times New Roman"/>
          <w:sz w:val="24"/>
          <w:szCs w:val="24"/>
        </w:rPr>
        <w:t>1.2</w:t>
      </w:r>
      <w:r w:rsidR="00B634DA" w:rsidRPr="00A76A46">
        <w:rPr>
          <w:rFonts w:ascii="Times New Roman" w:hAnsi="Times New Roman" w:cs="Times New Roman"/>
          <w:sz w:val="24"/>
          <w:szCs w:val="24"/>
        </w:rPr>
        <w:t xml:space="preserve"> </w:t>
      </w:r>
      <w:r w:rsidR="005A7C5E" w:rsidRPr="00A76A46">
        <w:rPr>
          <w:rFonts w:ascii="Times New Roman" w:hAnsi="Times New Roman" w:cs="Times New Roman"/>
          <w:sz w:val="24"/>
          <w:szCs w:val="24"/>
        </w:rPr>
        <w:t>P</w:t>
      </w:r>
      <w:r w:rsidR="00B634DA" w:rsidRPr="00A76A46">
        <w:rPr>
          <w:rFonts w:ascii="Times New Roman" w:hAnsi="Times New Roman" w:cs="Times New Roman"/>
          <w:sz w:val="24"/>
          <w:szCs w:val="24"/>
        </w:rPr>
        <w:t xml:space="preserve">edagoginis </w:t>
      </w:r>
      <w:r w:rsidR="005A7C5E" w:rsidRPr="00A76A46">
        <w:rPr>
          <w:rFonts w:ascii="Times New Roman" w:hAnsi="Times New Roman" w:cs="Times New Roman"/>
          <w:sz w:val="24"/>
          <w:szCs w:val="24"/>
        </w:rPr>
        <w:t xml:space="preserve"> personalas</w:t>
      </w:r>
      <w:bookmarkEnd w:id="4"/>
    </w:p>
    <w:p w:rsidR="00B634DA" w:rsidRPr="00B634DA" w:rsidRDefault="00B634DA" w:rsidP="00B634DA">
      <w:pPr>
        <w:pStyle w:val="Sraopastraipa"/>
        <w:spacing w:after="0" w:line="360" w:lineRule="auto"/>
        <w:ind w:left="1440"/>
        <w:rPr>
          <w:rFonts w:ascii="Times New Roman" w:hAnsi="Times New Roman" w:cs="Times New Roman"/>
          <w:b/>
          <w:sz w:val="24"/>
          <w:szCs w:val="24"/>
        </w:rPr>
      </w:pPr>
    </w:p>
    <w:p w:rsidR="00747420" w:rsidRPr="00B634DA" w:rsidRDefault="00747420" w:rsidP="00B634DA">
      <w:pPr>
        <w:spacing w:after="0" w:line="360" w:lineRule="auto"/>
        <w:ind w:firstLine="1077"/>
        <w:jc w:val="both"/>
        <w:rPr>
          <w:rFonts w:ascii="Times New Roman" w:hAnsi="Times New Roman" w:cs="Times New Roman"/>
          <w:sz w:val="24"/>
          <w:szCs w:val="24"/>
        </w:rPr>
      </w:pPr>
      <w:r w:rsidRPr="00B634DA">
        <w:rPr>
          <w:rFonts w:ascii="Times New Roman" w:hAnsi="Times New Roman" w:cs="Times New Roman"/>
          <w:sz w:val="24"/>
          <w:szCs w:val="24"/>
        </w:rPr>
        <w:t>Olandijoje pagrindinei mokytojo kvalifikacijai įgyti reikia ketverių metų. Pradinių klasių mokytojai rengiami aukštojo mokslo institucijose. Jie paruošiami mokyti visų ugdymo programos dalykų ir papildomai – specializacijos dalyko. Būsimi mokytojai, turintys vidurinės mokyklos baigimo pažymėjimą (HAVO/VWO) arba profesinio mokslo baigimo diplomą (MBO), studijoms gali rinktis pradinių klasių mokytojų kolegijas</w:t>
      </w:r>
      <w:r w:rsidR="00061BD2" w:rsidRPr="00B634DA">
        <w:rPr>
          <w:rFonts w:ascii="Times New Roman" w:hAnsi="Times New Roman" w:cs="Times New Roman"/>
          <w:sz w:val="24"/>
          <w:szCs w:val="24"/>
        </w:rPr>
        <w:t>.</w:t>
      </w:r>
      <w:r w:rsidR="002F3C4B" w:rsidRPr="00B634DA">
        <w:rPr>
          <w:rFonts w:ascii="Times New Roman" w:hAnsi="Times New Roman" w:cs="Times New Roman"/>
          <w:sz w:val="24"/>
          <w:szCs w:val="24"/>
        </w:rPr>
        <w:t xml:space="preserve"> Viduriniame ugdyme dirbsiantys mokytojai privalo pabaigti bakalauro studijas iš to dalyko, kurį mokys.</w:t>
      </w:r>
    </w:p>
    <w:p w:rsidR="002F3C4B" w:rsidRPr="00B634DA" w:rsidRDefault="002F3C4B" w:rsidP="00B634DA">
      <w:pPr>
        <w:spacing w:after="0" w:line="360" w:lineRule="auto"/>
        <w:ind w:firstLine="1077"/>
        <w:jc w:val="both"/>
        <w:rPr>
          <w:rFonts w:ascii="Times New Roman" w:hAnsi="Times New Roman" w:cs="Times New Roman"/>
          <w:sz w:val="24"/>
          <w:szCs w:val="24"/>
        </w:rPr>
      </w:pPr>
      <w:r w:rsidRPr="00B634DA">
        <w:rPr>
          <w:rFonts w:ascii="Times New Roman" w:hAnsi="Times New Roman" w:cs="Times New Roman"/>
          <w:sz w:val="24"/>
          <w:szCs w:val="24"/>
        </w:rPr>
        <w:t>Ikimokyklinio ugdymo pedagogu galima tapti baigus iki</w:t>
      </w:r>
      <w:r w:rsidR="00B20D3F">
        <w:rPr>
          <w:rFonts w:ascii="Times New Roman" w:hAnsi="Times New Roman" w:cs="Times New Roman"/>
          <w:sz w:val="24"/>
          <w:szCs w:val="24"/>
        </w:rPr>
        <w:t xml:space="preserve"> </w:t>
      </w:r>
      <w:r w:rsidRPr="00B634DA">
        <w:rPr>
          <w:rFonts w:ascii="Times New Roman" w:hAnsi="Times New Roman" w:cs="Times New Roman"/>
          <w:sz w:val="24"/>
          <w:szCs w:val="24"/>
        </w:rPr>
        <w:t>profesinio vidurinio ugdymo (VMBO, 4 metų trukmė) arba aukštesnio lygio bendrojo vidurinio ugdymo (HAVO, 5 metų trukmė) programas.</w:t>
      </w:r>
    </w:p>
    <w:p w:rsidR="00061BD2" w:rsidRPr="00B634DA" w:rsidRDefault="00061BD2" w:rsidP="00B634DA">
      <w:pPr>
        <w:spacing w:after="0" w:line="360" w:lineRule="auto"/>
        <w:ind w:firstLine="1077"/>
        <w:jc w:val="both"/>
        <w:rPr>
          <w:rFonts w:ascii="Times New Roman" w:hAnsi="Times New Roman" w:cs="Times New Roman"/>
          <w:sz w:val="24"/>
          <w:szCs w:val="24"/>
        </w:rPr>
      </w:pPr>
      <w:r w:rsidRPr="00B634DA">
        <w:rPr>
          <w:rFonts w:ascii="Times New Roman" w:hAnsi="Times New Roman" w:cs="Times New Roman"/>
          <w:sz w:val="24"/>
          <w:szCs w:val="24"/>
        </w:rPr>
        <w:t xml:space="preserve">Norint tapti </w:t>
      </w:r>
      <w:r w:rsidR="00B20D3F" w:rsidRPr="00B634DA">
        <w:rPr>
          <w:rFonts w:ascii="Times New Roman" w:hAnsi="Times New Roman" w:cs="Times New Roman"/>
          <w:sz w:val="24"/>
          <w:szCs w:val="24"/>
        </w:rPr>
        <w:t xml:space="preserve">pradinės </w:t>
      </w:r>
      <w:r w:rsidRPr="00B634DA">
        <w:rPr>
          <w:rFonts w:ascii="Times New Roman" w:hAnsi="Times New Roman" w:cs="Times New Roman"/>
          <w:sz w:val="24"/>
          <w:szCs w:val="24"/>
        </w:rPr>
        <w:t>mokyklos vadovu būtina baigti vadovų mokymo kursą. Direktoriams taikomas ne mažiau kaip 30 ECTS (kreditų) profesinio tipo arba „2 vadybos“ mokymo kursas, o direktorių pavaduotojams ne mažiau kaip 15 ECTS tipo pagrindinio arba „1 vadybos“ mokymų kursas.</w:t>
      </w:r>
    </w:p>
    <w:p w:rsidR="00185345" w:rsidRPr="00B634DA" w:rsidRDefault="00185345" w:rsidP="00B634DA">
      <w:pPr>
        <w:spacing w:after="0" w:line="360" w:lineRule="auto"/>
        <w:ind w:firstLine="720"/>
        <w:jc w:val="both"/>
        <w:rPr>
          <w:rFonts w:ascii="Times New Roman" w:hAnsi="Times New Roman" w:cs="Times New Roman"/>
          <w:sz w:val="24"/>
          <w:szCs w:val="24"/>
        </w:rPr>
      </w:pPr>
      <w:r w:rsidRPr="00B634DA">
        <w:rPr>
          <w:rFonts w:ascii="Times New Roman" w:hAnsi="Times New Roman" w:cs="Times New Roman"/>
          <w:sz w:val="24"/>
          <w:szCs w:val="24"/>
        </w:rPr>
        <w:lastRenderedPageBreak/>
        <w:t xml:space="preserve">Taip pat mokyklos vadovas turi turėti </w:t>
      </w:r>
      <w:r w:rsidR="00D12962" w:rsidRPr="00B634DA">
        <w:rPr>
          <w:rFonts w:ascii="Times New Roman" w:hAnsi="Times New Roman" w:cs="Times New Roman"/>
          <w:sz w:val="24"/>
          <w:szCs w:val="24"/>
        </w:rPr>
        <w:t>įgiję</w:t>
      </w:r>
      <w:r w:rsidRPr="00B634DA">
        <w:rPr>
          <w:rFonts w:ascii="Times New Roman" w:hAnsi="Times New Roman" w:cs="Times New Roman"/>
          <w:sz w:val="24"/>
          <w:szCs w:val="24"/>
        </w:rPr>
        <w:t xml:space="preserve"> papildomas 5 pagrindines profesines kompetencijas:</w:t>
      </w:r>
    </w:p>
    <w:p w:rsidR="00185345" w:rsidRPr="00B634DA" w:rsidRDefault="00185345" w:rsidP="00815AFB">
      <w:pPr>
        <w:pStyle w:val="Sraopastraipa"/>
        <w:numPr>
          <w:ilvl w:val="0"/>
          <w:numId w:val="33"/>
        </w:numPr>
        <w:spacing w:after="0" w:line="360" w:lineRule="auto"/>
        <w:jc w:val="both"/>
        <w:rPr>
          <w:rFonts w:ascii="Times New Roman" w:hAnsi="Times New Roman" w:cs="Times New Roman"/>
          <w:sz w:val="24"/>
          <w:szCs w:val="24"/>
        </w:rPr>
      </w:pPr>
      <w:r w:rsidRPr="00B634DA">
        <w:rPr>
          <w:rFonts w:ascii="Times New Roman" w:hAnsi="Times New Roman" w:cs="Times New Roman"/>
          <w:sz w:val="24"/>
          <w:szCs w:val="24"/>
        </w:rPr>
        <w:t>Vizijos kūrimo kompetencija, mokyklos vadovas:</w:t>
      </w:r>
    </w:p>
    <w:p w:rsidR="00185345" w:rsidRPr="00B634DA" w:rsidRDefault="00185345" w:rsidP="00815AFB">
      <w:pPr>
        <w:pStyle w:val="Sraopastraipa"/>
        <w:numPr>
          <w:ilvl w:val="0"/>
          <w:numId w:val="24"/>
        </w:numPr>
        <w:spacing w:after="0" w:line="360" w:lineRule="auto"/>
        <w:jc w:val="both"/>
        <w:rPr>
          <w:rFonts w:ascii="Times New Roman" w:hAnsi="Times New Roman" w:cs="Times New Roman"/>
          <w:sz w:val="24"/>
          <w:szCs w:val="24"/>
        </w:rPr>
      </w:pPr>
      <w:r w:rsidRPr="00B634DA">
        <w:rPr>
          <w:rFonts w:ascii="Times New Roman" w:hAnsi="Times New Roman" w:cs="Times New Roman"/>
          <w:sz w:val="24"/>
          <w:szCs w:val="24"/>
        </w:rPr>
        <w:t>vadovauja bendros švietimo srities vizijos kūrimui ir įgyvendinimui;</w:t>
      </w:r>
    </w:p>
    <w:p w:rsidR="00185345" w:rsidRPr="00B634DA" w:rsidRDefault="00185345" w:rsidP="00815AFB">
      <w:pPr>
        <w:pStyle w:val="Sraopastraipa"/>
        <w:numPr>
          <w:ilvl w:val="0"/>
          <w:numId w:val="24"/>
        </w:numPr>
        <w:spacing w:after="0" w:line="360" w:lineRule="auto"/>
        <w:ind w:left="0" w:firstLine="1080"/>
        <w:jc w:val="both"/>
        <w:rPr>
          <w:rFonts w:ascii="Times New Roman" w:hAnsi="Times New Roman" w:cs="Times New Roman"/>
          <w:sz w:val="24"/>
          <w:szCs w:val="24"/>
        </w:rPr>
      </w:pPr>
      <w:r w:rsidRPr="00B634DA">
        <w:rPr>
          <w:rFonts w:ascii="Times New Roman" w:hAnsi="Times New Roman" w:cs="Times New Roman"/>
          <w:sz w:val="24"/>
          <w:szCs w:val="24"/>
        </w:rPr>
        <w:t>propaguoja šią viziją, kad optimizuotų švietimo procesus ir mokymosi/ugdymosi rezultatus.</w:t>
      </w:r>
    </w:p>
    <w:p w:rsidR="00185345" w:rsidRPr="00B634DA" w:rsidRDefault="00185345" w:rsidP="00815AFB">
      <w:pPr>
        <w:pStyle w:val="Sraopastraipa"/>
        <w:numPr>
          <w:ilvl w:val="0"/>
          <w:numId w:val="33"/>
        </w:numPr>
        <w:spacing w:after="0" w:line="360" w:lineRule="auto"/>
        <w:jc w:val="both"/>
        <w:rPr>
          <w:rFonts w:ascii="Times New Roman" w:hAnsi="Times New Roman" w:cs="Times New Roman"/>
          <w:sz w:val="24"/>
          <w:szCs w:val="24"/>
        </w:rPr>
      </w:pPr>
      <w:r w:rsidRPr="00B634DA">
        <w:rPr>
          <w:rFonts w:ascii="Times New Roman" w:hAnsi="Times New Roman" w:cs="Times New Roman"/>
          <w:sz w:val="24"/>
          <w:szCs w:val="24"/>
        </w:rPr>
        <w:t>Gebėjimo vertinti aplinką, mokyklos vadovas:</w:t>
      </w:r>
    </w:p>
    <w:p w:rsidR="00185345" w:rsidRPr="00DA0237" w:rsidRDefault="00185345" w:rsidP="00815AFB">
      <w:pPr>
        <w:pStyle w:val="Sraopastraipa"/>
        <w:numPr>
          <w:ilvl w:val="0"/>
          <w:numId w:val="39"/>
        </w:numPr>
        <w:tabs>
          <w:tab w:val="left" w:pos="1418"/>
          <w:tab w:val="left" w:pos="1560"/>
        </w:tabs>
        <w:spacing w:after="0" w:line="360" w:lineRule="auto"/>
        <w:ind w:left="0" w:firstLine="1134"/>
        <w:jc w:val="both"/>
        <w:rPr>
          <w:rFonts w:ascii="Times New Roman" w:hAnsi="Times New Roman" w:cs="Times New Roman"/>
          <w:sz w:val="24"/>
          <w:szCs w:val="24"/>
        </w:rPr>
      </w:pPr>
      <w:r w:rsidRPr="00DA0237">
        <w:rPr>
          <w:rFonts w:ascii="Times New Roman" w:hAnsi="Times New Roman" w:cs="Times New Roman"/>
          <w:sz w:val="24"/>
          <w:szCs w:val="24"/>
        </w:rPr>
        <w:t>numato aplinkos pokyčius (administravimą, teisės aktus ir reglamentus, tėvus, socialinę aplinką ir kitas atitinkamas organizacijas);</w:t>
      </w:r>
    </w:p>
    <w:p w:rsidR="00185345" w:rsidRPr="00B634DA" w:rsidRDefault="00DA0237" w:rsidP="00815AFB">
      <w:pPr>
        <w:pStyle w:val="Sraopastraipa"/>
        <w:numPr>
          <w:ilvl w:val="0"/>
          <w:numId w:val="25"/>
        </w:numPr>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85345" w:rsidRPr="00B634DA">
        <w:rPr>
          <w:rFonts w:ascii="Times New Roman" w:hAnsi="Times New Roman" w:cs="Times New Roman"/>
          <w:sz w:val="24"/>
          <w:szCs w:val="24"/>
        </w:rPr>
        <w:t>sąmoningai įtakoja verslumą, optimizuoti tarpusavio santykius, švietimo procesus ir mokymosi rezultatus.</w:t>
      </w:r>
    </w:p>
    <w:p w:rsidR="00185345" w:rsidRPr="00B634DA" w:rsidRDefault="00185345" w:rsidP="00815AFB">
      <w:pPr>
        <w:pStyle w:val="Sraopastraipa"/>
        <w:numPr>
          <w:ilvl w:val="0"/>
          <w:numId w:val="33"/>
        </w:numPr>
        <w:spacing w:after="0" w:line="360" w:lineRule="auto"/>
        <w:ind w:left="0" w:firstLine="1080"/>
        <w:jc w:val="both"/>
        <w:rPr>
          <w:rFonts w:ascii="Times New Roman" w:hAnsi="Times New Roman" w:cs="Times New Roman"/>
          <w:sz w:val="24"/>
          <w:szCs w:val="24"/>
        </w:rPr>
      </w:pPr>
      <w:r w:rsidRPr="00B634DA">
        <w:rPr>
          <w:rFonts w:ascii="Times New Roman" w:hAnsi="Times New Roman" w:cs="Times New Roman"/>
          <w:sz w:val="24"/>
          <w:szCs w:val="24"/>
        </w:rPr>
        <w:t>Organizacinė kompetencija, mokyklos vadovas</w:t>
      </w:r>
      <w:r w:rsidR="00D12962" w:rsidRPr="00B634DA">
        <w:rPr>
          <w:rFonts w:ascii="Times New Roman" w:hAnsi="Times New Roman" w:cs="Times New Roman"/>
          <w:sz w:val="24"/>
          <w:szCs w:val="24"/>
        </w:rPr>
        <w:t xml:space="preserve"> geba valdyti</w:t>
      </w:r>
      <w:r w:rsidRPr="00B634DA">
        <w:rPr>
          <w:rFonts w:ascii="Times New Roman" w:hAnsi="Times New Roman" w:cs="Times New Roman"/>
          <w:sz w:val="24"/>
          <w:szCs w:val="24"/>
        </w:rPr>
        <w:t xml:space="preserve"> organizacines charakteristikas (struktūrą, kultūrą, švietimo organizaciją, personalą ir priemones): dialoge su darbuotojais;</w:t>
      </w:r>
      <w:r w:rsidR="00D12962" w:rsidRPr="00B634DA">
        <w:rPr>
          <w:rFonts w:ascii="Times New Roman" w:hAnsi="Times New Roman" w:cs="Times New Roman"/>
          <w:sz w:val="24"/>
          <w:szCs w:val="24"/>
        </w:rPr>
        <w:t xml:space="preserve"> siekiant optimizuoti mokinių </w:t>
      </w:r>
      <w:r w:rsidRPr="00B634DA">
        <w:rPr>
          <w:rFonts w:ascii="Times New Roman" w:hAnsi="Times New Roman" w:cs="Times New Roman"/>
          <w:sz w:val="24"/>
          <w:szCs w:val="24"/>
        </w:rPr>
        <w:t>rezultatus plačiame kontekste.</w:t>
      </w:r>
    </w:p>
    <w:p w:rsidR="00185345" w:rsidRPr="00B634DA" w:rsidRDefault="00D12962" w:rsidP="00B634DA">
      <w:pPr>
        <w:spacing w:after="0" w:line="360" w:lineRule="auto"/>
        <w:ind w:firstLine="1080"/>
        <w:jc w:val="both"/>
        <w:rPr>
          <w:rFonts w:ascii="Times New Roman" w:hAnsi="Times New Roman" w:cs="Times New Roman"/>
          <w:sz w:val="24"/>
          <w:szCs w:val="24"/>
        </w:rPr>
      </w:pPr>
      <w:r w:rsidRPr="00B634DA">
        <w:rPr>
          <w:rFonts w:ascii="Times New Roman" w:hAnsi="Times New Roman" w:cs="Times New Roman"/>
          <w:sz w:val="24"/>
          <w:szCs w:val="24"/>
        </w:rPr>
        <w:t>4. Visose srityse naudoja</w:t>
      </w:r>
      <w:r w:rsidR="00185345" w:rsidRPr="00B634DA">
        <w:rPr>
          <w:rFonts w:ascii="Times New Roman" w:hAnsi="Times New Roman" w:cs="Times New Roman"/>
          <w:sz w:val="24"/>
          <w:szCs w:val="24"/>
        </w:rPr>
        <w:t xml:space="preserve"> bendradarbiavimo, mokymosi ir mokslinių tyrimų strategijas</w:t>
      </w:r>
    </w:p>
    <w:p w:rsidR="00185345" w:rsidRPr="00B634DA" w:rsidRDefault="00185345" w:rsidP="00D12962">
      <w:pPr>
        <w:spacing w:after="0" w:line="360" w:lineRule="auto"/>
        <w:ind w:firstLine="360"/>
        <w:jc w:val="both"/>
        <w:rPr>
          <w:rFonts w:ascii="Times New Roman" w:hAnsi="Times New Roman" w:cs="Times New Roman"/>
          <w:sz w:val="24"/>
          <w:szCs w:val="24"/>
        </w:rPr>
      </w:pPr>
      <w:r w:rsidRPr="00B634DA">
        <w:rPr>
          <w:rFonts w:ascii="Times New Roman" w:hAnsi="Times New Roman" w:cs="Times New Roman"/>
          <w:sz w:val="24"/>
          <w:szCs w:val="24"/>
        </w:rPr>
        <w:t>Siekiant skatinti mo</w:t>
      </w:r>
      <w:r w:rsidR="00D12962" w:rsidRPr="00B634DA">
        <w:rPr>
          <w:rFonts w:ascii="Times New Roman" w:hAnsi="Times New Roman" w:cs="Times New Roman"/>
          <w:sz w:val="24"/>
          <w:szCs w:val="24"/>
        </w:rPr>
        <w:t>kyklų ir švietimo plėtrą, vadovas</w:t>
      </w:r>
      <w:r w:rsidRPr="00B634DA">
        <w:rPr>
          <w:rFonts w:ascii="Times New Roman" w:hAnsi="Times New Roman" w:cs="Times New Roman"/>
          <w:sz w:val="24"/>
          <w:szCs w:val="24"/>
        </w:rPr>
        <w:t xml:space="preserve"> naudoja vadovavimo strategijas, kuriose</w:t>
      </w:r>
      <w:r w:rsidR="00D12962" w:rsidRPr="00B634DA">
        <w:rPr>
          <w:rFonts w:ascii="Times New Roman" w:hAnsi="Times New Roman" w:cs="Times New Roman"/>
          <w:sz w:val="24"/>
          <w:szCs w:val="24"/>
        </w:rPr>
        <w:t xml:space="preserve"> pagrindinis dėmesys skiriamas: </w:t>
      </w:r>
      <w:r w:rsidRPr="00B634DA">
        <w:rPr>
          <w:rFonts w:ascii="Times New Roman" w:hAnsi="Times New Roman" w:cs="Times New Roman"/>
          <w:sz w:val="24"/>
          <w:szCs w:val="24"/>
        </w:rPr>
        <w:t>skatinti bendradarbiavimą;</w:t>
      </w:r>
      <w:r w:rsidR="00D12962" w:rsidRPr="00B634DA">
        <w:rPr>
          <w:rFonts w:ascii="Times New Roman" w:hAnsi="Times New Roman" w:cs="Times New Roman"/>
          <w:sz w:val="24"/>
          <w:szCs w:val="24"/>
        </w:rPr>
        <w:t xml:space="preserve"> mokymąsi</w:t>
      </w:r>
      <w:r w:rsidRPr="00B634DA">
        <w:rPr>
          <w:rFonts w:ascii="Times New Roman" w:hAnsi="Times New Roman" w:cs="Times New Roman"/>
          <w:sz w:val="24"/>
          <w:szCs w:val="24"/>
        </w:rPr>
        <w:t xml:space="preserve"> iš mokytojų;</w:t>
      </w:r>
      <w:r w:rsidR="00D12962" w:rsidRPr="00B634DA">
        <w:rPr>
          <w:rFonts w:ascii="Times New Roman" w:hAnsi="Times New Roman" w:cs="Times New Roman"/>
          <w:sz w:val="24"/>
          <w:szCs w:val="24"/>
        </w:rPr>
        <w:t xml:space="preserve"> tyrimų vykdymas</w:t>
      </w:r>
      <w:r w:rsidRPr="00B634DA">
        <w:rPr>
          <w:rFonts w:ascii="Times New Roman" w:hAnsi="Times New Roman" w:cs="Times New Roman"/>
          <w:sz w:val="24"/>
          <w:szCs w:val="24"/>
        </w:rPr>
        <w:t xml:space="preserve"> visais organizacijos lygmenimis.</w:t>
      </w:r>
    </w:p>
    <w:p w:rsidR="00185345" w:rsidRPr="00B634DA" w:rsidRDefault="00B634DA" w:rsidP="00B634D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12962" w:rsidRPr="00B634DA">
        <w:rPr>
          <w:rFonts w:ascii="Times New Roman" w:hAnsi="Times New Roman" w:cs="Times New Roman"/>
          <w:sz w:val="24"/>
          <w:szCs w:val="24"/>
        </w:rPr>
        <w:t>5. Aukštesnio lygio</w:t>
      </w:r>
      <w:r w:rsidR="00185345" w:rsidRPr="00B634DA">
        <w:rPr>
          <w:rFonts w:ascii="Times New Roman" w:hAnsi="Times New Roman" w:cs="Times New Roman"/>
          <w:sz w:val="24"/>
          <w:szCs w:val="24"/>
        </w:rPr>
        <w:t xml:space="preserve"> mąstymas</w:t>
      </w:r>
      <w:r w:rsidR="00D12962" w:rsidRPr="00B634DA">
        <w:rPr>
          <w:rFonts w:ascii="Times New Roman" w:hAnsi="Times New Roman" w:cs="Times New Roman"/>
          <w:sz w:val="24"/>
          <w:szCs w:val="24"/>
        </w:rPr>
        <w:t xml:space="preserve">, mokyklos vadovas: </w:t>
      </w:r>
      <w:r w:rsidR="00185345" w:rsidRPr="00B634DA">
        <w:rPr>
          <w:rFonts w:ascii="Times New Roman" w:hAnsi="Times New Roman" w:cs="Times New Roman"/>
          <w:sz w:val="24"/>
          <w:szCs w:val="24"/>
        </w:rPr>
        <w:t>išsamiai analizuoja klausimus, pagrįstus tinkamu informacijos rinkimu ir a</w:t>
      </w:r>
      <w:r w:rsidR="00D12962" w:rsidRPr="00B634DA">
        <w:rPr>
          <w:rFonts w:ascii="Times New Roman" w:hAnsi="Times New Roman" w:cs="Times New Roman"/>
          <w:sz w:val="24"/>
          <w:szCs w:val="24"/>
        </w:rPr>
        <w:t>lternatyviais mąstymo modeliais.</w:t>
      </w:r>
    </w:p>
    <w:p w:rsidR="00185345" w:rsidRPr="00B634DA" w:rsidRDefault="00D12962" w:rsidP="00B634DA">
      <w:pPr>
        <w:spacing w:after="0" w:line="360" w:lineRule="auto"/>
        <w:ind w:firstLine="1296"/>
        <w:jc w:val="both"/>
        <w:rPr>
          <w:rFonts w:ascii="Times New Roman" w:hAnsi="Times New Roman" w:cs="Times New Roman"/>
          <w:sz w:val="24"/>
          <w:szCs w:val="24"/>
        </w:rPr>
      </w:pPr>
      <w:r w:rsidRPr="00B634DA">
        <w:rPr>
          <w:rFonts w:ascii="Times New Roman" w:hAnsi="Times New Roman" w:cs="Times New Roman"/>
          <w:sz w:val="24"/>
          <w:szCs w:val="24"/>
        </w:rPr>
        <w:t xml:space="preserve">Pradinės mokyklos vadovu galima tapti neturint pedagogo kvalifikacijos,  patyrę vadovai ne iš švietimo sistemos gauna galimybę dirbti švietimo srityje, tačiau jiems privaloma baigti vadovų mokymo kursą ir </w:t>
      </w:r>
      <w:r w:rsidR="00B20D3F">
        <w:rPr>
          <w:rFonts w:ascii="Times New Roman" w:hAnsi="Times New Roman" w:cs="Times New Roman"/>
          <w:sz w:val="24"/>
          <w:szCs w:val="24"/>
        </w:rPr>
        <w:t xml:space="preserve">įgyti reikalingas </w:t>
      </w:r>
      <w:r w:rsidRPr="00B634DA">
        <w:rPr>
          <w:rFonts w:ascii="Times New Roman" w:hAnsi="Times New Roman" w:cs="Times New Roman"/>
          <w:sz w:val="24"/>
          <w:szCs w:val="24"/>
        </w:rPr>
        <w:t xml:space="preserve"> kompetencijas.</w:t>
      </w:r>
    </w:p>
    <w:p w:rsidR="00E66689" w:rsidRPr="00B634DA" w:rsidRDefault="00E66689" w:rsidP="00B634DA">
      <w:pPr>
        <w:spacing w:after="0" w:line="360" w:lineRule="auto"/>
        <w:ind w:firstLine="1296"/>
        <w:jc w:val="both"/>
        <w:rPr>
          <w:rFonts w:ascii="Times New Roman" w:hAnsi="Times New Roman" w:cs="Times New Roman"/>
          <w:sz w:val="24"/>
          <w:szCs w:val="24"/>
        </w:rPr>
      </w:pPr>
      <w:r w:rsidRPr="00B634DA">
        <w:rPr>
          <w:rFonts w:ascii="Times New Roman" w:hAnsi="Times New Roman" w:cs="Times New Roman"/>
          <w:sz w:val="24"/>
          <w:szCs w:val="24"/>
        </w:rPr>
        <w:t>Visi mokyklų vadovai turi būti užsiregistruoti mokyklų vadovų registre. Be to, mokyklos vadovas turi sugebėti įrodyti, kad jis atitinka pagrindines mokyklos vadovo kompetencijas.</w:t>
      </w:r>
    </w:p>
    <w:p w:rsidR="00E66689" w:rsidRPr="00B634DA" w:rsidRDefault="00E66689" w:rsidP="00B634DA">
      <w:pPr>
        <w:spacing w:after="0" w:line="360" w:lineRule="auto"/>
        <w:ind w:firstLine="1296"/>
        <w:jc w:val="both"/>
        <w:rPr>
          <w:rFonts w:ascii="Times New Roman" w:hAnsi="Times New Roman" w:cs="Times New Roman"/>
          <w:sz w:val="24"/>
          <w:szCs w:val="24"/>
        </w:rPr>
      </w:pPr>
      <w:r w:rsidRPr="00B634DA">
        <w:rPr>
          <w:rFonts w:ascii="Times New Roman" w:hAnsi="Times New Roman" w:cs="Times New Roman"/>
          <w:sz w:val="24"/>
          <w:szCs w:val="24"/>
        </w:rPr>
        <w:t>Mokyklos vadovai kiekvienais metais teikia ataskaitas mokyklos tarybai. Olandijos savivaldybėse mokyklos vadovų rotacija yra skirtinga, paprastai vadovas skiriamas penkerių metų laikotarpiui, po penkerių metų perkeliamas į kitą mokyklą, jei atitinka pagrindines mokyklos vadovo kompetencijas.</w:t>
      </w:r>
    </w:p>
    <w:p w:rsidR="00E66689" w:rsidRDefault="00E66689" w:rsidP="00B634DA">
      <w:pPr>
        <w:spacing w:after="0" w:line="360" w:lineRule="auto"/>
        <w:ind w:firstLine="1296"/>
        <w:jc w:val="both"/>
        <w:rPr>
          <w:rFonts w:ascii="Times New Roman" w:hAnsi="Times New Roman" w:cs="Times New Roman"/>
          <w:sz w:val="24"/>
          <w:szCs w:val="24"/>
        </w:rPr>
      </w:pPr>
      <w:r w:rsidRPr="00B634DA">
        <w:rPr>
          <w:rFonts w:ascii="Times New Roman" w:hAnsi="Times New Roman" w:cs="Times New Roman"/>
          <w:sz w:val="24"/>
          <w:szCs w:val="24"/>
        </w:rPr>
        <w:t xml:space="preserve">Mokyklos vadovo atlyginimas priklauso nuo </w:t>
      </w:r>
      <w:r w:rsidR="002F3C4B" w:rsidRPr="00B634DA">
        <w:rPr>
          <w:rFonts w:ascii="Times New Roman" w:hAnsi="Times New Roman" w:cs="Times New Roman"/>
          <w:sz w:val="24"/>
          <w:szCs w:val="24"/>
        </w:rPr>
        <w:t>darbo stažo ir mokyklos dydžio (mokinių skaičiaus mokykloje).</w:t>
      </w:r>
    </w:p>
    <w:p w:rsidR="00A76A46" w:rsidRPr="00B634DA" w:rsidRDefault="00A76A46" w:rsidP="00B634DA">
      <w:pPr>
        <w:spacing w:after="0" w:line="360" w:lineRule="auto"/>
        <w:ind w:firstLine="1296"/>
        <w:jc w:val="both"/>
        <w:rPr>
          <w:rFonts w:ascii="Times New Roman" w:hAnsi="Times New Roman" w:cs="Times New Roman"/>
          <w:sz w:val="24"/>
          <w:szCs w:val="24"/>
        </w:rPr>
      </w:pPr>
    </w:p>
    <w:p w:rsidR="00E66689" w:rsidRDefault="00A76A46" w:rsidP="00A76A46">
      <w:pPr>
        <w:pStyle w:val="Antrat2"/>
        <w:jc w:val="center"/>
        <w:rPr>
          <w:rFonts w:ascii="Times New Roman" w:hAnsi="Times New Roman" w:cs="Times New Roman"/>
          <w:sz w:val="24"/>
          <w:szCs w:val="24"/>
        </w:rPr>
      </w:pPr>
      <w:bookmarkStart w:id="5" w:name="_Toc12380680"/>
      <w:r w:rsidRPr="00A76A46">
        <w:rPr>
          <w:rFonts w:ascii="Times New Roman" w:hAnsi="Times New Roman" w:cs="Times New Roman"/>
          <w:sz w:val="24"/>
          <w:szCs w:val="24"/>
        </w:rPr>
        <w:lastRenderedPageBreak/>
        <w:t>1.3.</w:t>
      </w:r>
      <w:r w:rsidR="00B634DA" w:rsidRPr="00A76A46">
        <w:rPr>
          <w:rFonts w:ascii="Times New Roman" w:hAnsi="Times New Roman" w:cs="Times New Roman"/>
          <w:sz w:val="24"/>
          <w:szCs w:val="24"/>
        </w:rPr>
        <w:t>Ikimokyklinis ugdymas</w:t>
      </w:r>
      <w:bookmarkEnd w:id="5"/>
    </w:p>
    <w:p w:rsidR="00A76A46" w:rsidRPr="00A76A46" w:rsidRDefault="00A76A46" w:rsidP="00A76A46"/>
    <w:p w:rsidR="00FD65FD" w:rsidRPr="00341570" w:rsidRDefault="00FD65FD" w:rsidP="00B634DA">
      <w:pPr>
        <w:spacing w:after="0" w:line="360" w:lineRule="auto"/>
        <w:ind w:firstLine="1080"/>
        <w:jc w:val="both"/>
        <w:rPr>
          <w:rFonts w:ascii="Times New Roman" w:hAnsi="Times New Roman" w:cs="Times New Roman"/>
          <w:sz w:val="24"/>
          <w:szCs w:val="24"/>
        </w:rPr>
      </w:pPr>
      <w:r w:rsidRPr="00341570">
        <w:rPr>
          <w:rFonts w:ascii="Times New Roman" w:hAnsi="Times New Roman" w:cs="Times New Roman"/>
          <w:sz w:val="24"/>
          <w:szCs w:val="24"/>
        </w:rPr>
        <w:t xml:space="preserve">Vaikai nuo 0 iki 4 metų  gali lankyti ikimokyklines ugdymo įstaigas. Olandijoje veikia šių tipų ikimokyklinio ugdymo įstaigos: </w:t>
      </w:r>
    </w:p>
    <w:p w:rsidR="00FD65FD" w:rsidRDefault="00FD65FD" w:rsidP="009A28F1">
      <w:pPr>
        <w:spacing w:after="0" w:line="360" w:lineRule="auto"/>
        <w:ind w:firstLine="1080"/>
        <w:jc w:val="both"/>
        <w:rPr>
          <w:rFonts w:ascii="Times New Roman" w:hAnsi="Times New Roman" w:cs="Times New Roman"/>
          <w:sz w:val="24"/>
          <w:szCs w:val="24"/>
        </w:rPr>
      </w:pPr>
      <w:r w:rsidRPr="00D008B7">
        <w:rPr>
          <w:rFonts w:ascii="Times New Roman" w:hAnsi="Times New Roman" w:cs="Times New Roman"/>
          <w:b/>
          <w:sz w:val="24"/>
          <w:szCs w:val="24"/>
        </w:rPr>
        <w:t>Ža</w:t>
      </w:r>
      <w:r>
        <w:rPr>
          <w:rFonts w:ascii="Times New Roman" w:hAnsi="Times New Roman" w:cs="Times New Roman"/>
          <w:b/>
          <w:sz w:val="24"/>
          <w:szCs w:val="24"/>
        </w:rPr>
        <w:t xml:space="preserve">idimų grupės (angl. </w:t>
      </w:r>
      <w:proofErr w:type="spellStart"/>
      <w:r>
        <w:rPr>
          <w:rFonts w:ascii="Times New Roman" w:hAnsi="Times New Roman" w:cs="Times New Roman"/>
          <w:b/>
          <w:sz w:val="24"/>
          <w:szCs w:val="24"/>
        </w:rPr>
        <w:t>playgroups</w:t>
      </w:r>
      <w:proofErr w:type="spellEnd"/>
      <w:r>
        <w:rPr>
          <w:rFonts w:ascii="Times New Roman" w:hAnsi="Times New Roman" w:cs="Times New Roman"/>
          <w:b/>
          <w:sz w:val="24"/>
          <w:szCs w:val="24"/>
        </w:rPr>
        <w:t>)</w:t>
      </w:r>
      <w:r w:rsidRPr="00A17A0B">
        <w:t xml:space="preserve"> </w:t>
      </w:r>
      <w:r>
        <w:t xml:space="preserve">– </w:t>
      </w:r>
      <w:r>
        <w:rPr>
          <w:rFonts w:ascii="Times New Roman" w:hAnsi="Times New Roman" w:cs="Times New Roman"/>
          <w:b/>
          <w:sz w:val="24"/>
          <w:szCs w:val="24"/>
        </w:rPr>
        <w:t xml:space="preserve">vaiko priežiūros centrai. </w:t>
      </w:r>
      <w:r>
        <w:rPr>
          <w:rFonts w:ascii="Times New Roman" w:hAnsi="Times New Roman" w:cs="Times New Roman"/>
          <w:sz w:val="24"/>
          <w:szCs w:val="24"/>
        </w:rPr>
        <w:t xml:space="preserve"> Juo</w:t>
      </w:r>
      <w:r w:rsidRPr="00D008B7">
        <w:rPr>
          <w:rFonts w:ascii="Times New Roman" w:hAnsi="Times New Roman" w:cs="Times New Roman"/>
          <w:sz w:val="24"/>
          <w:szCs w:val="24"/>
        </w:rPr>
        <w:t>s gali lankyti visi dvejų</w:t>
      </w:r>
      <w:r w:rsidR="00B20D3F">
        <w:rPr>
          <w:rFonts w:ascii="Times New Roman" w:hAnsi="Times New Roman" w:cs="Times New Roman"/>
          <w:sz w:val="24"/>
          <w:szCs w:val="24"/>
        </w:rPr>
        <w:t xml:space="preserve"> </w:t>
      </w:r>
      <w:r w:rsidRPr="00D008B7">
        <w:rPr>
          <w:rFonts w:ascii="Times New Roman" w:hAnsi="Times New Roman" w:cs="Times New Roman"/>
          <w:sz w:val="24"/>
          <w:szCs w:val="24"/>
        </w:rPr>
        <w:t>−</w:t>
      </w:r>
      <w:r w:rsidR="00B20D3F">
        <w:rPr>
          <w:rFonts w:ascii="Times New Roman" w:hAnsi="Times New Roman" w:cs="Times New Roman"/>
          <w:sz w:val="24"/>
          <w:szCs w:val="24"/>
        </w:rPr>
        <w:t xml:space="preserve"> </w:t>
      </w:r>
      <w:r w:rsidRPr="00D008B7">
        <w:rPr>
          <w:rFonts w:ascii="Times New Roman" w:hAnsi="Times New Roman" w:cs="Times New Roman"/>
          <w:sz w:val="24"/>
          <w:szCs w:val="24"/>
        </w:rPr>
        <w:t>ketverių metų amžiaus vaikai ir tai yra populiariausia ikimokyklinio ugdymo forma. Vaikai šias grupes paprastai lanko dukart per savaitę po dvi</w:t>
      </w:r>
      <w:r w:rsidR="00E13CC2">
        <w:rPr>
          <w:rFonts w:ascii="Times New Roman" w:hAnsi="Times New Roman" w:cs="Times New Roman"/>
          <w:sz w:val="24"/>
          <w:szCs w:val="24"/>
        </w:rPr>
        <w:t xml:space="preserve"> </w:t>
      </w:r>
      <w:r w:rsidRPr="00D008B7">
        <w:rPr>
          <w:rFonts w:ascii="Times New Roman" w:hAnsi="Times New Roman" w:cs="Times New Roman"/>
          <w:sz w:val="24"/>
          <w:szCs w:val="24"/>
        </w:rPr>
        <w:t>−</w:t>
      </w:r>
      <w:r w:rsidR="00E13CC2">
        <w:rPr>
          <w:rFonts w:ascii="Times New Roman" w:hAnsi="Times New Roman" w:cs="Times New Roman"/>
          <w:sz w:val="24"/>
          <w:szCs w:val="24"/>
        </w:rPr>
        <w:t xml:space="preserve"> </w:t>
      </w:r>
      <w:r w:rsidRPr="00D008B7">
        <w:rPr>
          <w:rFonts w:ascii="Times New Roman" w:hAnsi="Times New Roman" w:cs="Times New Roman"/>
          <w:sz w:val="24"/>
          <w:szCs w:val="24"/>
        </w:rPr>
        <w:t>tris valandas</w:t>
      </w:r>
      <w:r w:rsidR="00E13CC2">
        <w:rPr>
          <w:rFonts w:ascii="Times New Roman" w:hAnsi="Times New Roman" w:cs="Times New Roman"/>
          <w:sz w:val="24"/>
          <w:szCs w:val="24"/>
        </w:rPr>
        <w:t xml:space="preserve"> per dieną.</w:t>
      </w:r>
      <w:r w:rsidRPr="00D008B7">
        <w:rPr>
          <w:rFonts w:ascii="Times New Roman" w:hAnsi="Times New Roman" w:cs="Times New Roman"/>
          <w:sz w:val="24"/>
          <w:szCs w:val="24"/>
        </w:rPr>
        <w:t xml:space="preserve"> Pagrindinis žaidimų grupių tikslas – sudaryti vaikams sąlygas susitikti ir kartu pažaisti, skatinti jų raidą. Daugelį žaidimų grupių subsidijuoja vietos valdžios institucijos, bet dažnai prireikia ir tėvų finansinės paramos. </w:t>
      </w:r>
    </w:p>
    <w:p w:rsidR="00FD65FD" w:rsidRPr="00D008B7" w:rsidRDefault="00FD65FD" w:rsidP="00E13CC2">
      <w:pPr>
        <w:spacing w:after="0" w:line="360" w:lineRule="auto"/>
        <w:ind w:firstLine="1080"/>
        <w:rPr>
          <w:rFonts w:ascii="Times New Roman" w:hAnsi="Times New Roman" w:cs="Times New Roman"/>
          <w:sz w:val="24"/>
          <w:szCs w:val="24"/>
        </w:rPr>
      </w:pPr>
      <w:r w:rsidRPr="00A17A0B">
        <w:rPr>
          <w:rFonts w:ascii="Times New Roman" w:hAnsi="Times New Roman" w:cs="Times New Roman"/>
          <w:sz w:val="24"/>
          <w:szCs w:val="24"/>
        </w:rPr>
        <w:t>2019 m. duomenimis, Olandijoje įregistruota 16.000</w:t>
      </w:r>
      <w:r>
        <w:rPr>
          <w:rFonts w:ascii="Times New Roman" w:hAnsi="Times New Roman" w:cs="Times New Roman"/>
          <w:sz w:val="24"/>
          <w:szCs w:val="24"/>
        </w:rPr>
        <w:t xml:space="preserve"> vaikų priežiūros centrų. Iš jų </w:t>
      </w:r>
      <w:r w:rsidRPr="00A17A0B">
        <w:rPr>
          <w:rFonts w:ascii="Times New Roman" w:hAnsi="Times New Roman" w:cs="Times New Roman"/>
          <w:sz w:val="24"/>
          <w:szCs w:val="24"/>
        </w:rPr>
        <w:t xml:space="preserve"> 9000 </w:t>
      </w:r>
      <w:r>
        <w:rPr>
          <w:rFonts w:ascii="Times New Roman" w:hAnsi="Times New Roman" w:cs="Times New Roman"/>
          <w:sz w:val="24"/>
          <w:szCs w:val="24"/>
        </w:rPr>
        <w:t xml:space="preserve">vaikų priežiūros centrai, skirti vaikams nuo </w:t>
      </w:r>
      <w:r w:rsidRPr="00A17A0B">
        <w:rPr>
          <w:rFonts w:ascii="Times New Roman" w:hAnsi="Times New Roman" w:cs="Times New Roman"/>
          <w:sz w:val="24"/>
          <w:szCs w:val="24"/>
        </w:rPr>
        <w:t>0 iki 4 met</w:t>
      </w:r>
      <w:r>
        <w:rPr>
          <w:rFonts w:ascii="Times New Roman" w:hAnsi="Times New Roman" w:cs="Times New Roman"/>
          <w:sz w:val="24"/>
          <w:szCs w:val="24"/>
        </w:rPr>
        <w:t xml:space="preserve">ų amžiaus bei </w:t>
      </w:r>
      <w:r w:rsidRPr="00A17A0B">
        <w:rPr>
          <w:rFonts w:ascii="Times New Roman" w:hAnsi="Times New Roman" w:cs="Times New Roman"/>
          <w:sz w:val="24"/>
          <w:szCs w:val="24"/>
        </w:rPr>
        <w:t xml:space="preserve"> 7254 </w:t>
      </w:r>
      <w:r>
        <w:rPr>
          <w:rFonts w:ascii="Times New Roman" w:hAnsi="Times New Roman" w:cs="Times New Roman"/>
          <w:sz w:val="24"/>
          <w:szCs w:val="24"/>
        </w:rPr>
        <w:t xml:space="preserve">vaikų priežiūros centrų, skirtų </w:t>
      </w:r>
      <w:r w:rsidRPr="00A17A0B">
        <w:rPr>
          <w:rFonts w:ascii="Times New Roman" w:hAnsi="Times New Roman" w:cs="Times New Roman"/>
          <w:sz w:val="24"/>
          <w:szCs w:val="24"/>
        </w:rPr>
        <w:t>4</w:t>
      </w:r>
      <w:r w:rsidR="00E13CC2">
        <w:rPr>
          <w:rFonts w:ascii="Times New Roman" w:hAnsi="Times New Roman" w:cs="Times New Roman"/>
          <w:sz w:val="24"/>
          <w:szCs w:val="24"/>
        </w:rPr>
        <w:t xml:space="preserve"> – </w:t>
      </w:r>
      <w:r w:rsidRPr="00A17A0B">
        <w:rPr>
          <w:rFonts w:ascii="Times New Roman" w:hAnsi="Times New Roman" w:cs="Times New Roman"/>
          <w:sz w:val="24"/>
          <w:szCs w:val="24"/>
        </w:rPr>
        <w:t xml:space="preserve">12 </w:t>
      </w:r>
      <w:r>
        <w:rPr>
          <w:rFonts w:ascii="Times New Roman" w:hAnsi="Times New Roman" w:cs="Times New Roman"/>
          <w:sz w:val="24"/>
          <w:szCs w:val="24"/>
        </w:rPr>
        <w:t xml:space="preserve">metų vaikams, vaiko priežiūrai po mokyklos. </w:t>
      </w:r>
      <w:r w:rsidRPr="00A17A0B">
        <w:rPr>
          <w:rFonts w:ascii="Times New Roman" w:hAnsi="Times New Roman" w:cs="Times New Roman"/>
          <w:sz w:val="24"/>
          <w:szCs w:val="24"/>
        </w:rPr>
        <w:t xml:space="preserve"> 28.520</w:t>
      </w:r>
      <w:r>
        <w:rPr>
          <w:rFonts w:ascii="Times New Roman" w:hAnsi="Times New Roman" w:cs="Times New Roman"/>
          <w:sz w:val="24"/>
          <w:szCs w:val="24"/>
        </w:rPr>
        <w:t xml:space="preserve"> centrų yra privatūs, taip vadinami šeimos centrai.</w:t>
      </w:r>
      <w:r w:rsidRPr="006D436E">
        <w:rPr>
          <w:rFonts w:ascii="Times New Roman" w:hAnsi="Times New Roman" w:cs="Times New Roman"/>
          <w:sz w:val="24"/>
          <w:szCs w:val="24"/>
        </w:rPr>
        <w:t xml:space="preserve"> </w:t>
      </w:r>
    </w:p>
    <w:p w:rsidR="00FD65FD" w:rsidRPr="00D008B7" w:rsidRDefault="00FD65FD" w:rsidP="00E13CC2">
      <w:pPr>
        <w:pStyle w:val="prastasiniatinklio"/>
        <w:shd w:val="clear" w:color="auto" w:fill="FFFFFF"/>
        <w:spacing w:before="0" w:beforeAutospacing="0" w:after="0" w:afterAutospacing="0" w:line="360" w:lineRule="auto"/>
        <w:ind w:firstLine="1080"/>
        <w:jc w:val="both"/>
      </w:pPr>
      <w:r w:rsidRPr="00D008B7">
        <w:rPr>
          <w:b/>
        </w:rPr>
        <w:t xml:space="preserve"> Priešmokyklinės grupės (angl. </w:t>
      </w:r>
      <w:proofErr w:type="spellStart"/>
      <w:r w:rsidRPr="00D008B7">
        <w:rPr>
          <w:b/>
        </w:rPr>
        <w:t>pre-schools</w:t>
      </w:r>
      <w:proofErr w:type="spellEnd"/>
      <w:r w:rsidRPr="00D008B7">
        <w:rPr>
          <w:b/>
        </w:rPr>
        <w:t>).</w:t>
      </w:r>
      <w:r w:rsidR="009A28F1">
        <w:t xml:space="preserve"> Vis daugiau žaidimų grupių</w:t>
      </w:r>
      <w:r w:rsidR="00E13CC2">
        <w:t xml:space="preserve"> </w:t>
      </w:r>
      <w:r w:rsidR="009A28F1">
        <w:t xml:space="preserve">/ </w:t>
      </w:r>
      <w:r w:rsidR="009A28F1" w:rsidRPr="009A28F1">
        <w:t>vaiko prie</w:t>
      </w:r>
      <w:r w:rsidR="009A28F1">
        <w:t xml:space="preserve">žiūros centrų </w:t>
      </w:r>
      <w:r w:rsidRPr="00D008B7">
        <w:t>siūlo vaiko raidos skatinimo programas ir didesnį dėmesį skiria ugdymui. Vadinamosios priešmokyklinės grupės ypač skirtos vaikams iš socialiai remtinų šeimų (žemesnį išsilavinimą turinčių tėvų vaikams), o pagrindinis šių grupių tikslas – išsilavinimo skirtumų prevencija ir mažinimas, ypač kalbos ugdymo srityje. Priešmokyklinių grupių tikslas yra suteikti vienodą vaikams pasirengimą mokyklai. Pagrindinis dėmesys skiriamas kalbos, matematikos, sociali</w:t>
      </w:r>
      <w:r w:rsidR="00E13CC2">
        <w:t xml:space="preserve">nių – </w:t>
      </w:r>
      <w:r w:rsidRPr="00D008B7">
        <w:t xml:space="preserve">emocinių įgūdžių ugdymui ir fizinei plėtrai. Ikimokyklinio ugdymo įstaigos visada dirba drauge su pradine mokykla. </w:t>
      </w:r>
      <w:r>
        <w:t xml:space="preserve">Šalies mastu vaiko priežiūros centrams keliami ugdymo tikslai bei vykdomas ikimokyklinis ugdymas, iš </w:t>
      </w:r>
      <w:r w:rsidRPr="00D008B7">
        <w:t xml:space="preserve"> </w:t>
      </w:r>
      <w:r w:rsidRPr="00A17A0B">
        <w:t xml:space="preserve">9000 </w:t>
      </w:r>
      <w:r>
        <w:t>vaikų priežiūros centrų, pusė centrų, t.</w:t>
      </w:r>
      <w:r w:rsidR="00E13CC2">
        <w:t xml:space="preserve"> </w:t>
      </w:r>
      <w:r>
        <w:t xml:space="preserve">y, </w:t>
      </w:r>
      <w:r w:rsidRPr="006D436E">
        <w:t>4958 centruose vykdom</w:t>
      </w:r>
      <w:r>
        <w:t>os ikimokyklinio ugdymo programos.</w:t>
      </w:r>
      <w:r w:rsidRPr="005A6073">
        <w:t xml:space="preserve"> </w:t>
      </w:r>
      <w:r>
        <w:t xml:space="preserve">Vaikams garantuojamas </w:t>
      </w:r>
      <w:r w:rsidRPr="00444E59">
        <w:t xml:space="preserve">10 val. </w:t>
      </w:r>
      <w:r>
        <w:t>(nuo 2020 m. – 16 val.)</w:t>
      </w:r>
      <w:r w:rsidRPr="00444E59">
        <w:t xml:space="preserve"> </w:t>
      </w:r>
      <w:r>
        <w:t xml:space="preserve">ugdymas </w:t>
      </w:r>
      <w:r w:rsidRPr="00444E59">
        <w:t>per savaitę</w:t>
      </w:r>
      <w:r w:rsidR="009A28F1">
        <w:t>.</w:t>
      </w:r>
    </w:p>
    <w:p w:rsidR="00FD65FD" w:rsidRDefault="00FD65FD" w:rsidP="009A28F1">
      <w:pPr>
        <w:spacing w:after="0" w:line="360" w:lineRule="auto"/>
        <w:ind w:firstLine="1080"/>
        <w:jc w:val="both"/>
        <w:rPr>
          <w:rFonts w:ascii="Times New Roman" w:hAnsi="Times New Roman" w:cs="Times New Roman"/>
          <w:sz w:val="24"/>
          <w:szCs w:val="24"/>
        </w:rPr>
      </w:pPr>
      <w:r w:rsidRPr="00D008B7">
        <w:rPr>
          <w:rFonts w:ascii="Times New Roman" w:hAnsi="Times New Roman" w:cs="Times New Roman"/>
          <w:b/>
          <w:sz w:val="24"/>
          <w:szCs w:val="24"/>
        </w:rPr>
        <w:t xml:space="preserve">Dieniniai darželiai (angl. </w:t>
      </w:r>
      <w:proofErr w:type="spellStart"/>
      <w:r w:rsidRPr="00D008B7">
        <w:rPr>
          <w:rFonts w:ascii="Times New Roman" w:hAnsi="Times New Roman" w:cs="Times New Roman"/>
          <w:b/>
          <w:sz w:val="24"/>
          <w:szCs w:val="24"/>
        </w:rPr>
        <w:t>day</w:t>
      </w:r>
      <w:proofErr w:type="spellEnd"/>
      <w:r w:rsidRPr="00D008B7">
        <w:rPr>
          <w:rFonts w:ascii="Times New Roman" w:hAnsi="Times New Roman" w:cs="Times New Roman"/>
          <w:b/>
          <w:sz w:val="24"/>
          <w:szCs w:val="24"/>
        </w:rPr>
        <w:t xml:space="preserve"> </w:t>
      </w:r>
      <w:proofErr w:type="spellStart"/>
      <w:r w:rsidRPr="00D008B7">
        <w:rPr>
          <w:rFonts w:ascii="Times New Roman" w:hAnsi="Times New Roman" w:cs="Times New Roman"/>
          <w:b/>
          <w:sz w:val="24"/>
          <w:szCs w:val="24"/>
        </w:rPr>
        <w:t>nurseries</w:t>
      </w:r>
      <w:proofErr w:type="spellEnd"/>
      <w:r w:rsidRPr="00D008B7">
        <w:rPr>
          <w:rFonts w:ascii="Times New Roman" w:hAnsi="Times New Roman" w:cs="Times New Roman"/>
          <w:b/>
          <w:sz w:val="24"/>
          <w:szCs w:val="24"/>
        </w:rPr>
        <w:t>).</w:t>
      </w:r>
      <w:r w:rsidRPr="00D008B7">
        <w:rPr>
          <w:rFonts w:ascii="Times New Roman" w:hAnsi="Times New Roman" w:cs="Times New Roman"/>
          <w:sz w:val="24"/>
          <w:szCs w:val="24"/>
        </w:rPr>
        <w:t xml:space="preserve"> Dieniniai darželiai rūpinasi vaikais, kurių amžius – nuo šešių savaičių iki ketverių metų. Jie veikia darbo dienomis nuo maždaug aštuntos iki aštuonioliktos valandos. Pagrindinė dieninių darželių funkcija – prižiūrėti vaikus, kol tėvai darbe. Šie darželiai rūpinasi vaikais per dieną ir suteikia jiems galimybę susitikti ir kartu pažaisti. </w:t>
      </w:r>
    </w:p>
    <w:p w:rsidR="00FD65FD" w:rsidRPr="00327802" w:rsidRDefault="00FD65FD" w:rsidP="009A28F1">
      <w:pPr>
        <w:spacing w:after="0" w:line="360" w:lineRule="auto"/>
        <w:ind w:firstLine="720"/>
        <w:jc w:val="both"/>
        <w:rPr>
          <w:rFonts w:ascii="Times New Roman" w:hAnsi="Times New Roman"/>
          <w:sz w:val="24"/>
          <w:shd w:val="clear" w:color="auto" w:fill="FFFFFF"/>
        </w:rPr>
      </w:pPr>
      <w:r w:rsidRPr="00707096">
        <w:rPr>
          <w:rFonts w:ascii="Times New Roman" w:hAnsi="Times New Roman"/>
          <w:sz w:val="24"/>
          <w:shd w:val="clear" w:color="auto" w:fill="FFFFFF"/>
        </w:rPr>
        <w:t>Siekiant užtikrinti vaikų priežiūros ir ankstyvojo ugdymo programų kokybę, žaidimų grupėms ir vaikų darželiams taikomi tam tikri apribojimai dėl kiekvienos grupės dydžio ir minimalaus darbuotoj</w:t>
      </w:r>
      <w:r>
        <w:rPr>
          <w:rFonts w:ascii="Times New Roman" w:hAnsi="Times New Roman"/>
          <w:sz w:val="24"/>
          <w:shd w:val="clear" w:color="auto" w:fill="FFFFFF"/>
        </w:rPr>
        <w:t xml:space="preserve">ų skaičiaus santykio su vaikais. </w:t>
      </w:r>
      <w:r>
        <w:rPr>
          <w:rFonts w:ascii="Times New Roman" w:hAnsi="Times New Roman"/>
          <w:sz w:val="24"/>
          <w:lang w:eastAsia="lt-LT"/>
        </w:rPr>
        <w:t>D</w:t>
      </w:r>
      <w:r w:rsidRPr="00327802">
        <w:rPr>
          <w:rFonts w:ascii="Times New Roman" w:hAnsi="Times New Roman"/>
          <w:sz w:val="24"/>
          <w:lang w:eastAsia="lt-LT"/>
        </w:rPr>
        <w:t>idžiausias leistinas vaikų skaičius vienam kvalifikuotam darbuotojui yra toks:</w:t>
      </w:r>
    </w:p>
    <w:p w:rsidR="00FD65FD" w:rsidRPr="00327802" w:rsidRDefault="00FD65FD" w:rsidP="00815AFB">
      <w:pPr>
        <w:numPr>
          <w:ilvl w:val="0"/>
          <w:numId w:val="23"/>
        </w:numPr>
        <w:shd w:val="clear" w:color="auto" w:fill="FFFFFF"/>
        <w:spacing w:after="0" w:line="360" w:lineRule="auto"/>
        <w:rPr>
          <w:rFonts w:ascii="Times New Roman" w:hAnsi="Times New Roman"/>
          <w:sz w:val="24"/>
          <w:lang w:eastAsia="lt-LT"/>
        </w:rPr>
      </w:pPr>
      <w:r>
        <w:rPr>
          <w:rFonts w:ascii="Times New Roman" w:hAnsi="Times New Roman"/>
          <w:sz w:val="24"/>
          <w:lang w:eastAsia="lt-LT"/>
        </w:rPr>
        <w:t>trys vaikai iki 12 mėnesių;</w:t>
      </w:r>
    </w:p>
    <w:p w:rsidR="00FD65FD" w:rsidRPr="00327802" w:rsidRDefault="00FD65FD" w:rsidP="00815AFB">
      <w:pPr>
        <w:numPr>
          <w:ilvl w:val="0"/>
          <w:numId w:val="23"/>
        </w:numPr>
        <w:shd w:val="clear" w:color="auto" w:fill="FFFFFF"/>
        <w:spacing w:after="0" w:line="360" w:lineRule="auto"/>
        <w:rPr>
          <w:rFonts w:ascii="Times New Roman" w:hAnsi="Times New Roman"/>
          <w:sz w:val="24"/>
          <w:lang w:eastAsia="lt-LT"/>
        </w:rPr>
      </w:pPr>
      <w:r>
        <w:rPr>
          <w:rFonts w:ascii="Times New Roman" w:hAnsi="Times New Roman"/>
          <w:sz w:val="24"/>
          <w:lang w:eastAsia="lt-LT"/>
        </w:rPr>
        <w:t>penki vaikai nuo 1 iki 2 metų;</w:t>
      </w:r>
    </w:p>
    <w:p w:rsidR="00FD65FD" w:rsidRPr="00327802" w:rsidRDefault="00FD65FD" w:rsidP="00815AFB">
      <w:pPr>
        <w:numPr>
          <w:ilvl w:val="0"/>
          <w:numId w:val="23"/>
        </w:numPr>
        <w:shd w:val="clear" w:color="auto" w:fill="FFFFFF"/>
        <w:spacing w:after="0" w:line="360" w:lineRule="auto"/>
        <w:rPr>
          <w:rFonts w:ascii="Times New Roman" w:hAnsi="Times New Roman"/>
          <w:sz w:val="24"/>
          <w:lang w:eastAsia="lt-LT"/>
        </w:rPr>
      </w:pPr>
      <w:r>
        <w:rPr>
          <w:rFonts w:ascii="Times New Roman" w:hAnsi="Times New Roman"/>
          <w:sz w:val="24"/>
          <w:lang w:eastAsia="lt-LT"/>
        </w:rPr>
        <w:lastRenderedPageBreak/>
        <w:t>šeši vaikai nuo 2 iki 3 metų;</w:t>
      </w:r>
    </w:p>
    <w:p w:rsidR="00FD65FD" w:rsidRDefault="00FD65FD" w:rsidP="00815AFB">
      <w:pPr>
        <w:numPr>
          <w:ilvl w:val="0"/>
          <w:numId w:val="23"/>
        </w:numPr>
        <w:shd w:val="clear" w:color="auto" w:fill="FFFFFF"/>
        <w:spacing w:after="0" w:line="360" w:lineRule="auto"/>
        <w:rPr>
          <w:rFonts w:ascii="Times New Roman" w:hAnsi="Times New Roman"/>
          <w:sz w:val="24"/>
          <w:lang w:eastAsia="lt-LT"/>
        </w:rPr>
      </w:pPr>
      <w:r w:rsidRPr="00327802">
        <w:rPr>
          <w:rFonts w:ascii="Times New Roman" w:hAnsi="Times New Roman"/>
          <w:sz w:val="24"/>
          <w:lang w:eastAsia="lt-LT"/>
        </w:rPr>
        <w:t>aštuoni vaikai nuo 3 iki 4 metų.</w:t>
      </w:r>
    </w:p>
    <w:p w:rsidR="00FD65FD" w:rsidRDefault="00FD65FD" w:rsidP="009A28F1">
      <w:pPr>
        <w:spacing w:after="0" w:line="360" w:lineRule="auto"/>
        <w:ind w:firstLine="360"/>
        <w:jc w:val="both"/>
        <w:rPr>
          <w:rFonts w:ascii="Times New Roman" w:hAnsi="Times New Roman"/>
          <w:sz w:val="24"/>
        </w:rPr>
      </w:pPr>
      <w:r w:rsidRPr="0070371F">
        <w:rPr>
          <w:rFonts w:ascii="Times New Roman" w:hAnsi="Times New Roman" w:cs="Times New Roman"/>
          <w:sz w:val="24"/>
          <w:szCs w:val="24"/>
        </w:rPr>
        <w:t>Visos</w:t>
      </w:r>
      <w:r w:rsidR="00E13CC2">
        <w:rPr>
          <w:rFonts w:ascii="Times New Roman" w:hAnsi="Times New Roman" w:cs="Times New Roman"/>
          <w:sz w:val="24"/>
          <w:szCs w:val="24"/>
        </w:rPr>
        <w:t xml:space="preserve"> ikimokyklinės įstaigos yra moka</w:t>
      </w:r>
      <w:r w:rsidRPr="0070371F">
        <w:rPr>
          <w:rFonts w:ascii="Times New Roman" w:hAnsi="Times New Roman" w:cs="Times New Roman"/>
          <w:sz w:val="24"/>
          <w:szCs w:val="24"/>
        </w:rPr>
        <w:t xml:space="preserve">mos. </w:t>
      </w:r>
      <w:r w:rsidRPr="00A1230D">
        <w:rPr>
          <w:rFonts w:ascii="Times New Roman" w:hAnsi="Times New Roman"/>
          <w:sz w:val="24"/>
        </w:rPr>
        <w:t>Utrechto savivaldybė subsidijuoj</w:t>
      </w:r>
      <w:r>
        <w:rPr>
          <w:rFonts w:ascii="Times New Roman" w:hAnsi="Times New Roman"/>
          <w:sz w:val="24"/>
        </w:rPr>
        <w:t xml:space="preserve">a žaidimų grupes. Tėvai </w:t>
      </w:r>
      <w:r w:rsidRPr="00A1230D">
        <w:rPr>
          <w:rFonts w:ascii="Times New Roman" w:hAnsi="Times New Roman"/>
          <w:sz w:val="24"/>
        </w:rPr>
        <w:t xml:space="preserve">moka </w:t>
      </w:r>
      <w:r>
        <w:rPr>
          <w:rFonts w:ascii="Times New Roman" w:hAnsi="Times New Roman"/>
          <w:sz w:val="24"/>
        </w:rPr>
        <w:t>mokestį priklausomai</w:t>
      </w:r>
      <w:r w:rsidRPr="00A1230D">
        <w:rPr>
          <w:rFonts w:ascii="Times New Roman" w:hAnsi="Times New Roman"/>
          <w:sz w:val="24"/>
        </w:rPr>
        <w:t xml:space="preserve"> nuo jų pajamų.</w:t>
      </w:r>
    </w:p>
    <w:p w:rsidR="009A28F1" w:rsidRPr="009A28F1" w:rsidRDefault="009A28F1" w:rsidP="009A28F1">
      <w:pPr>
        <w:spacing w:after="0" w:line="360" w:lineRule="auto"/>
        <w:ind w:firstLine="360"/>
        <w:jc w:val="right"/>
        <w:rPr>
          <w:rFonts w:ascii="Times New Roman" w:hAnsi="Times New Roman"/>
          <w:sz w:val="24"/>
        </w:rPr>
      </w:pPr>
      <w:r w:rsidRPr="009A28F1">
        <w:rPr>
          <w:rFonts w:ascii="Times New Roman" w:hAnsi="Times New Roman"/>
          <w:sz w:val="24"/>
        </w:rPr>
        <w:t>1 lentelė</w:t>
      </w:r>
    </w:p>
    <w:p w:rsidR="00FD65FD" w:rsidRPr="009A28F1" w:rsidRDefault="00FD65FD" w:rsidP="00FD65FD">
      <w:pPr>
        <w:spacing w:after="0" w:line="360" w:lineRule="auto"/>
        <w:jc w:val="center"/>
        <w:rPr>
          <w:rFonts w:ascii="Times New Roman" w:hAnsi="Times New Roman"/>
          <w:sz w:val="24"/>
        </w:rPr>
      </w:pPr>
      <w:r w:rsidRPr="009A28F1">
        <w:rPr>
          <w:rFonts w:ascii="Times New Roman" w:hAnsi="Times New Roman"/>
          <w:sz w:val="24"/>
        </w:rPr>
        <w:t xml:space="preserve">2019 m. </w:t>
      </w:r>
      <w:r w:rsidR="009A28F1" w:rsidRPr="009A28F1">
        <w:rPr>
          <w:rFonts w:ascii="Times New Roman" w:hAnsi="Times New Roman"/>
          <w:sz w:val="24"/>
        </w:rPr>
        <w:t xml:space="preserve"> mokesčio</w:t>
      </w:r>
      <w:r w:rsidR="009A28F1">
        <w:rPr>
          <w:rFonts w:ascii="Times New Roman" w:hAnsi="Times New Roman"/>
          <w:sz w:val="24"/>
        </w:rPr>
        <w:t xml:space="preserve"> už vaiko priežiūrą</w:t>
      </w:r>
      <w:r w:rsidR="009A28F1" w:rsidRPr="009A28F1">
        <w:rPr>
          <w:rFonts w:ascii="Times New Roman" w:hAnsi="Times New Roman"/>
          <w:sz w:val="24"/>
        </w:rPr>
        <w:t xml:space="preserve"> </w:t>
      </w:r>
      <w:r w:rsidRPr="009A28F1">
        <w:rPr>
          <w:rFonts w:ascii="Times New Roman" w:hAnsi="Times New Roman"/>
          <w:sz w:val="24"/>
        </w:rPr>
        <w:t>tarifai</w:t>
      </w:r>
    </w:p>
    <w:tbl>
      <w:tblPr>
        <w:tblStyle w:val="Lentelstinklelis"/>
        <w:tblW w:w="0" w:type="auto"/>
        <w:jc w:val="center"/>
        <w:tblLook w:val="04A0" w:firstRow="1" w:lastRow="0" w:firstColumn="1" w:lastColumn="0" w:noHBand="0" w:noVBand="1"/>
      </w:tblPr>
      <w:tblGrid>
        <w:gridCol w:w="2835"/>
        <w:gridCol w:w="2693"/>
        <w:gridCol w:w="1838"/>
      </w:tblGrid>
      <w:tr w:rsidR="00FD65FD" w:rsidRPr="009A28F1" w:rsidTr="00645B9C">
        <w:trPr>
          <w:jc w:val="center"/>
        </w:trPr>
        <w:tc>
          <w:tcPr>
            <w:tcW w:w="2835" w:type="dxa"/>
          </w:tcPr>
          <w:p w:rsidR="00FD65FD" w:rsidRPr="009A28F1" w:rsidRDefault="00FD65FD" w:rsidP="00FD65FD">
            <w:pPr>
              <w:spacing w:line="360" w:lineRule="auto"/>
              <w:jc w:val="center"/>
              <w:rPr>
                <w:rFonts w:ascii="Times New Roman" w:hAnsi="Times New Roman"/>
                <w:sz w:val="24"/>
              </w:rPr>
            </w:pPr>
            <w:r w:rsidRPr="009A28F1">
              <w:rPr>
                <w:rFonts w:ascii="Times New Roman" w:hAnsi="Times New Roman"/>
                <w:sz w:val="24"/>
              </w:rPr>
              <w:t>Bendrosios šeimos pajamos per metus</w:t>
            </w:r>
          </w:p>
        </w:tc>
        <w:tc>
          <w:tcPr>
            <w:tcW w:w="2693" w:type="dxa"/>
          </w:tcPr>
          <w:p w:rsidR="00FD65FD" w:rsidRPr="009A28F1" w:rsidRDefault="00FD65FD" w:rsidP="00FD65FD">
            <w:pPr>
              <w:spacing w:line="360" w:lineRule="auto"/>
              <w:jc w:val="center"/>
              <w:rPr>
                <w:rFonts w:ascii="Times New Roman" w:hAnsi="Times New Roman"/>
                <w:sz w:val="24"/>
              </w:rPr>
            </w:pPr>
            <w:r w:rsidRPr="009A28F1">
              <w:rPr>
                <w:rFonts w:ascii="Times New Roman" w:hAnsi="Times New Roman"/>
                <w:sz w:val="24"/>
              </w:rPr>
              <w:t>Bendrosios šeimos pajamos per mėnesį</w:t>
            </w:r>
          </w:p>
        </w:tc>
        <w:tc>
          <w:tcPr>
            <w:tcW w:w="1838" w:type="dxa"/>
          </w:tcPr>
          <w:p w:rsidR="00FD65FD" w:rsidRPr="009A28F1" w:rsidRDefault="00FD65FD" w:rsidP="00FD65FD">
            <w:pPr>
              <w:spacing w:line="360" w:lineRule="auto"/>
              <w:jc w:val="center"/>
              <w:rPr>
                <w:rFonts w:ascii="Times New Roman" w:hAnsi="Times New Roman"/>
                <w:sz w:val="24"/>
              </w:rPr>
            </w:pPr>
            <w:r w:rsidRPr="009A28F1">
              <w:rPr>
                <w:rFonts w:ascii="Times New Roman" w:hAnsi="Times New Roman"/>
                <w:sz w:val="24"/>
              </w:rPr>
              <w:t>Įnašas per metus</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&lt; € 16.925</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&lt; € 1.411</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€ 45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€16.926 - € 19.178</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€ 1.412 - € 1.599</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€ 60</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€ 19.179 - € 24.810</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€ 1.600 - € 2.068</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€ 85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€ 24.811 - € 30.870</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€ 2.069 - € 2.573</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€ 135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€ 30.871 - € 38.140</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€ 2.574 - € 3.179</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€ 315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€ 38.141 - € 48.166</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€ 3.180 - € 4.014</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€ 435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€ 48.167 - € 58.301</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€ 4.015 - € 4.859</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€ 555</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€ 58.302 - € 68.437</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€ 4.860 - € 5.704</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€ 670</w:t>
            </w:r>
          </w:p>
        </w:tc>
      </w:tr>
      <w:tr w:rsidR="00FD65FD" w:rsidRPr="00A1230D" w:rsidTr="00645B9C">
        <w:trPr>
          <w:jc w:val="center"/>
        </w:trPr>
        <w:tc>
          <w:tcPr>
            <w:tcW w:w="2835"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&gt; € 68.438</w:t>
            </w:r>
          </w:p>
        </w:tc>
        <w:tc>
          <w:tcPr>
            <w:tcW w:w="2693"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&gt; € 5.705</w:t>
            </w:r>
          </w:p>
        </w:tc>
        <w:tc>
          <w:tcPr>
            <w:tcW w:w="1838" w:type="dxa"/>
          </w:tcPr>
          <w:p w:rsidR="00FD65FD" w:rsidRPr="00A1230D" w:rsidRDefault="00FD65FD" w:rsidP="00FD65FD">
            <w:pPr>
              <w:spacing w:line="360" w:lineRule="auto"/>
              <w:jc w:val="both"/>
              <w:rPr>
                <w:rFonts w:ascii="Times New Roman" w:hAnsi="Times New Roman"/>
                <w:sz w:val="24"/>
              </w:rPr>
            </w:pPr>
            <w:r w:rsidRPr="00A1230D">
              <w:rPr>
                <w:rFonts w:ascii="Times New Roman" w:hAnsi="Times New Roman"/>
                <w:sz w:val="24"/>
              </w:rPr>
              <w:t>€ 790</w:t>
            </w:r>
          </w:p>
        </w:tc>
      </w:tr>
    </w:tbl>
    <w:p w:rsidR="009A28F1" w:rsidRDefault="009A28F1" w:rsidP="00FD65FD">
      <w:pPr>
        <w:shd w:val="clear" w:color="auto" w:fill="FFFFFF"/>
        <w:spacing w:after="0" w:line="360" w:lineRule="auto"/>
        <w:ind w:firstLine="360"/>
        <w:jc w:val="both"/>
        <w:rPr>
          <w:rFonts w:ascii="Times New Roman" w:hAnsi="Times New Roman" w:cs="Times New Roman"/>
          <w:sz w:val="24"/>
          <w:szCs w:val="24"/>
        </w:rPr>
      </w:pPr>
    </w:p>
    <w:p w:rsidR="00FD65FD" w:rsidRDefault="00FD65FD" w:rsidP="009A28F1">
      <w:pPr>
        <w:shd w:val="clear" w:color="auto" w:fill="FFFFFF"/>
        <w:spacing w:after="0" w:line="360" w:lineRule="auto"/>
        <w:ind w:firstLine="720"/>
        <w:jc w:val="both"/>
        <w:rPr>
          <w:rFonts w:ascii="Times New Roman" w:hAnsi="Times New Roman" w:cs="Times New Roman"/>
          <w:sz w:val="24"/>
          <w:szCs w:val="24"/>
        </w:rPr>
      </w:pPr>
      <w:r w:rsidRPr="0070371F">
        <w:rPr>
          <w:rFonts w:ascii="Times New Roman" w:hAnsi="Times New Roman" w:cs="Times New Roman"/>
          <w:sz w:val="24"/>
          <w:szCs w:val="24"/>
        </w:rPr>
        <w:t>Egzistuoja praktika, kad mokestį už vaiko ikimokyklinį ugdymą sumoka tėvų darbdavys. Olandijoje siekiama, kad darbdaviai prisidėtų (nors jie to ir neprivalo daryti) ir padengtų dalį tėvų mokesčio už vaiko išlaikymą ikimokyklinio ugdymo įstaigoje, t. y. siekiama, kad abiejų tėvų darbdaviai padengtų vieną trečdalį nustatyto mokesčio. Jei darbdaviai to nedaro, vyriausybė gali suteikti kompensaciją, kurios dydis priklauso nuo tėvų pajamų (jei pajamos yra mažesnės už tam tikrą sumą)</w:t>
      </w:r>
      <w:r>
        <w:rPr>
          <w:rFonts w:ascii="Times New Roman" w:hAnsi="Times New Roman" w:cs="Times New Roman"/>
          <w:sz w:val="24"/>
          <w:szCs w:val="24"/>
        </w:rPr>
        <w:t>. Dirbantys tėvai dalį sumokėto mokesčio už ikimokyklinę įstaigą gali susigrąžinti deklaruodami mokesčius.</w:t>
      </w:r>
    </w:p>
    <w:p w:rsidR="002F3C4B" w:rsidRDefault="002F3C4B" w:rsidP="00FD65FD">
      <w:pPr>
        <w:shd w:val="clear" w:color="auto" w:fill="FFFFFF"/>
        <w:spacing w:after="0" w:line="360" w:lineRule="auto"/>
        <w:ind w:firstLine="360"/>
        <w:jc w:val="both"/>
        <w:rPr>
          <w:rFonts w:ascii="Times New Roman" w:hAnsi="Times New Roman" w:cs="Times New Roman"/>
          <w:sz w:val="24"/>
          <w:szCs w:val="24"/>
        </w:rPr>
      </w:pPr>
    </w:p>
    <w:p w:rsidR="005F0119" w:rsidRPr="00A76A46" w:rsidRDefault="00A76A46" w:rsidP="00A76A46">
      <w:pPr>
        <w:pStyle w:val="Antrat1"/>
        <w:jc w:val="center"/>
        <w:rPr>
          <w:rFonts w:ascii="Times New Roman" w:hAnsi="Times New Roman" w:cs="Times New Roman"/>
          <w:sz w:val="24"/>
          <w:szCs w:val="24"/>
        </w:rPr>
      </w:pPr>
      <w:bookmarkStart w:id="6" w:name="_Toc12380681"/>
      <w:r w:rsidRPr="00A76A46">
        <w:rPr>
          <w:rFonts w:ascii="Times New Roman" w:hAnsi="Times New Roman" w:cs="Times New Roman"/>
          <w:sz w:val="24"/>
          <w:szCs w:val="24"/>
        </w:rPr>
        <w:t>2.</w:t>
      </w:r>
      <w:r w:rsidR="004B62D7" w:rsidRPr="00A76A46">
        <w:rPr>
          <w:rFonts w:ascii="Times New Roman" w:hAnsi="Times New Roman" w:cs="Times New Roman"/>
          <w:sz w:val="24"/>
          <w:szCs w:val="24"/>
        </w:rPr>
        <w:t xml:space="preserve">BENDROJO, </w:t>
      </w:r>
      <w:r w:rsidR="005F0119" w:rsidRPr="00A76A46">
        <w:rPr>
          <w:rFonts w:ascii="Times New Roman" w:hAnsi="Times New Roman" w:cs="Times New Roman"/>
          <w:sz w:val="24"/>
          <w:szCs w:val="24"/>
        </w:rPr>
        <w:t>KIMOKYKLINIO, PRIEŠMOKYKLINIO</w:t>
      </w:r>
      <w:r w:rsidR="002F7618" w:rsidRPr="00A76A46">
        <w:rPr>
          <w:rFonts w:ascii="Times New Roman" w:hAnsi="Times New Roman" w:cs="Times New Roman"/>
          <w:sz w:val="24"/>
          <w:szCs w:val="24"/>
        </w:rPr>
        <w:t xml:space="preserve">, </w:t>
      </w:r>
      <w:r w:rsidR="005F0119" w:rsidRPr="00A76A46">
        <w:rPr>
          <w:rFonts w:ascii="Times New Roman" w:hAnsi="Times New Roman" w:cs="Times New Roman"/>
          <w:sz w:val="24"/>
          <w:szCs w:val="24"/>
        </w:rPr>
        <w:t>UGDYMO PROGRAMAS ĮGYVENDINANČIŲ INSTITUCIJŲ VEIKLOS VERTINIMAS</w:t>
      </w:r>
      <w:bookmarkEnd w:id="6"/>
    </w:p>
    <w:p w:rsidR="005A4F18" w:rsidRDefault="00A76A46" w:rsidP="00A76A46">
      <w:pPr>
        <w:pStyle w:val="Antrat2"/>
        <w:jc w:val="center"/>
        <w:rPr>
          <w:rFonts w:ascii="Times New Roman" w:hAnsi="Times New Roman" w:cs="Times New Roman"/>
          <w:sz w:val="24"/>
          <w:szCs w:val="24"/>
        </w:rPr>
      </w:pPr>
      <w:bookmarkStart w:id="7" w:name="_Toc12380682"/>
      <w:r w:rsidRPr="00A76A46">
        <w:rPr>
          <w:rFonts w:ascii="Times New Roman" w:hAnsi="Times New Roman" w:cs="Times New Roman"/>
          <w:sz w:val="24"/>
          <w:szCs w:val="24"/>
        </w:rPr>
        <w:t>2.1.</w:t>
      </w:r>
      <w:r w:rsidR="005A4F18" w:rsidRPr="00A76A46">
        <w:rPr>
          <w:rFonts w:ascii="Times New Roman" w:hAnsi="Times New Roman" w:cs="Times New Roman"/>
          <w:sz w:val="24"/>
          <w:szCs w:val="24"/>
        </w:rPr>
        <w:t>Kokybės vertinimo sistemos vykdytojai</w:t>
      </w:r>
      <w:bookmarkEnd w:id="7"/>
    </w:p>
    <w:p w:rsidR="00A76A46" w:rsidRPr="00A76A46" w:rsidRDefault="00A76A46" w:rsidP="00A76A46"/>
    <w:p w:rsidR="005A4F18" w:rsidRPr="0043346E" w:rsidRDefault="005A4F18" w:rsidP="005F0119">
      <w:pPr>
        <w:spacing w:after="0" w:line="360" w:lineRule="auto"/>
        <w:ind w:firstLine="1080"/>
        <w:jc w:val="both"/>
        <w:rPr>
          <w:rFonts w:ascii="Times New Roman" w:hAnsi="Times New Roman" w:cs="Times New Roman"/>
          <w:sz w:val="24"/>
          <w:szCs w:val="24"/>
        </w:rPr>
      </w:pPr>
      <w:r w:rsidRPr="0043346E">
        <w:rPr>
          <w:rFonts w:ascii="Times New Roman" w:hAnsi="Times New Roman" w:cs="Times New Roman"/>
          <w:sz w:val="24"/>
          <w:szCs w:val="24"/>
        </w:rPr>
        <w:t>Olandija administraciniu požiūriu suskirstyta</w:t>
      </w:r>
      <w:r w:rsidR="00B55266" w:rsidRPr="0043346E">
        <w:rPr>
          <w:rFonts w:ascii="Times New Roman" w:hAnsi="Times New Roman" w:cs="Times New Roman"/>
          <w:sz w:val="24"/>
          <w:szCs w:val="24"/>
        </w:rPr>
        <w:t xml:space="preserve"> </w:t>
      </w:r>
      <w:r w:rsidR="00A00F60" w:rsidRPr="0043346E">
        <w:rPr>
          <w:rFonts w:ascii="Times New Roman" w:hAnsi="Times New Roman" w:cs="Times New Roman"/>
          <w:sz w:val="24"/>
          <w:szCs w:val="24"/>
        </w:rPr>
        <w:t>355 savivaldybes ir</w:t>
      </w:r>
      <w:r w:rsidR="00B55266" w:rsidRPr="0043346E">
        <w:rPr>
          <w:rFonts w:ascii="Times New Roman" w:hAnsi="Times New Roman" w:cs="Times New Roman"/>
          <w:sz w:val="24"/>
          <w:szCs w:val="24"/>
        </w:rPr>
        <w:t xml:space="preserve"> </w:t>
      </w:r>
      <w:r w:rsidRPr="0043346E">
        <w:rPr>
          <w:rFonts w:ascii="Times New Roman" w:hAnsi="Times New Roman" w:cs="Times New Roman"/>
          <w:sz w:val="24"/>
          <w:szCs w:val="24"/>
        </w:rPr>
        <w:t xml:space="preserve">25 regionus, kiekvienas regionas turi inspekcijas, </w:t>
      </w:r>
      <w:r w:rsidR="00B55266" w:rsidRPr="0043346E">
        <w:rPr>
          <w:rFonts w:ascii="Times New Roman" w:hAnsi="Times New Roman" w:cs="Times New Roman"/>
          <w:sz w:val="24"/>
          <w:szCs w:val="24"/>
        </w:rPr>
        <w:t xml:space="preserve"> kurios </w:t>
      </w:r>
      <w:r w:rsidRPr="0043346E">
        <w:rPr>
          <w:rFonts w:ascii="Times New Roman" w:hAnsi="Times New Roman" w:cs="Times New Roman"/>
          <w:sz w:val="24"/>
          <w:szCs w:val="24"/>
        </w:rPr>
        <w:t>užtikrina ikimokyklinio ugdymo kokybę.</w:t>
      </w:r>
    </w:p>
    <w:p w:rsidR="005A4F18" w:rsidRPr="00A00F60" w:rsidRDefault="005A4F18" w:rsidP="000E44BC">
      <w:pPr>
        <w:pStyle w:val="Sraopastraipa"/>
        <w:spacing w:after="0" w:line="360" w:lineRule="auto"/>
        <w:ind w:left="360"/>
        <w:jc w:val="both"/>
        <w:rPr>
          <w:rFonts w:ascii="Times New Roman" w:hAnsi="Times New Roman" w:cs="Times New Roman"/>
          <w:sz w:val="24"/>
          <w:szCs w:val="24"/>
        </w:rPr>
      </w:pPr>
      <w:r w:rsidRPr="00A00F60">
        <w:rPr>
          <w:rFonts w:ascii="Times New Roman" w:hAnsi="Times New Roman" w:cs="Times New Roman"/>
          <w:sz w:val="24"/>
          <w:szCs w:val="24"/>
        </w:rPr>
        <w:lastRenderedPageBreak/>
        <w:t xml:space="preserve">Ikimokyklinio ugdymo įstaigas vertina dvi institucijos: </w:t>
      </w:r>
    </w:p>
    <w:p w:rsidR="005A4F18" w:rsidRPr="00A00F60" w:rsidRDefault="005A4F18" w:rsidP="000E44BC">
      <w:pPr>
        <w:pStyle w:val="Antrat3"/>
        <w:numPr>
          <w:ilvl w:val="0"/>
          <w:numId w:val="1"/>
        </w:numPr>
        <w:shd w:val="clear" w:color="auto" w:fill="FFFFFF"/>
        <w:spacing w:before="0" w:line="360" w:lineRule="auto"/>
        <w:jc w:val="both"/>
        <w:rPr>
          <w:rFonts w:ascii="Times New Roman" w:hAnsi="Times New Roman" w:cs="Times New Roman"/>
          <w:b/>
          <w:bCs/>
          <w:color w:val="auto"/>
          <w:lang w:val="lt-LT"/>
        </w:rPr>
      </w:pPr>
      <w:bookmarkStart w:id="8" w:name="_Toc12380683"/>
      <w:r w:rsidRPr="00A00F60">
        <w:rPr>
          <w:rFonts w:ascii="Times New Roman" w:hAnsi="Times New Roman"/>
          <w:bCs/>
          <w:color w:val="auto"/>
          <w:lang w:val="lt-LT"/>
        </w:rPr>
        <w:t>Vaiko priežiūros inspekcija</w:t>
      </w:r>
      <w:r w:rsidRPr="00A00F60">
        <w:rPr>
          <w:rFonts w:ascii="Times New Roman" w:hAnsi="Times New Roman"/>
          <w:color w:val="auto"/>
          <w:lang w:val="lt-LT"/>
        </w:rPr>
        <w:t xml:space="preserve"> (GGD) kiekvienais metais tikrina vaikų ikimok</w:t>
      </w:r>
      <w:r w:rsidR="00B55266" w:rsidRPr="00A00F60">
        <w:rPr>
          <w:rFonts w:ascii="Times New Roman" w:hAnsi="Times New Roman"/>
          <w:color w:val="auto"/>
          <w:lang w:val="lt-LT"/>
        </w:rPr>
        <w:t>yklines įstaigas: vaiko priežiūros centrus</w:t>
      </w:r>
      <w:r w:rsidRPr="00A00F60">
        <w:rPr>
          <w:rFonts w:ascii="Times New Roman" w:hAnsi="Times New Roman"/>
          <w:color w:val="auto"/>
          <w:lang w:val="lt-LT"/>
        </w:rPr>
        <w:t xml:space="preserve"> ir priešmokyk</w:t>
      </w:r>
      <w:r w:rsidR="00B55266" w:rsidRPr="00A00F60">
        <w:rPr>
          <w:rFonts w:ascii="Times New Roman" w:hAnsi="Times New Roman"/>
          <w:color w:val="auto"/>
          <w:lang w:val="lt-LT"/>
        </w:rPr>
        <w:t>li</w:t>
      </w:r>
      <w:r w:rsidR="008D697B">
        <w:rPr>
          <w:rFonts w:ascii="Times New Roman" w:hAnsi="Times New Roman"/>
          <w:color w:val="auto"/>
          <w:lang w:val="lt-LT"/>
        </w:rPr>
        <w:t>nes grupes.</w:t>
      </w:r>
      <w:bookmarkEnd w:id="8"/>
    </w:p>
    <w:p w:rsidR="005A4F18" w:rsidRPr="000E44BC" w:rsidRDefault="005A4F18" w:rsidP="000E44BC">
      <w:pPr>
        <w:pStyle w:val="Sraopastraipa"/>
        <w:numPr>
          <w:ilvl w:val="0"/>
          <w:numId w:val="1"/>
        </w:numPr>
        <w:spacing w:after="0" w:line="360" w:lineRule="auto"/>
        <w:jc w:val="both"/>
        <w:rPr>
          <w:lang w:eastAsia="nl-NL"/>
        </w:rPr>
      </w:pPr>
      <w:r w:rsidRPr="00A00F60">
        <w:rPr>
          <w:rFonts w:ascii="Times New Roman" w:hAnsi="Times New Roman"/>
          <w:sz w:val="24"/>
        </w:rPr>
        <w:t>Šv</w:t>
      </w:r>
      <w:r w:rsidR="00A00F60" w:rsidRPr="00A00F60">
        <w:rPr>
          <w:rFonts w:ascii="Times New Roman" w:hAnsi="Times New Roman"/>
          <w:sz w:val="24"/>
        </w:rPr>
        <w:t xml:space="preserve">ietimo inspekcija kas 4 metai  vertina </w:t>
      </w:r>
      <w:r w:rsidRPr="00A00F60">
        <w:rPr>
          <w:rFonts w:ascii="Times New Roman" w:hAnsi="Times New Roman"/>
          <w:sz w:val="24"/>
        </w:rPr>
        <w:t>vien tikslinių grupių vaikų ugdymą, kokybės užtikrinimą, rezultatus.</w:t>
      </w:r>
    </w:p>
    <w:p w:rsidR="000E44BC" w:rsidRPr="000E44BC" w:rsidRDefault="000E44BC" w:rsidP="005F0119">
      <w:pPr>
        <w:spacing w:after="0" w:line="360" w:lineRule="auto"/>
        <w:ind w:firstLine="720"/>
        <w:jc w:val="both"/>
        <w:rPr>
          <w:rFonts w:ascii="Times New Roman" w:hAnsi="Times New Roman"/>
          <w:sz w:val="24"/>
        </w:rPr>
      </w:pPr>
      <w:r w:rsidRPr="000E44BC">
        <w:rPr>
          <w:rFonts w:ascii="Times New Roman" w:hAnsi="Times New Roman"/>
          <w:sz w:val="24"/>
        </w:rPr>
        <w:t>Egzistuoja aiš</w:t>
      </w:r>
      <w:r w:rsidR="005F0119">
        <w:rPr>
          <w:rFonts w:ascii="Times New Roman" w:hAnsi="Times New Roman"/>
          <w:sz w:val="24"/>
        </w:rPr>
        <w:t>kus funkcijų pasidalijimas tarp</w:t>
      </w:r>
      <w:r w:rsidRPr="000E44BC">
        <w:rPr>
          <w:rFonts w:ascii="Times New Roman" w:hAnsi="Times New Roman"/>
          <w:sz w:val="24"/>
        </w:rPr>
        <w:t xml:space="preserve"> </w:t>
      </w:r>
      <w:r w:rsidRPr="000E44BC">
        <w:rPr>
          <w:rFonts w:ascii="Times New Roman" w:hAnsi="Times New Roman"/>
          <w:bCs/>
        </w:rPr>
        <w:t>Vaiko priežiūros inspekcijos</w:t>
      </w:r>
      <w:r w:rsidRPr="000E44BC">
        <w:rPr>
          <w:rFonts w:ascii="Times New Roman" w:hAnsi="Times New Roman"/>
        </w:rPr>
        <w:t xml:space="preserve"> (GGD) i</w:t>
      </w:r>
      <w:r w:rsidRPr="000E44BC">
        <w:rPr>
          <w:rFonts w:ascii="Times New Roman" w:hAnsi="Times New Roman"/>
          <w:sz w:val="24"/>
        </w:rPr>
        <w:t xml:space="preserve">r švietimo inspekcijos: GGD vertina, ar paslaugų teikėjas turi ikimokyklinio ugdymo </w:t>
      </w:r>
      <w:r w:rsidR="00DB5073">
        <w:rPr>
          <w:rFonts w:ascii="Times New Roman" w:hAnsi="Times New Roman"/>
          <w:sz w:val="24"/>
        </w:rPr>
        <w:t>politikos</w:t>
      </w:r>
      <w:r w:rsidR="00DB5073" w:rsidRPr="000E44BC">
        <w:rPr>
          <w:rFonts w:ascii="Times New Roman" w:hAnsi="Times New Roman"/>
          <w:sz w:val="24"/>
        </w:rPr>
        <w:t xml:space="preserve"> </w:t>
      </w:r>
      <w:r w:rsidR="00DB5073">
        <w:rPr>
          <w:rFonts w:ascii="Times New Roman" w:hAnsi="Times New Roman"/>
          <w:sz w:val="24"/>
        </w:rPr>
        <w:t>programą</w:t>
      </w:r>
      <w:r w:rsidRPr="000E44BC">
        <w:rPr>
          <w:rFonts w:ascii="Times New Roman" w:hAnsi="Times New Roman"/>
          <w:sz w:val="24"/>
        </w:rPr>
        <w:t xml:space="preserve"> ir  vert</w:t>
      </w:r>
      <w:r w:rsidR="00DB5073">
        <w:rPr>
          <w:rFonts w:ascii="Times New Roman" w:hAnsi="Times New Roman"/>
          <w:sz w:val="24"/>
        </w:rPr>
        <w:t>ina, ar jis įgyvendina  programą</w:t>
      </w:r>
      <w:r w:rsidRPr="000E44BC">
        <w:rPr>
          <w:rFonts w:ascii="Times New Roman" w:hAnsi="Times New Roman"/>
          <w:sz w:val="24"/>
        </w:rPr>
        <w:t>. Švietimo kokybės inspekcija vertina įgyvendinimo kokybę.</w:t>
      </w:r>
    </w:p>
    <w:p w:rsidR="000E44BC" w:rsidRPr="00A00F60" w:rsidRDefault="000E44BC" w:rsidP="000E44BC">
      <w:pPr>
        <w:spacing w:after="0" w:line="360" w:lineRule="auto"/>
        <w:ind w:left="360"/>
        <w:jc w:val="both"/>
        <w:rPr>
          <w:lang w:eastAsia="nl-NL"/>
        </w:rPr>
      </w:pPr>
    </w:p>
    <w:p w:rsidR="005A4F18" w:rsidRPr="00A76A46" w:rsidRDefault="00A76A46" w:rsidP="00A76A46">
      <w:pPr>
        <w:pStyle w:val="Antrat3"/>
        <w:jc w:val="center"/>
        <w:rPr>
          <w:rFonts w:ascii="Times New Roman" w:hAnsi="Times New Roman" w:cs="Times New Roman"/>
          <w:b/>
        </w:rPr>
      </w:pPr>
      <w:bookmarkStart w:id="9" w:name="_Toc12380684"/>
      <w:r w:rsidRPr="00A76A46">
        <w:rPr>
          <w:rFonts w:ascii="Times New Roman" w:hAnsi="Times New Roman" w:cs="Times New Roman"/>
          <w:b/>
        </w:rPr>
        <w:t>2.1.1</w:t>
      </w:r>
      <w:r>
        <w:rPr>
          <w:rFonts w:ascii="Times New Roman" w:hAnsi="Times New Roman" w:cs="Times New Roman"/>
          <w:b/>
        </w:rPr>
        <w:t xml:space="preserve"> </w:t>
      </w:r>
      <w:r w:rsidR="005A4F18" w:rsidRPr="00A76A46">
        <w:rPr>
          <w:rFonts w:ascii="Times New Roman" w:hAnsi="Times New Roman" w:cs="Times New Roman"/>
          <w:b/>
        </w:rPr>
        <w:t>Vaiko priežiūros inspekcija (GGD)</w:t>
      </w:r>
      <w:bookmarkEnd w:id="9"/>
    </w:p>
    <w:p w:rsidR="00EA6465" w:rsidRPr="00456059" w:rsidRDefault="00B55266" w:rsidP="005F0119">
      <w:pPr>
        <w:shd w:val="clear" w:color="auto" w:fill="FFFFFF"/>
        <w:spacing w:before="480" w:after="48" w:line="360" w:lineRule="auto"/>
        <w:ind w:firstLine="1296"/>
        <w:jc w:val="both"/>
        <w:textAlignment w:val="top"/>
        <w:rPr>
          <w:rFonts w:ascii="Times New Roman" w:hAnsi="Times New Roman" w:cs="Times New Roman"/>
          <w:sz w:val="24"/>
          <w:szCs w:val="24"/>
        </w:rPr>
      </w:pPr>
      <w:r w:rsidRPr="00456059">
        <w:rPr>
          <w:rFonts w:ascii="Times New Roman" w:hAnsi="Times New Roman" w:cs="Times New Roman"/>
          <w:sz w:val="24"/>
          <w:szCs w:val="24"/>
        </w:rPr>
        <w:t xml:space="preserve">Olandijos 25 </w:t>
      </w:r>
      <w:r w:rsidR="00EA6465" w:rsidRPr="00456059">
        <w:rPr>
          <w:rFonts w:ascii="Times New Roman" w:hAnsi="Times New Roman" w:cs="Times New Roman"/>
          <w:sz w:val="24"/>
          <w:szCs w:val="24"/>
        </w:rPr>
        <w:t>regionuose</w:t>
      </w:r>
      <w:r w:rsidRPr="00456059">
        <w:rPr>
          <w:rFonts w:ascii="Times New Roman" w:hAnsi="Times New Roman" w:cs="Times New Roman"/>
          <w:sz w:val="24"/>
          <w:szCs w:val="24"/>
        </w:rPr>
        <w:t xml:space="preserve"> įkurtos Vaiko priežiūros inspekcijos, kuriuose </w:t>
      </w:r>
      <w:r w:rsidRPr="00456059">
        <w:rPr>
          <w:rFonts w:ascii="Times New Roman" w:hAnsi="Times New Roman" w:cs="Times New Roman"/>
          <w:bCs/>
          <w:sz w:val="24"/>
          <w:szCs w:val="24"/>
        </w:rPr>
        <w:t xml:space="preserve"> </w:t>
      </w:r>
      <w:r w:rsidRPr="00456059">
        <w:rPr>
          <w:rFonts w:ascii="Times New Roman" w:hAnsi="Times New Roman" w:cs="Times New Roman"/>
          <w:sz w:val="24"/>
          <w:szCs w:val="24"/>
        </w:rPr>
        <w:t>dirba  300-350 inspektorių</w:t>
      </w:r>
      <w:r w:rsidR="00EA6465" w:rsidRPr="00456059">
        <w:rPr>
          <w:rFonts w:ascii="Times New Roman" w:hAnsi="Times New Roman" w:cs="Times New Roman"/>
          <w:sz w:val="24"/>
          <w:szCs w:val="24"/>
        </w:rPr>
        <w:t xml:space="preserve">. </w:t>
      </w:r>
      <w:r w:rsidR="00EA6465" w:rsidRPr="00456059">
        <w:rPr>
          <w:rFonts w:ascii="Times New Roman" w:hAnsi="Times New Roman" w:cs="Times New Roman"/>
          <w:sz w:val="24"/>
          <w:szCs w:val="24"/>
          <w:shd w:val="clear" w:color="auto" w:fill="FFFFFF"/>
        </w:rPr>
        <w:t>Šios institucijos pagrindinis inspektavimo tikslas yra vaiko priežiūros/</w:t>
      </w:r>
      <w:r w:rsidR="00EA6465" w:rsidRPr="00456059">
        <w:rPr>
          <w:rFonts w:ascii="Times New Roman" w:hAnsi="Times New Roman" w:cs="Times New Roman"/>
          <w:sz w:val="24"/>
          <w:szCs w:val="24"/>
        </w:rPr>
        <w:t>globos kokybė ir sveikatos apsaugos paslaugų užtikrinimas.</w:t>
      </w:r>
      <w:r w:rsidR="00EA6465" w:rsidRPr="00456059">
        <w:rPr>
          <w:rFonts w:ascii="Times New Roman" w:hAnsi="Times New Roman" w:cs="Times New Roman"/>
          <w:bCs/>
          <w:sz w:val="24"/>
          <w:szCs w:val="24"/>
        </w:rPr>
        <w:t xml:space="preserve"> GGD </w:t>
      </w:r>
      <w:r w:rsidR="00EA6465" w:rsidRPr="00456059">
        <w:rPr>
          <w:rFonts w:ascii="Times New Roman" w:hAnsi="Times New Roman" w:cs="Times New Roman"/>
          <w:sz w:val="24"/>
          <w:szCs w:val="24"/>
        </w:rPr>
        <w:t xml:space="preserve">prižiūri kaip užtikrinami </w:t>
      </w:r>
      <w:hyperlink r:id="rId11" w:tgtFrame="_blank" w:history="1">
        <w:r w:rsidR="00EA6465" w:rsidRPr="00456059">
          <w:rPr>
            <w:rStyle w:val="Hipersaitas"/>
            <w:rFonts w:ascii="Times New Roman" w:hAnsi="Times New Roman" w:cs="Times New Roman"/>
            <w:color w:val="auto"/>
            <w:sz w:val="24"/>
            <w:szCs w:val="24"/>
            <w:u w:val="none"/>
          </w:rPr>
          <w:t>Vaikų priežiūros įstatymo</w:t>
        </w:r>
      </w:hyperlink>
      <w:r w:rsidR="00EA6465" w:rsidRPr="00456059">
        <w:rPr>
          <w:rFonts w:ascii="Times New Roman" w:hAnsi="Times New Roman" w:cs="Times New Roman"/>
          <w:sz w:val="24"/>
          <w:szCs w:val="24"/>
        </w:rPr>
        <w:t xml:space="preserve"> ir </w:t>
      </w:r>
      <w:r w:rsidR="00EA6465" w:rsidRPr="00456059">
        <w:rPr>
          <w:rFonts w:ascii="Times New Roman" w:hAnsi="Times New Roman" w:cs="Times New Roman"/>
          <w:sz w:val="24"/>
          <w:szCs w:val="24"/>
          <w:shd w:val="clear" w:color="auto" w:fill="FFFFFF"/>
        </w:rPr>
        <w:t xml:space="preserve">Socialinių reikalų ir užimtumo ministro 2012 m. gegužės 29 d. reglamento Nr. KO / 2012/7794 vaikų priežiūros įstatymo ir žaidimų grupių kokybės reikalavimai. </w:t>
      </w:r>
      <w:r w:rsidR="00EA6465" w:rsidRPr="00456059">
        <w:rPr>
          <w:rFonts w:ascii="Times New Roman" w:hAnsi="Times New Roman" w:cs="Times New Roman"/>
          <w:sz w:val="24"/>
          <w:szCs w:val="24"/>
        </w:rPr>
        <w:t xml:space="preserve">Inspektoriai </w:t>
      </w:r>
      <w:r w:rsidR="00456059" w:rsidRPr="00456059">
        <w:rPr>
          <w:rFonts w:ascii="Times New Roman" w:hAnsi="Times New Roman" w:cs="Times New Roman"/>
          <w:sz w:val="24"/>
          <w:szCs w:val="24"/>
        </w:rPr>
        <w:t xml:space="preserve">kiekvienais metais </w:t>
      </w:r>
      <w:r w:rsidR="00EA6465" w:rsidRPr="00456059">
        <w:rPr>
          <w:rFonts w:ascii="Times New Roman" w:hAnsi="Times New Roman" w:cs="Times New Roman"/>
          <w:sz w:val="24"/>
          <w:szCs w:val="24"/>
        </w:rPr>
        <w:t xml:space="preserve">lanko vaikų priežiūros įstaigas (stebėjimas, klausimai, dokumentų analizė), rengia ataskaitas, teikia jas savivaldybei, skelbia viešai internete. GGD tikrintojai vadovaujasi teisiškai reglamentuotomis gairėmis.  </w:t>
      </w:r>
    </w:p>
    <w:p w:rsidR="005A4F18" w:rsidRPr="00456059" w:rsidRDefault="00456059" w:rsidP="005F0119">
      <w:pPr>
        <w:spacing w:after="0" w:line="360" w:lineRule="auto"/>
        <w:ind w:firstLine="720"/>
        <w:jc w:val="both"/>
        <w:rPr>
          <w:rFonts w:ascii="Times New Roman" w:hAnsi="Times New Roman" w:cs="Times New Roman"/>
          <w:sz w:val="24"/>
          <w:szCs w:val="24"/>
          <w:lang w:eastAsia="nl-NL"/>
        </w:rPr>
      </w:pPr>
      <w:r>
        <w:rPr>
          <w:rFonts w:ascii="Times New Roman" w:hAnsi="Times New Roman" w:cs="Times New Roman"/>
          <w:sz w:val="24"/>
          <w:szCs w:val="24"/>
          <w:lang w:eastAsia="nl-NL"/>
        </w:rPr>
        <w:t>Kokybiškos vaiko</w:t>
      </w:r>
      <w:r w:rsidR="005A4F18" w:rsidRPr="00456059">
        <w:rPr>
          <w:rFonts w:ascii="Times New Roman" w:hAnsi="Times New Roman" w:cs="Times New Roman"/>
          <w:sz w:val="24"/>
          <w:szCs w:val="24"/>
          <w:lang w:eastAsia="nl-NL"/>
        </w:rPr>
        <w:t xml:space="preserve"> priežiūros paslaugos yra labai svarbios. Vaikai turi jaustis saugūs ir turėti erdvę vystytis. </w:t>
      </w:r>
      <w:r w:rsidR="00EA6465" w:rsidRPr="00456059">
        <w:rPr>
          <w:rFonts w:ascii="Times New Roman" w:hAnsi="Times New Roman" w:cs="Times New Roman"/>
          <w:sz w:val="24"/>
          <w:szCs w:val="24"/>
          <w:lang w:eastAsia="nl-NL"/>
        </w:rPr>
        <w:t xml:space="preserve">Vykdoma vaiko priežiūra yra decentralizuota, bet privaloma laikytis  vyriausybės nustatytų kokybės reikalavimų. </w:t>
      </w:r>
      <w:r w:rsidR="005A4F18" w:rsidRPr="00456059">
        <w:rPr>
          <w:rFonts w:ascii="Times New Roman" w:hAnsi="Times New Roman" w:cs="Times New Roman"/>
          <w:sz w:val="24"/>
          <w:szCs w:val="24"/>
          <w:lang w:eastAsia="nl-NL"/>
        </w:rPr>
        <w:t xml:space="preserve"> Šie reikalavimai yra „Vaikų priežiūros įstatymo ir inovacijų kokybės įstatymo (IKK) dalis. Pagrindiniai vaiko priežiūros reikalavimai, kurių privalo laikytis kiekviena vaiko priežiūros įstaiga:</w:t>
      </w:r>
    </w:p>
    <w:p w:rsidR="005A4F18" w:rsidRPr="00456059" w:rsidRDefault="005A4F18" w:rsidP="00DA0237">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color w:val="000000"/>
          <w:sz w:val="24"/>
          <w:szCs w:val="24"/>
        </w:rPr>
      </w:pPr>
      <w:r w:rsidRPr="00456059">
        <w:rPr>
          <w:rFonts w:ascii="Times New Roman" w:hAnsi="Times New Roman" w:cs="Times New Roman"/>
          <w:b/>
          <w:sz w:val="24"/>
          <w:szCs w:val="24"/>
          <w:lang w:eastAsia="nl-NL"/>
        </w:rPr>
        <w:t>Vaiko raida ir ugdymas</w:t>
      </w:r>
      <w:r w:rsidRPr="00456059">
        <w:rPr>
          <w:rFonts w:ascii="Times New Roman" w:hAnsi="Times New Roman" w:cs="Times New Roman"/>
          <w:sz w:val="24"/>
          <w:szCs w:val="24"/>
          <w:lang w:eastAsia="nl-NL"/>
        </w:rPr>
        <w:t xml:space="preserve">. Vaiko raida ir ugdymas  sudaro pagrindą likusiam vaiko gyvenimui. Todėl vaikų priežiūros organizacijos turi keistis informacija apie vaiko raidą su  mokykla. </w:t>
      </w:r>
    </w:p>
    <w:p w:rsidR="005A4F18" w:rsidRPr="00456059" w:rsidRDefault="005A4F18" w:rsidP="00DA0237">
      <w:pPr>
        <w:pStyle w:val="Sraopastraipa"/>
        <w:numPr>
          <w:ilvl w:val="0"/>
          <w:numId w:val="2"/>
        </w:numPr>
        <w:shd w:val="clear" w:color="auto" w:fill="FFFFFF"/>
        <w:tabs>
          <w:tab w:val="left" w:pos="360"/>
          <w:tab w:val="left" w:pos="709"/>
        </w:tabs>
        <w:spacing w:after="0" w:line="360" w:lineRule="auto"/>
        <w:ind w:left="0" w:firstLine="360"/>
        <w:jc w:val="both"/>
        <w:textAlignment w:val="top"/>
        <w:rPr>
          <w:rFonts w:ascii="Times New Roman" w:hAnsi="Times New Roman" w:cs="Times New Roman"/>
          <w:color w:val="000000"/>
          <w:sz w:val="24"/>
          <w:szCs w:val="24"/>
        </w:rPr>
      </w:pPr>
      <w:proofErr w:type="spellStart"/>
      <w:r w:rsidRPr="00456059">
        <w:rPr>
          <w:rFonts w:ascii="Times New Roman" w:hAnsi="Times New Roman" w:cs="Times New Roman"/>
          <w:b/>
          <w:color w:val="000000"/>
          <w:sz w:val="24"/>
          <w:szCs w:val="24"/>
        </w:rPr>
        <w:t>Mentorius</w:t>
      </w:r>
      <w:proofErr w:type="spellEnd"/>
      <w:r w:rsidRPr="00456059">
        <w:rPr>
          <w:rFonts w:ascii="Times New Roman" w:hAnsi="Times New Roman" w:cs="Times New Roman"/>
          <w:b/>
          <w:color w:val="000000"/>
          <w:sz w:val="24"/>
          <w:szCs w:val="24"/>
        </w:rPr>
        <w:t xml:space="preserve"> kiekvienam vaikui</w:t>
      </w:r>
      <w:r w:rsidRPr="00456059">
        <w:rPr>
          <w:rFonts w:ascii="Times New Roman" w:hAnsi="Times New Roman" w:cs="Times New Roman"/>
          <w:color w:val="000000"/>
          <w:sz w:val="24"/>
          <w:szCs w:val="24"/>
        </w:rPr>
        <w:t xml:space="preserve">. Kiekvienas vaikas turi </w:t>
      </w:r>
      <w:proofErr w:type="spellStart"/>
      <w:r w:rsidRPr="00456059">
        <w:rPr>
          <w:rFonts w:ascii="Times New Roman" w:hAnsi="Times New Roman" w:cs="Times New Roman"/>
          <w:color w:val="000000"/>
          <w:sz w:val="24"/>
          <w:szCs w:val="24"/>
        </w:rPr>
        <w:t>mentorių</w:t>
      </w:r>
      <w:proofErr w:type="spellEnd"/>
      <w:r w:rsidRPr="00456059">
        <w:rPr>
          <w:rFonts w:ascii="Times New Roman" w:hAnsi="Times New Roman" w:cs="Times New Roman"/>
          <w:color w:val="000000"/>
          <w:sz w:val="24"/>
          <w:szCs w:val="24"/>
        </w:rPr>
        <w:t xml:space="preserve"> vaikų priežiūros įstaigoje. </w:t>
      </w:r>
      <w:proofErr w:type="spellStart"/>
      <w:r w:rsidRPr="00456059">
        <w:rPr>
          <w:rFonts w:ascii="Times New Roman" w:hAnsi="Times New Roman" w:cs="Times New Roman"/>
          <w:color w:val="000000"/>
          <w:sz w:val="24"/>
          <w:szCs w:val="24"/>
        </w:rPr>
        <w:t>Mentorius</w:t>
      </w:r>
      <w:proofErr w:type="spellEnd"/>
      <w:r w:rsidRPr="00456059">
        <w:rPr>
          <w:rFonts w:ascii="Times New Roman" w:hAnsi="Times New Roman" w:cs="Times New Roman"/>
          <w:color w:val="000000"/>
          <w:sz w:val="24"/>
          <w:szCs w:val="24"/>
        </w:rPr>
        <w:t xml:space="preserve"> yra pedagoginis darbuotojas, kuris stebi ir stimuliuoja vaiko vystymąsi. Pavyzdžiui, numato tikslus, ar vaikas turi specifinių ugdymosi poreikių. Tuomet </w:t>
      </w:r>
      <w:proofErr w:type="spellStart"/>
      <w:r w:rsidRPr="00456059">
        <w:rPr>
          <w:rFonts w:ascii="Times New Roman" w:hAnsi="Times New Roman" w:cs="Times New Roman"/>
          <w:color w:val="000000"/>
          <w:sz w:val="24"/>
          <w:szCs w:val="24"/>
        </w:rPr>
        <w:t>mentorius</w:t>
      </w:r>
      <w:proofErr w:type="spellEnd"/>
      <w:r w:rsidRPr="00456059">
        <w:rPr>
          <w:rFonts w:ascii="Times New Roman" w:hAnsi="Times New Roman" w:cs="Times New Roman"/>
          <w:color w:val="000000"/>
          <w:sz w:val="24"/>
          <w:szCs w:val="24"/>
        </w:rPr>
        <w:t xml:space="preserve"> konsultuoja tėvus dėl tolimesnio vaiko ugdymosi.</w:t>
      </w:r>
    </w:p>
    <w:p w:rsidR="005A4F18" w:rsidRPr="00456059" w:rsidRDefault="005A4F18" w:rsidP="00DA0237">
      <w:pPr>
        <w:pStyle w:val="Sraopastraipa"/>
        <w:numPr>
          <w:ilvl w:val="0"/>
          <w:numId w:val="2"/>
        </w:numPr>
        <w:shd w:val="clear" w:color="auto" w:fill="FFFFFF"/>
        <w:tabs>
          <w:tab w:val="left" w:pos="360"/>
          <w:tab w:val="left" w:pos="709"/>
        </w:tabs>
        <w:spacing w:after="0" w:line="360" w:lineRule="auto"/>
        <w:ind w:left="0" w:firstLine="360"/>
        <w:jc w:val="both"/>
        <w:textAlignment w:val="top"/>
        <w:rPr>
          <w:rFonts w:ascii="Times New Roman" w:hAnsi="Times New Roman" w:cs="Times New Roman"/>
          <w:sz w:val="24"/>
          <w:szCs w:val="24"/>
        </w:rPr>
      </w:pPr>
      <w:r w:rsidRPr="00456059">
        <w:rPr>
          <w:rFonts w:ascii="Times New Roman" w:hAnsi="Times New Roman" w:cs="Times New Roman"/>
          <w:b/>
          <w:color w:val="000000"/>
          <w:sz w:val="24"/>
          <w:szCs w:val="24"/>
        </w:rPr>
        <w:t>Pedagoginių darbuotojų skaičius vienam vaikui</w:t>
      </w:r>
      <w:r w:rsidRPr="00456059">
        <w:rPr>
          <w:rFonts w:ascii="Times New Roman" w:hAnsi="Times New Roman" w:cs="Times New Roman"/>
          <w:color w:val="000000"/>
          <w:sz w:val="24"/>
          <w:szCs w:val="24"/>
        </w:rPr>
        <w:t xml:space="preserve">. Grupės dydis ir grupės sudėtis turi būti proporcinga pedagoginių darbuotojų skaičiui. Nuo 2019 m. sausio 1 d. vaikų skaičius tenkantis vienam darbuotojui sumažintas,  dirbant su mažais vaikais, iki 12 mėnesių </w:t>
      </w:r>
      <w:r w:rsidR="001F3F15">
        <w:rPr>
          <w:rFonts w:ascii="Times New Roman" w:hAnsi="Times New Roman" w:cs="Times New Roman"/>
          <w:color w:val="000000"/>
          <w:sz w:val="24"/>
          <w:szCs w:val="24"/>
        </w:rPr>
        <w:t xml:space="preserve">amžiaus </w:t>
      </w:r>
      <w:r w:rsidRPr="00456059">
        <w:rPr>
          <w:rFonts w:ascii="Times New Roman" w:hAnsi="Times New Roman" w:cs="Times New Roman"/>
          <w:color w:val="000000"/>
          <w:sz w:val="24"/>
          <w:szCs w:val="24"/>
        </w:rPr>
        <w:t xml:space="preserve">vienam pedagoginiam darbuotojui tenka 3 vaikai. </w:t>
      </w:r>
    </w:p>
    <w:p w:rsidR="005A4F18" w:rsidRPr="00456059" w:rsidRDefault="005A4F18" w:rsidP="00DA0237">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sz w:val="24"/>
          <w:szCs w:val="24"/>
        </w:rPr>
      </w:pPr>
      <w:r w:rsidRPr="00456059">
        <w:rPr>
          <w:rFonts w:ascii="Times New Roman" w:hAnsi="Times New Roman" w:cs="Times New Roman"/>
          <w:b/>
          <w:sz w:val="24"/>
          <w:szCs w:val="24"/>
        </w:rPr>
        <w:lastRenderedPageBreak/>
        <w:t>Nuolatiniai darbuotojai vaikams iki 12 mėnesių amžiaus</w:t>
      </w:r>
      <w:r w:rsidRPr="00456059">
        <w:rPr>
          <w:rFonts w:ascii="Times New Roman" w:hAnsi="Times New Roman" w:cs="Times New Roman"/>
          <w:sz w:val="24"/>
          <w:szCs w:val="24"/>
        </w:rPr>
        <w:t>. Iki 1 metų  amžiaus vaikams turi būti ne mažiau kaip 2 nuolatiniai darbuotojai. Taikomas fiksuoto veido kriterijus. Nuolatinis darbuotojas žino, kaip kūdikis vystosi, kas jam kelia stresą bei vaiko poreikius.</w:t>
      </w:r>
    </w:p>
    <w:p w:rsidR="005A4F18" w:rsidRPr="00456059" w:rsidRDefault="005A4F18" w:rsidP="00DA0237">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sz w:val="24"/>
          <w:szCs w:val="24"/>
        </w:rPr>
      </w:pPr>
      <w:proofErr w:type="spellStart"/>
      <w:r w:rsidRPr="00456059">
        <w:rPr>
          <w:rFonts w:ascii="Times New Roman" w:hAnsi="Times New Roman" w:cs="Times New Roman"/>
          <w:b/>
          <w:sz w:val="24"/>
          <w:szCs w:val="24"/>
        </w:rPr>
        <w:t>Koučeris</w:t>
      </w:r>
      <w:proofErr w:type="spellEnd"/>
      <w:r w:rsidRPr="00456059">
        <w:rPr>
          <w:rFonts w:ascii="Times New Roman" w:hAnsi="Times New Roman" w:cs="Times New Roman"/>
          <w:b/>
          <w:sz w:val="24"/>
          <w:szCs w:val="24"/>
        </w:rPr>
        <w:t xml:space="preserve"> kiekvienai vaikų priežiūros įstaigai</w:t>
      </w:r>
      <w:r w:rsidRPr="00456059">
        <w:rPr>
          <w:rFonts w:ascii="Times New Roman" w:hAnsi="Times New Roman" w:cs="Times New Roman"/>
          <w:sz w:val="24"/>
          <w:szCs w:val="24"/>
        </w:rPr>
        <w:t xml:space="preserve">. Nuo </w:t>
      </w:r>
      <w:r w:rsidRPr="00456059">
        <w:rPr>
          <w:rFonts w:ascii="Times New Roman" w:hAnsi="Times New Roman" w:cs="Times New Roman"/>
          <w:color w:val="000000"/>
          <w:sz w:val="24"/>
          <w:szCs w:val="24"/>
        </w:rPr>
        <w:t xml:space="preserve">2019 m. sausio 1 d. kiekviena vaikų priežiūros įstaiga turi turėti </w:t>
      </w:r>
      <w:proofErr w:type="spellStart"/>
      <w:r w:rsidRPr="00456059">
        <w:rPr>
          <w:rFonts w:ascii="Times New Roman" w:hAnsi="Times New Roman" w:cs="Times New Roman"/>
          <w:color w:val="000000"/>
          <w:sz w:val="24"/>
          <w:szCs w:val="24"/>
        </w:rPr>
        <w:t>koučerį</w:t>
      </w:r>
      <w:proofErr w:type="spellEnd"/>
      <w:r w:rsidRPr="00456059">
        <w:rPr>
          <w:rFonts w:ascii="Times New Roman" w:hAnsi="Times New Roman" w:cs="Times New Roman"/>
          <w:color w:val="000000"/>
          <w:sz w:val="24"/>
          <w:szCs w:val="24"/>
        </w:rPr>
        <w:t>, kuris bent kartą per metus lanko vaikų priežiūros įstaigą bei stebi vaikų vystymąsi, pavyzdžiui, kaip pedag</w:t>
      </w:r>
      <w:r w:rsidR="001F3F15">
        <w:rPr>
          <w:rFonts w:ascii="Times New Roman" w:hAnsi="Times New Roman" w:cs="Times New Roman"/>
          <w:color w:val="000000"/>
          <w:sz w:val="24"/>
          <w:szCs w:val="24"/>
        </w:rPr>
        <w:t>ogai padeda vaikams įgyti naujų įgūdžių</w:t>
      </w:r>
      <w:r w:rsidRPr="00456059">
        <w:rPr>
          <w:rFonts w:ascii="Times New Roman" w:hAnsi="Times New Roman" w:cs="Times New Roman"/>
          <w:color w:val="000000"/>
          <w:sz w:val="24"/>
          <w:szCs w:val="24"/>
        </w:rPr>
        <w:t>.</w:t>
      </w:r>
    </w:p>
    <w:p w:rsidR="005A4F18" w:rsidRPr="00456059" w:rsidRDefault="005A4F18" w:rsidP="00DA0237">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sz w:val="24"/>
          <w:szCs w:val="24"/>
        </w:rPr>
      </w:pPr>
      <w:r w:rsidRPr="00456059">
        <w:rPr>
          <w:rFonts w:ascii="Times New Roman" w:hAnsi="Times New Roman" w:cs="Times New Roman"/>
          <w:b/>
          <w:sz w:val="24"/>
          <w:szCs w:val="24"/>
        </w:rPr>
        <w:t xml:space="preserve">Pedagoginių darbuotojų mokymas ir kvalifikacijos </w:t>
      </w:r>
      <w:r w:rsidR="001F3F15">
        <w:rPr>
          <w:rFonts w:ascii="Times New Roman" w:hAnsi="Times New Roman" w:cs="Times New Roman"/>
          <w:b/>
          <w:sz w:val="24"/>
          <w:szCs w:val="24"/>
        </w:rPr>
        <w:t>tobulinimas</w:t>
      </w:r>
      <w:r w:rsidRPr="00456059">
        <w:rPr>
          <w:rFonts w:ascii="Times New Roman" w:hAnsi="Times New Roman" w:cs="Times New Roman"/>
          <w:sz w:val="24"/>
          <w:szCs w:val="24"/>
        </w:rPr>
        <w:t xml:space="preserve">. Vaikų priežiūros organizacija turi turėti mokymo planą, skirtą pedagoginio personalo kvalifikacijos </w:t>
      </w:r>
      <w:r w:rsidR="001F3F15">
        <w:rPr>
          <w:rFonts w:ascii="Times New Roman" w:hAnsi="Times New Roman" w:cs="Times New Roman"/>
          <w:sz w:val="24"/>
          <w:szCs w:val="24"/>
        </w:rPr>
        <w:t>tobulinimui</w:t>
      </w:r>
      <w:r w:rsidRPr="00456059">
        <w:rPr>
          <w:rFonts w:ascii="Times New Roman" w:hAnsi="Times New Roman" w:cs="Times New Roman"/>
          <w:sz w:val="24"/>
          <w:szCs w:val="24"/>
        </w:rPr>
        <w:t xml:space="preserve">.  Visi darbuotojai, dirbantys su vaikais iki 12 mėnesių </w:t>
      </w:r>
      <w:r w:rsidR="001F3F15">
        <w:rPr>
          <w:rFonts w:ascii="Times New Roman" w:hAnsi="Times New Roman" w:cs="Times New Roman"/>
          <w:sz w:val="24"/>
          <w:szCs w:val="24"/>
        </w:rPr>
        <w:t xml:space="preserve">amžiaus </w:t>
      </w:r>
      <w:r w:rsidRPr="00456059">
        <w:rPr>
          <w:rFonts w:ascii="Times New Roman" w:hAnsi="Times New Roman" w:cs="Times New Roman"/>
          <w:sz w:val="24"/>
          <w:szCs w:val="24"/>
        </w:rPr>
        <w:t>privalo išklausyti papildomus mokymus darbui su kūdikiais.</w:t>
      </w:r>
    </w:p>
    <w:p w:rsidR="005A4F18" w:rsidRPr="00456059" w:rsidRDefault="005A4F18" w:rsidP="00815AFB">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sz w:val="24"/>
          <w:szCs w:val="24"/>
        </w:rPr>
      </w:pPr>
      <w:r w:rsidRPr="00456059">
        <w:rPr>
          <w:rFonts w:ascii="Times New Roman" w:hAnsi="Times New Roman" w:cs="Times New Roman"/>
          <w:b/>
          <w:sz w:val="24"/>
          <w:szCs w:val="24"/>
        </w:rPr>
        <w:t>Olandų kalbos mokėjimas</w:t>
      </w:r>
      <w:r w:rsidRPr="00456059">
        <w:rPr>
          <w:rFonts w:ascii="Times New Roman" w:hAnsi="Times New Roman" w:cs="Times New Roman"/>
          <w:sz w:val="24"/>
          <w:szCs w:val="24"/>
        </w:rPr>
        <w:t>. Darbuotojai, dirbantys su vaikais, nuo 2023 m. sausio 1 d. turės turėti minimalų olandų kalbos lygį ir gebėjimą komunikuoti olandų kalba.</w:t>
      </w:r>
    </w:p>
    <w:p w:rsidR="005A4F18" w:rsidRPr="00456059" w:rsidRDefault="005A4F18" w:rsidP="00815AFB">
      <w:pPr>
        <w:pStyle w:val="Sraopastraipa"/>
        <w:numPr>
          <w:ilvl w:val="0"/>
          <w:numId w:val="2"/>
        </w:numPr>
        <w:shd w:val="clear" w:color="auto" w:fill="FFFFFF"/>
        <w:tabs>
          <w:tab w:val="left" w:pos="709"/>
        </w:tabs>
        <w:spacing w:after="0" w:line="360" w:lineRule="auto"/>
        <w:ind w:left="0" w:firstLine="360"/>
        <w:jc w:val="both"/>
        <w:textAlignment w:val="top"/>
        <w:rPr>
          <w:rFonts w:ascii="Times New Roman" w:hAnsi="Times New Roman" w:cs="Times New Roman"/>
          <w:sz w:val="24"/>
          <w:szCs w:val="24"/>
        </w:rPr>
      </w:pPr>
      <w:r w:rsidRPr="00456059">
        <w:rPr>
          <w:rFonts w:ascii="Times New Roman" w:hAnsi="Times New Roman" w:cs="Times New Roman"/>
          <w:b/>
          <w:sz w:val="24"/>
          <w:szCs w:val="24"/>
        </w:rPr>
        <w:t>Saugumo reikalavimai</w:t>
      </w:r>
      <w:r w:rsidR="001F3F15">
        <w:rPr>
          <w:rFonts w:ascii="Times New Roman" w:hAnsi="Times New Roman" w:cs="Times New Roman"/>
          <w:sz w:val="24"/>
          <w:szCs w:val="24"/>
        </w:rPr>
        <w:t>. Vaikai</w:t>
      </w:r>
      <w:r w:rsidRPr="00456059">
        <w:rPr>
          <w:rFonts w:ascii="Times New Roman" w:hAnsi="Times New Roman" w:cs="Times New Roman"/>
          <w:sz w:val="24"/>
          <w:szCs w:val="24"/>
        </w:rPr>
        <w:t>, kuriems teikiama vaikų priežiūra, yra pažeidžiami.  Todėl centrinė valdžia imasi priemonių gerinti vaikų priežiūros saugumą įstaigose.</w:t>
      </w:r>
    </w:p>
    <w:p w:rsidR="00722FB1" w:rsidRDefault="00722FB1" w:rsidP="006A1A9D">
      <w:pPr>
        <w:shd w:val="clear" w:color="auto" w:fill="FFFFFF"/>
        <w:spacing w:after="0" w:line="360" w:lineRule="auto"/>
        <w:ind w:firstLine="720"/>
        <w:jc w:val="both"/>
        <w:textAlignment w:val="top"/>
        <w:rPr>
          <w:rFonts w:ascii="Times New Roman" w:hAnsi="Times New Roman" w:cs="Times New Roman"/>
          <w:sz w:val="24"/>
          <w:szCs w:val="24"/>
        </w:rPr>
      </w:pPr>
      <w:r w:rsidRPr="00456059">
        <w:rPr>
          <w:rFonts w:ascii="Times New Roman" w:hAnsi="Times New Roman" w:cs="Times New Roman"/>
          <w:bCs/>
          <w:sz w:val="24"/>
          <w:szCs w:val="24"/>
        </w:rPr>
        <w:t>GGD (Vaiko priežiūros inspekcija)</w:t>
      </w:r>
      <w:r>
        <w:rPr>
          <w:rFonts w:ascii="Times New Roman" w:hAnsi="Times New Roman" w:cs="Times New Roman"/>
          <w:bCs/>
          <w:sz w:val="24"/>
          <w:szCs w:val="24"/>
        </w:rPr>
        <w:t xml:space="preserve"> taip pat  vertina ikimokyklinio ugdymo programų kokybę, pagal šiuos kriterijus:</w:t>
      </w:r>
    </w:p>
    <w:p w:rsidR="00086517" w:rsidRDefault="00722FB1"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sidRPr="00722FB1">
        <w:rPr>
          <w:rFonts w:ascii="Times New Roman" w:hAnsi="Times New Roman" w:cs="Times New Roman"/>
          <w:sz w:val="24"/>
          <w:szCs w:val="24"/>
        </w:rPr>
        <w:t>Valandų</w:t>
      </w:r>
      <w:r w:rsidR="00407744">
        <w:rPr>
          <w:rFonts w:ascii="Times New Roman" w:hAnsi="Times New Roman" w:cs="Times New Roman"/>
          <w:sz w:val="24"/>
          <w:szCs w:val="24"/>
        </w:rPr>
        <w:t>, skirtų ikimokykliniam ugdymui, skaičius (kiek yra skiriama valandų)</w:t>
      </w:r>
      <w:r w:rsidR="008F3ABB">
        <w:rPr>
          <w:rFonts w:ascii="Times New Roman" w:hAnsi="Times New Roman" w:cs="Times New Roman"/>
          <w:sz w:val="24"/>
          <w:szCs w:val="24"/>
        </w:rPr>
        <w:t>.</w:t>
      </w:r>
    </w:p>
    <w:p w:rsidR="00722FB1" w:rsidRDefault="00407744"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Specialusis ikimokyklinis</w:t>
      </w:r>
      <w:r w:rsidR="00722FB1">
        <w:rPr>
          <w:rFonts w:ascii="Times New Roman" w:hAnsi="Times New Roman" w:cs="Times New Roman"/>
          <w:sz w:val="24"/>
          <w:szCs w:val="24"/>
        </w:rPr>
        <w:t xml:space="preserve"> ugd</w:t>
      </w:r>
      <w:r>
        <w:rPr>
          <w:rFonts w:ascii="Times New Roman" w:hAnsi="Times New Roman" w:cs="Times New Roman"/>
          <w:sz w:val="24"/>
          <w:szCs w:val="24"/>
        </w:rPr>
        <w:t>ymas (ar kuriamos programos vaikams turintiems spec. poreikių).</w:t>
      </w:r>
    </w:p>
    <w:p w:rsidR="00407744" w:rsidRDefault="00407744"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Darbuotojų kalbos įgūdžiai (ar ugdymas vedamas olandų kalba).</w:t>
      </w:r>
    </w:p>
    <w:p w:rsidR="00407744" w:rsidRDefault="00407744"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Darbuotojų mokymo planas (ar įstaiga turi darbuotojų mokymo planą).</w:t>
      </w:r>
    </w:p>
    <w:p w:rsidR="00407744" w:rsidRDefault="00407744"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Ikimokyklinio ugdymo programa (ar įstaiga pasirinkusi ikimokyklinio ugdymo programą, pagal kurią dirbama, pvz. Kaleidoskopas</w:t>
      </w:r>
      <w:r w:rsidR="008F3ABB">
        <w:rPr>
          <w:rFonts w:ascii="Times New Roman" w:hAnsi="Times New Roman" w:cs="Times New Roman"/>
          <w:sz w:val="24"/>
          <w:szCs w:val="24"/>
        </w:rPr>
        <w:t>)</w:t>
      </w:r>
      <w:r>
        <w:rPr>
          <w:rFonts w:ascii="Times New Roman" w:hAnsi="Times New Roman" w:cs="Times New Roman"/>
          <w:sz w:val="24"/>
          <w:szCs w:val="24"/>
        </w:rPr>
        <w:t>.</w:t>
      </w:r>
    </w:p>
    <w:p w:rsidR="006A1A9D" w:rsidRDefault="00407744" w:rsidP="00815AFB">
      <w:pPr>
        <w:pStyle w:val="Sraopastraipa"/>
        <w:numPr>
          <w:ilvl w:val="0"/>
          <w:numId w:val="3"/>
        </w:numPr>
        <w:shd w:val="clear" w:color="auto" w:fill="FFFFFF"/>
        <w:spacing w:after="0" w:line="360" w:lineRule="auto"/>
        <w:jc w:val="both"/>
        <w:textAlignment w:val="top"/>
        <w:rPr>
          <w:rFonts w:ascii="Times New Roman" w:hAnsi="Times New Roman" w:cs="Times New Roman"/>
          <w:sz w:val="24"/>
          <w:szCs w:val="24"/>
        </w:rPr>
      </w:pPr>
      <w:r w:rsidRPr="00407744">
        <w:rPr>
          <w:rFonts w:ascii="Times New Roman" w:hAnsi="Times New Roman" w:cs="Times New Roman"/>
          <w:sz w:val="24"/>
          <w:szCs w:val="24"/>
        </w:rPr>
        <w:t>Ikimokyklinio ugdymo programos įgyvendinimo politika ir praktika (</w:t>
      </w:r>
      <w:r>
        <w:rPr>
          <w:rFonts w:ascii="Times New Roman" w:hAnsi="Times New Roman" w:cs="Times New Roman"/>
          <w:sz w:val="24"/>
          <w:szCs w:val="24"/>
        </w:rPr>
        <w:t>k</w:t>
      </w:r>
      <w:r w:rsidRPr="00407744">
        <w:rPr>
          <w:rFonts w:ascii="Times New Roman" w:hAnsi="Times New Roman" w:cs="Times New Roman"/>
          <w:sz w:val="24"/>
          <w:szCs w:val="24"/>
        </w:rPr>
        <w:t xml:space="preserve">aip ugdomi vaiko </w:t>
      </w:r>
      <w:r w:rsidR="008F3ABB">
        <w:rPr>
          <w:rFonts w:ascii="Times New Roman" w:hAnsi="Times New Roman" w:cs="Times New Roman"/>
          <w:sz w:val="24"/>
          <w:szCs w:val="24"/>
        </w:rPr>
        <w:t>kalbos, skaičiavimo ir motoriniai</w:t>
      </w:r>
      <w:r w:rsidRPr="00407744">
        <w:rPr>
          <w:rFonts w:ascii="Times New Roman" w:hAnsi="Times New Roman" w:cs="Times New Roman"/>
          <w:sz w:val="24"/>
          <w:szCs w:val="24"/>
        </w:rPr>
        <w:t xml:space="preserve"> įgūdžiai).</w:t>
      </w:r>
    </w:p>
    <w:p w:rsidR="005A4F18" w:rsidRPr="005B7748" w:rsidRDefault="006A1A9D" w:rsidP="006A1A9D">
      <w:pPr>
        <w:shd w:val="clear" w:color="auto" w:fill="FFFFFF"/>
        <w:spacing w:after="0" w:line="360" w:lineRule="auto"/>
        <w:ind w:firstLine="1080"/>
        <w:jc w:val="both"/>
        <w:textAlignment w:val="top"/>
        <w:rPr>
          <w:rFonts w:ascii="Times New Roman" w:hAnsi="Times New Roman" w:cs="Times New Roman"/>
          <w:sz w:val="24"/>
          <w:szCs w:val="24"/>
        </w:rPr>
      </w:pPr>
      <w:r w:rsidRPr="005B7748">
        <w:rPr>
          <w:rFonts w:ascii="Times New Roman" w:hAnsi="Times New Roman" w:cs="Times New Roman"/>
          <w:bCs/>
          <w:sz w:val="24"/>
          <w:szCs w:val="24"/>
        </w:rPr>
        <w:t xml:space="preserve">GGD (Vaiko priežiūros inspekcija) </w:t>
      </w:r>
      <w:r w:rsidR="005A4F18" w:rsidRPr="005B7748">
        <w:rPr>
          <w:rFonts w:ascii="Times New Roman" w:hAnsi="Times New Roman" w:cs="Times New Roman"/>
          <w:sz w:val="24"/>
          <w:szCs w:val="24"/>
        </w:rPr>
        <w:t xml:space="preserve"> vertina, ar įstaigos atitinka pagrindines ikimokyklinio ugdymo sąlygas (teisinius reikalavimus) bei </w:t>
      </w:r>
      <w:r w:rsidRPr="005B7748">
        <w:rPr>
          <w:rFonts w:ascii="Times New Roman" w:hAnsi="Times New Roman" w:cs="Times New Roman"/>
          <w:sz w:val="24"/>
          <w:szCs w:val="24"/>
        </w:rPr>
        <w:t xml:space="preserve">parengia ataskaitą </w:t>
      </w:r>
      <w:r w:rsidR="005A4F18" w:rsidRPr="005B7748">
        <w:rPr>
          <w:rFonts w:ascii="Times New Roman" w:hAnsi="Times New Roman" w:cs="Times New Roman"/>
          <w:sz w:val="24"/>
          <w:szCs w:val="24"/>
        </w:rPr>
        <w:t>pagal šias sritis:</w:t>
      </w:r>
    </w:p>
    <w:p w:rsidR="005A4F18" w:rsidRPr="005B7748" w:rsidRDefault="005A4F18" w:rsidP="00815AFB">
      <w:pPr>
        <w:pStyle w:val="Sraopastraipa"/>
        <w:numPr>
          <w:ilvl w:val="0"/>
          <w:numId w:val="4"/>
        </w:numPr>
        <w:spacing w:after="0" w:line="360" w:lineRule="auto"/>
        <w:jc w:val="both"/>
        <w:rPr>
          <w:rFonts w:ascii="Times New Roman" w:hAnsi="Times New Roman"/>
          <w:sz w:val="24"/>
          <w:szCs w:val="24"/>
        </w:rPr>
      </w:pPr>
      <w:r w:rsidRPr="005B7748">
        <w:rPr>
          <w:rFonts w:ascii="Times New Roman" w:hAnsi="Times New Roman"/>
          <w:sz w:val="24"/>
          <w:szCs w:val="24"/>
        </w:rPr>
        <w:t>Pedagogin</w:t>
      </w:r>
      <w:r w:rsidR="00722FB1" w:rsidRPr="005B7748">
        <w:rPr>
          <w:rFonts w:ascii="Times New Roman" w:hAnsi="Times New Roman"/>
          <w:sz w:val="24"/>
          <w:szCs w:val="24"/>
        </w:rPr>
        <w:t>ė atmosfera (ar vaikai</w:t>
      </w:r>
      <w:r w:rsidRPr="005B7748">
        <w:rPr>
          <w:rFonts w:ascii="Times New Roman" w:hAnsi="Times New Roman"/>
          <w:sz w:val="24"/>
          <w:szCs w:val="24"/>
        </w:rPr>
        <w:t xml:space="preserve"> turi </w:t>
      </w:r>
      <w:proofErr w:type="spellStart"/>
      <w:r w:rsidRPr="005B7748">
        <w:rPr>
          <w:rFonts w:ascii="Times New Roman" w:hAnsi="Times New Roman"/>
          <w:sz w:val="24"/>
          <w:szCs w:val="24"/>
        </w:rPr>
        <w:t>mentorių</w:t>
      </w:r>
      <w:proofErr w:type="spellEnd"/>
      <w:r w:rsidRPr="005B7748">
        <w:rPr>
          <w:rFonts w:ascii="Times New Roman" w:hAnsi="Times New Roman"/>
          <w:sz w:val="24"/>
          <w:szCs w:val="24"/>
        </w:rPr>
        <w:t>, tėvų informavimas apie vaiko vystymąsi, tėvų dalyvavimas, pedagogų darbo laikas).</w:t>
      </w:r>
    </w:p>
    <w:p w:rsidR="005A4F18" w:rsidRPr="006A1A9D" w:rsidRDefault="005A4F18" w:rsidP="00815AFB">
      <w:pPr>
        <w:pStyle w:val="Sraopastraipa"/>
        <w:numPr>
          <w:ilvl w:val="0"/>
          <w:numId w:val="4"/>
        </w:numPr>
        <w:spacing w:after="0" w:line="360" w:lineRule="auto"/>
        <w:jc w:val="both"/>
        <w:rPr>
          <w:rFonts w:ascii="Times New Roman" w:hAnsi="Times New Roman"/>
          <w:sz w:val="24"/>
        </w:rPr>
      </w:pPr>
      <w:r w:rsidRPr="005B7748">
        <w:rPr>
          <w:rFonts w:ascii="Times New Roman" w:hAnsi="Times New Roman"/>
          <w:sz w:val="24"/>
          <w:szCs w:val="24"/>
        </w:rPr>
        <w:t>Pedagoginė praktika (pedagogo</w:t>
      </w:r>
      <w:r w:rsidRPr="006A1A9D">
        <w:rPr>
          <w:rFonts w:ascii="Times New Roman" w:hAnsi="Times New Roman"/>
          <w:sz w:val="24"/>
        </w:rPr>
        <w:t xml:space="preserve"> elgesys su vaiku, pagarba, autonomija, taisyklių nustatymas; sąlygų sudarymas vaiko kalbos, motorikos, kūrybiškumo, socialinių įgūdžių ugdymui).</w:t>
      </w:r>
    </w:p>
    <w:p w:rsidR="005B7748" w:rsidRPr="005B7748" w:rsidRDefault="005A4F18" w:rsidP="00815AFB">
      <w:pPr>
        <w:pStyle w:val="Sraopastraipa"/>
        <w:numPr>
          <w:ilvl w:val="0"/>
          <w:numId w:val="4"/>
        </w:numPr>
        <w:spacing w:after="0" w:line="360" w:lineRule="auto"/>
        <w:jc w:val="both"/>
        <w:rPr>
          <w:rFonts w:ascii="Times New Roman" w:hAnsi="Times New Roman"/>
          <w:sz w:val="24"/>
        </w:rPr>
      </w:pPr>
      <w:r w:rsidRPr="006A1A9D">
        <w:rPr>
          <w:rFonts w:ascii="Times New Roman" w:hAnsi="Times New Roman"/>
          <w:sz w:val="24"/>
        </w:rPr>
        <w:t>Personalas ir grupės (sertifikatas, specialistų atitikimas kvalifikacijos reikalavimams, specialistų ir vaikų skaičius grupėje).</w:t>
      </w:r>
    </w:p>
    <w:p w:rsidR="005A4F18" w:rsidRPr="006A1A9D" w:rsidRDefault="005A4F18" w:rsidP="00815AFB">
      <w:pPr>
        <w:pStyle w:val="Sraopastraipa"/>
        <w:numPr>
          <w:ilvl w:val="0"/>
          <w:numId w:val="4"/>
        </w:numPr>
        <w:spacing w:after="0" w:line="360" w:lineRule="auto"/>
        <w:jc w:val="both"/>
        <w:rPr>
          <w:rFonts w:ascii="Times New Roman" w:hAnsi="Times New Roman"/>
          <w:sz w:val="24"/>
        </w:rPr>
      </w:pPr>
      <w:r w:rsidRPr="006A1A9D">
        <w:rPr>
          <w:rFonts w:ascii="Times New Roman" w:hAnsi="Times New Roman"/>
          <w:sz w:val="24"/>
        </w:rPr>
        <w:t>Saugumas ir sveikata (rizikos nustatymas,  vaiko teisių pažeidimo prevencija);</w:t>
      </w:r>
    </w:p>
    <w:p w:rsidR="005A4F18" w:rsidRPr="00A00F60" w:rsidRDefault="005A4F18" w:rsidP="00815AFB">
      <w:pPr>
        <w:pStyle w:val="Sraopastraipa"/>
        <w:numPr>
          <w:ilvl w:val="0"/>
          <w:numId w:val="4"/>
        </w:numPr>
        <w:spacing w:after="0" w:line="360" w:lineRule="auto"/>
        <w:jc w:val="both"/>
        <w:rPr>
          <w:rFonts w:ascii="Times New Roman" w:hAnsi="Times New Roman"/>
          <w:b/>
          <w:sz w:val="24"/>
        </w:rPr>
      </w:pPr>
      <w:r w:rsidRPr="006A1A9D">
        <w:rPr>
          <w:rFonts w:ascii="Times New Roman" w:hAnsi="Times New Roman"/>
          <w:sz w:val="24"/>
        </w:rPr>
        <w:lastRenderedPageBreak/>
        <w:t>Patalpos ir aplinka ( žaidimų erdvės plota</w:t>
      </w:r>
      <w:r w:rsidR="003B1352">
        <w:rPr>
          <w:rFonts w:ascii="Times New Roman" w:hAnsi="Times New Roman"/>
          <w:sz w:val="24"/>
        </w:rPr>
        <w:t>s-</w:t>
      </w:r>
      <w:r w:rsidRPr="006A1A9D">
        <w:rPr>
          <w:rFonts w:ascii="Times New Roman" w:hAnsi="Times New Roman"/>
          <w:sz w:val="24"/>
        </w:rPr>
        <w:t xml:space="preserve"> kvadratiniai metrai vienam vaikui, vidaus ir lauko aplinkos).</w:t>
      </w:r>
    </w:p>
    <w:p w:rsidR="005F0119" w:rsidRDefault="005F0119" w:rsidP="005E5FEC">
      <w:pPr>
        <w:pStyle w:val="Sraopastraipa"/>
        <w:spacing w:after="0" w:line="240" w:lineRule="atLeast"/>
        <w:ind w:left="1080"/>
        <w:jc w:val="center"/>
        <w:rPr>
          <w:rFonts w:ascii="Times New Roman" w:hAnsi="Times New Roman"/>
          <w:b/>
          <w:color w:val="FF0000"/>
          <w:sz w:val="24"/>
        </w:rPr>
      </w:pPr>
    </w:p>
    <w:p w:rsidR="005E5FEC" w:rsidRDefault="00A76A46" w:rsidP="00A76A46">
      <w:pPr>
        <w:pStyle w:val="Antrat3"/>
        <w:jc w:val="center"/>
        <w:rPr>
          <w:rFonts w:ascii="Times New Roman" w:hAnsi="Times New Roman" w:cs="Times New Roman"/>
          <w:b/>
        </w:rPr>
      </w:pPr>
      <w:bookmarkStart w:id="10" w:name="_Toc12380685"/>
      <w:r w:rsidRPr="00A76A46">
        <w:rPr>
          <w:rFonts w:ascii="Times New Roman" w:hAnsi="Times New Roman" w:cs="Times New Roman"/>
          <w:b/>
        </w:rPr>
        <w:t>2.1.2</w:t>
      </w:r>
      <w:r>
        <w:rPr>
          <w:rFonts w:ascii="Times New Roman" w:hAnsi="Times New Roman" w:cs="Times New Roman"/>
          <w:b/>
        </w:rPr>
        <w:t xml:space="preserve"> </w:t>
      </w:r>
      <w:r w:rsidR="005E5FEC" w:rsidRPr="00A76A46">
        <w:rPr>
          <w:rFonts w:ascii="Times New Roman" w:hAnsi="Times New Roman" w:cs="Times New Roman"/>
          <w:b/>
        </w:rPr>
        <w:t>Švietimo inspekcija</w:t>
      </w:r>
      <w:bookmarkEnd w:id="10"/>
    </w:p>
    <w:p w:rsidR="005E5FEC" w:rsidRPr="0057389D" w:rsidRDefault="0057389D" w:rsidP="0057389D">
      <w:pPr>
        <w:spacing w:line="360" w:lineRule="auto"/>
        <w:ind w:firstLine="1080"/>
        <w:rPr>
          <w:rFonts w:ascii="Times New Roman" w:hAnsi="Times New Roman" w:cs="Times New Roman"/>
          <w:sz w:val="24"/>
          <w:szCs w:val="24"/>
          <w:lang w:val="nl-NL" w:eastAsia="nl-NL"/>
        </w:rPr>
      </w:pPr>
      <w:r w:rsidRPr="0057389D">
        <w:rPr>
          <w:rFonts w:ascii="Times New Roman" w:hAnsi="Times New Roman" w:cs="Times New Roman"/>
          <w:sz w:val="24"/>
          <w:szCs w:val="24"/>
          <w:lang w:val="nl-NL" w:eastAsia="nl-NL"/>
        </w:rPr>
        <w:t>Nyderlandų karalystėje švietimo įstaigose organizuojamo ugdymo(si) kokybės išorinį vertinimą atlieka Nyderlandų švietimo inspekcija. Ugdymo(si) aplinkų atitikimą higienos normoms vertina Socialinei apsaugos ir užimtumo ministerijai priklausanti Bendruomenės sveikatos paslaugų asociacija (GGD, GHOR).</w:t>
      </w:r>
    </w:p>
    <w:p w:rsidR="005B7748" w:rsidRDefault="00423769" w:rsidP="0043346E">
      <w:pPr>
        <w:spacing w:after="0" w:line="360" w:lineRule="auto"/>
        <w:ind w:firstLine="1080"/>
        <w:jc w:val="both"/>
        <w:rPr>
          <w:rFonts w:ascii="Times New Roman" w:hAnsi="Times New Roman" w:cs="Times New Roman"/>
          <w:sz w:val="24"/>
          <w:szCs w:val="24"/>
        </w:rPr>
      </w:pPr>
      <w:r>
        <w:rPr>
          <w:rFonts w:ascii="Times New Roman" w:hAnsi="Times New Roman" w:cs="Times New Roman"/>
          <w:sz w:val="24"/>
          <w:szCs w:val="24"/>
        </w:rPr>
        <w:t>Švietimo inspekcija į</w:t>
      </w:r>
      <w:r w:rsidR="005B7748" w:rsidRPr="00423769">
        <w:rPr>
          <w:rFonts w:ascii="Times New Roman" w:hAnsi="Times New Roman" w:cs="Times New Roman"/>
          <w:sz w:val="24"/>
          <w:szCs w:val="24"/>
        </w:rPr>
        <w:t>kurta 1802</w:t>
      </w:r>
      <w:r w:rsidR="00A307BA">
        <w:rPr>
          <w:rFonts w:ascii="Times New Roman" w:hAnsi="Times New Roman" w:cs="Times New Roman"/>
          <w:sz w:val="24"/>
          <w:szCs w:val="24"/>
        </w:rPr>
        <w:t xml:space="preserve"> </w:t>
      </w:r>
      <w:r>
        <w:rPr>
          <w:rFonts w:ascii="Times New Roman" w:hAnsi="Times New Roman" w:cs="Times New Roman"/>
          <w:sz w:val="24"/>
          <w:szCs w:val="24"/>
        </w:rPr>
        <w:t>m.</w:t>
      </w:r>
      <w:r w:rsidR="003A6451" w:rsidRPr="00423769">
        <w:rPr>
          <w:rFonts w:ascii="Times New Roman" w:hAnsi="Times New Roman" w:cs="Times New Roman"/>
          <w:sz w:val="24"/>
          <w:szCs w:val="24"/>
        </w:rPr>
        <w:t xml:space="preserve">, </w:t>
      </w:r>
      <w:r>
        <w:rPr>
          <w:rFonts w:ascii="Times New Roman" w:hAnsi="Times New Roman" w:cs="Times New Roman"/>
          <w:sz w:val="24"/>
          <w:szCs w:val="24"/>
        </w:rPr>
        <w:t xml:space="preserve">tai </w:t>
      </w:r>
      <w:r w:rsidR="003A6451" w:rsidRPr="00423769">
        <w:rPr>
          <w:rFonts w:ascii="Times New Roman" w:hAnsi="Times New Roman" w:cs="Times New Roman"/>
          <w:sz w:val="24"/>
          <w:szCs w:val="24"/>
        </w:rPr>
        <w:t>viena seniausių valstybinių švietimo inspekcijų</w:t>
      </w:r>
      <w:r>
        <w:rPr>
          <w:rFonts w:ascii="Times New Roman" w:hAnsi="Times New Roman" w:cs="Times New Roman"/>
          <w:sz w:val="24"/>
          <w:szCs w:val="24"/>
        </w:rPr>
        <w:t xml:space="preserve"> Olandijoje</w:t>
      </w:r>
      <w:r w:rsidR="003A6451" w:rsidRPr="00423769">
        <w:rPr>
          <w:rFonts w:ascii="Times New Roman" w:hAnsi="Times New Roman" w:cs="Times New Roman"/>
          <w:sz w:val="24"/>
          <w:szCs w:val="24"/>
        </w:rPr>
        <w:t xml:space="preserve">. </w:t>
      </w:r>
      <w:r w:rsidRPr="00423769">
        <w:rPr>
          <w:rFonts w:ascii="Times New Roman" w:hAnsi="Times New Roman" w:cs="Times New Roman"/>
          <w:sz w:val="24"/>
          <w:szCs w:val="24"/>
        </w:rPr>
        <w:t xml:space="preserve">Inspekcijoje dirba apie </w:t>
      </w:r>
      <w:r w:rsidR="005B7748" w:rsidRPr="00423769">
        <w:rPr>
          <w:rFonts w:ascii="Times New Roman" w:hAnsi="Times New Roman" w:cs="Times New Roman"/>
          <w:sz w:val="24"/>
          <w:szCs w:val="24"/>
        </w:rPr>
        <w:t xml:space="preserve">600 </w:t>
      </w:r>
      <w:r w:rsidRPr="00423769">
        <w:rPr>
          <w:rFonts w:ascii="Times New Roman" w:hAnsi="Times New Roman" w:cs="Times New Roman"/>
          <w:sz w:val="24"/>
          <w:szCs w:val="24"/>
        </w:rPr>
        <w:t xml:space="preserve">darbuotojų, iš jų 200 inspektorių. Centrinis biuras yra  Utrechte bei dar du Šiaurės ir Pietų Olandijoje. Švietimo inspekcija formaliai yra Švietimo ministerijos </w:t>
      </w:r>
      <w:r w:rsidR="0041043E">
        <w:rPr>
          <w:rFonts w:ascii="Times New Roman" w:hAnsi="Times New Roman" w:cs="Times New Roman"/>
          <w:sz w:val="24"/>
          <w:szCs w:val="24"/>
        </w:rPr>
        <w:t>Hag</w:t>
      </w:r>
      <w:r w:rsidRPr="0041043E">
        <w:rPr>
          <w:rFonts w:ascii="Times New Roman" w:hAnsi="Times New Roman" w:cs="Times New Roman"/>
          <w:sz w:val="24"/>
          <w:szCs w:val="24"/>
        </w:rPr>
        <w:t>oje padalinys</w:t>
      </w:r>
      <w:r w:rsidRPr="00423769">
        <w:rPr>
          <w:rFonts w:ascii="Times New Roman" w:hAnsi="Times New Roman" w:cs="Times New Roman"/>
          <w:sz w:val="24"/>
          <w:szCs w:val="24"/>
        </w:rPr>
        <w:t>. Pagrindinis teisės aktas, kuriuo vadovaujasi švietimo inspekcija yra Švietimo inspekcijos įstatymas, priimtas 2002 metais.</w:t>
      </w:r>
    </w:p>
    <w:p w:rsidR="003804FF" w:rsidRPr="003804FF" w:rsidRDefault="003804FF" w:rsidP="003804FF">
      <w:pPr>
        <w:spacing w:after="0" w:line="360" w:lineRule="auto"/>
        <w:ind w:firstLine="1080"/>
        <w:jc w:val="both"/>
        <w:rPr>
          <w:rFonts w:ascii="Times New Roman" w:hAnsi="Times New Roman" w:cs="Times New Roman"/>
          <w:sz w:val="24"/>
          <w:szCs w:val="24"/>
        </w:rPr>
      </w:pPr>
      <w:r w:rsidRPr="003804FF">
        <w:rPr>
          <w:rFonts w:ascii="Times New Roman" w:hAnsi="Times New Roman" w:cs="Times New Roman"/>
          <w:sz w:val="24"/>
          <w:szCs w:val="24"/>
        </w:rPr>
        <w:t>Nyderlandų švietimo inspekcijos darbuotojai, o taip pat ir mokslininkai, tyrinėjantys inspekcijos veiklos raidą, nurodo, kad XXI a. pradžioje (2003 m. Švietimo priežiūros įstatymas, 2011 m. Švietimo priežiūros įstatymo atnaujinimas) įvyko labai svarbūs šios institucijos vykdomos veiklos pokyčiai. Švietimo inspekcijai buvo keliamas tikslas ne tik vykdyti švietimo įstaigų veiklos priežiūrą, užtikrinti, kad būtų laikomasi apibrėžtų joms reikalavimų, bet ir skatinti mokyklas tobulinti savo veiklą kuriant pridėtinę vertę ir siekiant aukštesnių mokinių pasiekimų. Šiuo metu inspekcija vertina atskirų švietimo įstaigų (įskaitant ikimokyklinio ugdymo įstaigas) veiklos kokybę, skatina švietimo įstaigas išlaikyti esamą ir gerinti organizuojamo ugdymo kokybę, teikti informaciją, komunikuoti su visomis tikslinėmis grupėmis,  suinteresuotosiomis šalimis. Institucijos misija: efektyvi priežiūra geresniam švietimui. Pagrindiniai veiklos tikslai: vertinimas ir skatinimas švietimo kokybės, priežiūra, kaip mokykla laikosi įstatymų, taisyklių ir reglamentų, rengimas metinio pranešimo Parlamente „Švietimo būklė“.</w:t>
      </w:r>
    </w:p>
    <w:p w:rsidR="003A6451" w:rsidRDefault="003A6451" w:rsidP="0043346E">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Šios inspekcijos pagrindinės funkcijos:</w:t>
      </w:r>
    </w:p>
    <w:p w:rsidR="003A6451" w:rsidRDefault="003A6451" w:rsidP="00815AFB">
      <w:pPr>
        <w:pStyle w:val="Sraopastraipa"/>
        <w:numPr>
          <w:ilvl w:val="0"/>
          <w:numId w:val="36"/>
        </w:numPr>
        <w:tabs>
          <w:tab w:val="left" w:pos="993"/>
        </w:tabs>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skatinti </w:t>
      </w:r>
      <w:r w:rsidRPr="003A6451">
        <w:rPr>
          <w:rFonts w:ascii="Times New Roman" w:hAnsi="Times New Roman" w:cs="Times New Roman"/>
          <w:sz w:val="24"/>
          <w:szCs w:val="24"/>
        </w:rPr>
        <w:t>ugdymo įstaigas  išlaiky</w:t>
      </w:r>
      <w:r>
        <w:rPr>
          <w:rFonts w:ascii="Times New Roman" w:hAnsi="Times New Roman" w:cs="Times New Roman"/>
          <w:sz w:val="24"/>
          <w:szCs w:val="24"/>
        </w:rPr>
        <w:t xml:space="preserve">ti esamą ugdymo kokybę ir gerinti  </w:t>
      </w:r>
      <w:r w:rsidRPr="003A6451">
        <w:rPr>
          <w:rFonts w:ascii="Times New Roman" w:hAnsi="Times New Roman" w:cs="Times New Roman"/>
          <w:sz w:val="24"/>
          <w:szCs w:val="24"/>
        </w:rPr>
        <w:t xml:space="preserve"> švietimo kokybę (įs</w:t>
      </w:r>
      <w:r>
        <w:rPr>
          <w:rFonts w:ascii="Times New Roman" w:hAnsi="Times New Roman" w:cs="Times New Roman"/>
          <w:sz w:val="24"/>
          <w:szCs w:val="24"/>
        </w:rPr>
        <w:t>kaitant ir ikimokyklinį ugdymą);</w:t>
      </w:r>
    </w:p>
    <w:p w:rsidR="003A6451" w:rsidRDefault="003A6451" w:rsidP="00815AFB">
      <w:pPr>
        <w:pStyle w:val="Sraopastraipa"/>
        <w:numPr>
          <w:ilvl w:val="0"/>
          <w:numId w:val="36"/>
        </w:numPr>
        <w:tabs>
          <w:tab w:val="left" w:pos="993"/>
          <w:tab w:val="left" w:pos="1134"/>
        </w:tabs>
        <w:spacing w:after="0" w:line="360" w:lineRule="auto"/>
        <w:ind w:left="0" w:firstLine="720"/>
        <w:rPr>
          <w:rFonts w:ascii="Times New Roman" w:hAnsi="Times New Roman" w:cs="Times New Roman"/>
          <w:sz w:val="24"/>
          <w:szCs w:val="24"/>
        </w:rPr>
      </w:pPr>
      <w:r w:rsidRPr="003A6451">
        <w:rPr>
          <w:rFonts w:ascii="Times New Roman" w:hAnsi="Times New Roman" w:cs="Times New Roman"/>
          <w:sz w:val="24"/>
          <w:szCs w:val="24"/>
        </w:rPr>
        <w:t>vertin</w:t>
      </w:r>
      <w:r>
        <w:rPr>
          <w:rFonts w:ascii="Times New Roman" w:hAnsi="Times New Roman" w:cs="Times New Roman"/>
          <w:sz w:val="24"/>
          <w:szCs w:val="24"/>
        </w:rPr>
        <w:t>ti</w:t>
      </w:r>
      <w:r w:rsidRPr="003A6451">
        <w:rPr>
          <w:rFonts w:ascii="Times New Roman" w:hAnsi="Times New Roman" w:cs="Times New Roman"/>
          <w:sz w:val="24"/>
          <w:szCs w:val="24"/>
        </w:rPr>
        <w:t xml:space="preserve"> atskirų švietimo įstaigų ir visos švietimo sistemos kokybę Nyderlanduose ir jo raidą (įskaitant ikimokyklinį ugdymą);</w:t>
      </w:r>
    </w:p>
    <w:p w:rsidR="003A6451" w:rsidRPr="001E68AD" w:rsidRDefault="003A6451" w:rsidP="00815AFB">
      <w:pPr>
        <w:pStyle w:val="Sraopastraipa"/>
        <w:numPr>
          <w:ilvl w:val="0"/>
          <w:numId w:val="36"/>
        </w:numPr>
        <w:spacing w:after="0" w:line="360" w:lineRule="auto"/>
        <w:ind w:left="0" w:firstLine="720"/>
        <w:rPr>
          <w:rFonts w:ascii="Times New Roman" w:hAnsi="Times New Roman" w:cs="Times New Roman"/>
          <w:sz w:val="24"/>
          <w:szCs w:val="24"/>
        </w:rPr>
      </w:pPr>
      <w:r w:rsidRPr="001E68AD">
        <w:rPr>
          <w:rFonts w:ascii="Times New Roman" w:hAnsi="Times New Roman" w:cs="Times New Roman"/>
          <w:sz w:val="24"/>
          <w:szCs w:val="24"/>
        </w:rPr>
        <w:t xml:space="preserve">prieinamu būdu bendrauti su visomis savo tikslinėmis grupėmis ir suinteresuotosiomis šalimis; </w:t>
      </w:r>
    </w:p>
    <w:p w:rsidR="003A6451" w:rsidRPr="001E68AD" w:rsidRDefault="003A6451" w:rsidP="00815AFB">
      <w:pPr>
        <w:pStyle w:val="Sraopastraipa"/>
        <w:numPr>
          <w:ilvl w:val="0"/>
          <w:numId w:val="36"/>
        </w:numPr>
        <w:spacing w:after="0" w:line="360" w:lineRule="auto"/>
        <w:rPr>
          <w:rFonts w:ascii="Times New Roman" w:hAnsi="Times New Roman" w:cs="Times New Roman"/>
          <w:sz w:val="24"/>
          <w:szCs w:val="24"/>
        </w:rPr>
      </w:pPr>
      <w:r w:rsidRPr="001E68AD">
        <w:rPr>
          <w:rFonts w:ascii="Times New Roman" w:hAnsi="Times New Roman" w:cs="Times New Roman"/>
          <w:sz w:val="24"/>
          <w:szCs w:val="24"/>
        </w:rPr>
        <w:t xml:space="preserve">teikti ataskaitas viešai. </w:t>
      </w:r>
    </w:p>
    <w:p w:rsidR="003804FF" w:rsidRDefault="003804FF" w:rsidP="0043346E">
      <w:pPr>
        <w:pStyle w:val="prastasiniatinklio"/>
        <w:shd w:val="clear" w:color="auto" w:fill="FFFFFF"/>
        <w:spacing w:before="0" w:beforeAutospacing="0" w:after="0" w:afterAutospacing="0" w:line="360" w:lineRule="auto"/>
        <w:ind w:firstLine="720"/>
        <w:jc w:val="both"/>
        <w:rPr>
          <w:b/>
          <w:i/>
        </w:rPr>
      </w:pPr>
    </w:p>
    <w:p w:rsidR="003804FF" w:rsidRDefault="003804FF" w:rsidP="003804FF">
      <w:pPr>
        <w:pStyle w:val="prastasiniatinklio"/>
        <w:shd w:val="clear" w:color="auto" w:fill="FFFFFF"/>
        <w:spacing w:after="0" w:line="360" w:lineRule="auto"/>
        <w:ind w:firstLine="720"/>
        <w:jc w:val="both"/>
      </w:pPr>
      <w:r>
        <w:lastRenderedPageBreak/>
        <w:t xml:space="preserve">Nuo 2008 m. inspekcija kas ketverius metus organizuojamų švietimo įstaigų išorės vertinimų perėjo prie rizikos analizės. Inspektuoti pasirenkamos tos mokyklos, kuriose pastebimos vykdomos veiklos kokybės kritimas. Kasmet renkama informacija apie mokyklose besimokančiųjų mokinių standartizuotų testų pasiekimus, mokyklų įsivertinimą, finansinę veiklą, tėvų požiūrį (skundus), žiniasklaidoje pateiktus vertinimus. Mokinių atliktų standartizuotų testų, išlaikytų egzaminų rezultatai yra pagrindiniai indikatoriai pagal kuriuos  priimamas sprendimas dėl atskirų pradinių ir vidurinių mokyklų išorinio vertinimo atlikimo. Pagal anksčiau įvardintus informacijos šaltinius sudaromi atskiri mokyklų sąrašai: „žalių“ (kuriose nėra požymių apie vykdomos veiklos kokybės kritimą, galimas rizikas), „oranžinių“ (kuriuose gali atsirasti tam tikros vykdomos veiklos rizikos), „raudonų“ (kuriose pastebėtas didelis veiklos kokybės kritimas, rizikos). </w:t>
      </w:r>
    </w:p>
    <w:p w:rsidR="003804FF" w:rsidRDefault="003804FF" w:rsidP="003804FF">
      <w:pPr>
        <w:pStyle w:val="prastasiniatinklio"/>
        <w:shd w:val="clear" w:color="auto" w:fill="FFFFFF"/>
        <w:spacing w:after="0" w:line="360" w:lineRule="auto"/>
        <w:ind w:firstLine="720"/>
        <w:jc w:val="both"/>
      </w:pPr>
      <w:r>
        <w:t xml:space="preserve">Išorės vertinimas yra planuojamas ir tam tikrais aspektais atliekamas vadinamosiose „oranžinėse“ ir „raudonose“ mokyklose. Apibendrinant galima teigti, kad kasmet atliekama rizikos analizė grindžiama išryškėjusiais galimos rizikos požymiais („signalais“), dokumentais ir mokinių pasiekimais. </w:t>
      </w:r>
    </w:p>
    <w:p w:rsidR="003804FF" w:rsidRPr="003804FF" w:rsidRDefault="003804FF" w:rsidP="003804FF">
      <w:pPr>
        <w:pStyle w:val="prastasiniatinklio"/>
        <w:shd w:val="clear" w:color="auto" w:fill="FFFFFF"/>
        <w:spacing w:after="0" w:line="360" w:lineRule="auto"/>
        <w:ind w:firstLine="720"/>
        <w:jc w:val="both"/>
      </w:pPr>
      <w:r>
        <w:t>Nesant rizikos, t. y. „žaliomis“ mokyklomis pasitikima dėl jų vykdomos veiklos kokybės. Išryškėjus rizikai organizuojamas interviu su mokyklos taryba, vykdomas mokyklos veiklos kokybės išorinis vertinimas („oranžinė – silpna mokykla,  „raudona“ – labai silpna mokykla). Po išorinio vertinimo atliekami šie veiksmai: viešai skelbiama ataskaita, numatomos ir įgyvendinamos Mokyklos tarybos kokybės gerinimo veiklos, inspekcija atlieka monitoringą.</w:t>
      </w:r>
    </w:p>
    <w:p w:rsidR="00657EAE" w:rsidRDefault="00657EAE" w:rsidP="0043346E">
      <w:pPr>
        <w:pStyle w:val="prastasiniatinklio"/>
        <w:shd w:val="clear" w:color="auto" w:fill="FFFFFF"/>
        <w:spacing w:before="0" w:beforeAutospacing="0" w:after="0" w:afterAutospacing="0" w:line="360" w:lineRule="auto"/>
        <w:ind w:firstLine="720"/>
        <w:jc w:val="both"/>
        <w:rPr>
          <w:i/>
        </w:rPr>
      </w:pPr>
      <w:r w:rsidRPr="00A307BA">
        <w:rPr>
          <w:b/>
          <w:i/>
        </w:rPr>
        <w:t>Rizika grįsto inspektavimo modelis</w:t>
      </w:r>
      <w:r>
        <w:t xml:space="preserve"> populiariausias ir plačiai taikomas bendrojo </w:t>
      </w:r>
      <w:r w:rsidR="001E68AD">
        <w:t>ugdymo</w:t>
      </w:r>
      <w:r>
        <w:t xml:space="preserve"> mokyklose.</w:t>
      </w:r>
      <w:r>
        <w:rPr>
          <w:i/>
        </w:rPr>
        <w:t xml:space="preserve"> </w:t>
      </w:r>
      <w:r>
        <w:t>Kasmet atliekama rizikos atvejų analizė, pagrįsta signalais (tėvų skundai, atsiliepimai spaudoje, vaikų nuomonės ir pan.), dokumentais ir vaikų (mokinių) rezultatų (egzaminai, testai ir pan.) duomenimis. Renkama informacija iš vaikų, jų tėvų, socialinių partnerių ir kitų suinteresuotų grupių.</w:t>
      </w:r>
    </w:p>
    <w:p w:rsidR="00657EAE" w:rsidRPr="00657EAE" w:rsidRDefault="00657EAE" w:rsidP="0043346E">
      <w:pPr>
        <w:pStyle w:val="prastasiniatinklio"/>
        <w:shd w:val="clear" w:color="auto" w:fill="FFFFFF"/>
        <w:spacing w:before="0" w:beforeAutospacing="0" w:after="0" w:afterAutospacing="0" w:line="360" w:lineRule="auto"/>
        <w:ind w:firstLine="360"/>
        <w:jc w:val="both"/>
        <w:rPr>
          <w:i/>
        </w:rPr>
      </w:pPr>
      <w:r>
        <w:t xml:space="preserve">Mokyklai duodamas laikas pasitaisyti </w:t>
      </w:r>
      <w:r w:rsidRPr="00826754">
        <w:t>– 1 metai. Ypatingai</w:t>
      </w:r>
      <w:r>
        <w:t xml:space="preserve"> prastai veikiančios mokyklos netenka finansavimo.</w:t>
      </w:r>
    </w:p>
    <w:p w:rsidR="00A276B8" w:rsidRDefault="00A276B8" w:rsidP="0043346E">
      <w:pPr>
        <w:pStyle w:val="prastasiniatinklio"/>
        <w:shd w:val="clear" w:color="auto" w:fill="FFFFFF"/>
        <w:spacing w:before="0" w:beforeAutospacing="0" w:after="0" w:afterAutospacing="0" w:line="360" w:lineRule="auto"/>
        <w:ind w:firstLine="360"/>
        <w:jc w:val="both"/>
      </w:pPr>
      <w:r>
        <w:t xml:space="preserve">Pastaruoju metu Olandijos švietimo kokybės vertinimo srityje vykdomi dideli pokyčiai, nes ilgą laiką švietimo sistemoje buvo stagnacija. Olandijoje yra daug mokyklų, kurių pasiekimai yra stabilūs, bet metai iš metų nėra tobulėjimo pokyčių. </w:t>
      </w:r>
      <w:r w:rsidR="001F6A9F">
        <w:t>Todėl vienas iš prioritetų yra nuolatinio tobulėjimo skatinimas bei pažangos pamatavimas.</w:t>
      </w:r>
    </w:p>
    <w:p w:rsidR="001F6A9F" w:rsidRDefault="001F6A9F" w:rsidP="0043346E">
      <w:pPr>
        <w:pStyle w:val="prastasiniatinklio"/>
        <w:shd w:val="clear" w:color="auto" w:fill="FFFFFF"/>
        <w:spacing w:before="0" w:beforeAutospacing="0" w:after="0" w:afterAutospacing="0" w:line="360" w:lineRule="auto"/>
        <w:ind w:left="360"/>
        <w:jc w:val="both"/>
      </w:pPr>
      <w:r>
        <w:t>Naujos švietimo kokybės vertinimo principai yra šie:</w:t>
      </w:r>
    </w:p>
    <w:p w:rsidR="0016139C" w:rsidRDefault="0016139C" w:rsidP="00815AFB">
      <w:pPr>
        <w:pStyle w:val="prastasiniatinklio"/>
        <w:numPr>
          <w:ilvl w:val="0"/>
          <w:numId w:val="7"/>
        </w:numPr>
        <w:shd w:val="clear" w:color="auto" w:fill="FFFFFF"/>
        <w:spacing w:before="0" w:beforeAutospacing="0" w:after="0" w:afterAutospacing="0" w:line="360" w:lineRule="auto"/>
        <w:ind w:left="0" w:firstLine="720"/>
        <w:jc w:val="both"/>
      </w:pPr>
      <w:r>
        <w:lastRenderedPageBreak/>
        <w:t xml:space="preserve">Švietimo kokybės garantija. Kaip ir iki šiol, inspekcija ir toliau užtikrins švietimo paslaugų kokybę Olandijoje. Valdymo organai ir jų mokyklos privalo laikytis </w:t>
      </w:r>
      <w:r w:rsidR="00DA36A0">
        <w:t xml:space="preserve">nustatytų </w:t>
      </w:r>
      <w:r>
        <w:t xml:space="preserve"> švietimo, kokybės užtikrinimo ir finansų valdymo standartų.</w:t>
      </w:r>
    </w:p>
    <w:p w:rsidR="0016139C" w:rsidRDefault="0016139C" w:rsidP="00815AFB">
      <w:pPr>
        <w:pStyle w:val="prastasiniatinklio"/>
        <w:numPr>
          <w:ilvl w:val="0"/>
          <w:numId w:val="7"/>
        </w:numPr>
        <w:shd w:val="clear" w:color="auto" w:fill="FFFFFF"/>
        <w:spacing w:before="0" w:beforeAutospacing="0" w:after="0" w:afterAutospacing="0" w:line="360" w:lineRule="auto"/>
        <w:ind w:left="0" w:firstLine="720"/>
        <w:jc w:val="both"/>
      </w:pPr>
      <w:r>
        <w:t xml:space="preserve">Nuolatinio tobulėjimo skatinimas. Siekiama aktyviai skatinti tobulėjimo kultūrą mokyklose ir jų valdymo </w:t>
      </w:r>
      <w:r w:rsidR="001E68AD">
        <w:t>grandyse</w:t>
      </w:r>
      <w:r>
        <w:t>, siekiant  didinti teikiamų paslaugų kokybę visais aspektais ir lygmenimis.</w:t>
      </w:r>
      <w:r w:rsidR="00DA36A0">
        <w:t xml:space="preserve"> Mokyklų skatinimas vidiniam įsivertinimui.</w:t>
      </w:r>
    </w:p>
    <w:p w:rsidR="0016139C" w:rsidRDefault="0016139C" w:rsidP="00815AFB">
      <w:pPr>
        <w:pStyle w:val="prastasiniatinklio"/>
        <w:numPr>
          <w:ilvl w:val="0"/>
          <w:numId w:val="7"/>
        </w:numPr>
        <w:shd w:val="clear" w:color="auto" w:fill="FFFFFF"/>
        <w:spacing w:before="0" w:beforeAutospacing="0" w:after="0" w:afterAutospacing="0" w:line="360" w:lineRule="auto"/>
        <w:ind w:left="0" w:firstLine="720"/>
        <w:jc w:val="both"/>
      </w:pPr>
      <w:r>
        <w:t>Kvietimas būti ambicingais. Skatinama būti ambicingais, t. y. įstaigoje gerinti / užsiimti ypatingais dalykais (IT</w:t>
      </w:r>
      <w:r w:rsidRPr="00915F60">
        <w:t xml:space="preserve"> </w:t>
      </w:r>
      <w:r>
        <w:t xml:space="preserve">diegimas, specialiųjų poreikių vaikų integravimas </w:t>
      </w:r>
      <w:r w:rsidR="00DA36A0">
        <w:t>ir pan.) bei inovacijų diegimui.</w:t>
      </w:r>
    </w:p>
    <w:p w:rsidR="0016139C" w:rsidRDefault="001E68AD" w:rsidP="00815AFB">
      <w:pPr>
        <w:pStyle w:val="prastasiniatinklio"/>
        <w:numPr>
          <w:ilvl w:val="0"/>
          <w:numId w:val="7"/>
        </w:numPr>
        <w:shd w:val="clear" w:color="auto" w:fill="FFFFFF"/>
        <w:spacing w:before="0" w:beforeAutospacing="0" w:after="0" w:afterAutospacing="0" w:line="360" w:lineRule="auto"/>
        <w:ind w:left="0" w:firstLine="720"/>
        <w:jc w:val="both"/>
      </w:pPr>
      <w:r>
        <w:t>Valdytojo atsakomybė. Valdytojas</w:t>
      </w:r>
      <w:r w:rsidR="0016139C">
        <w:t xml:space="preserve"> </w:t>
      </w:r>
      <w:r>
        <w:t>yra atsakingas už jo</w:t>
      </w:r>
      <w:r w:rsidR="0016139C">
        <w:t xml:space="preserve"> gl</w:t>
      </w:r>
      <w:r>
        <w:t>obojamos mokyklos (-ų) teikiamą</w:t>
      </w:r>
      <w:r w:rsidR="0016139C">
        <w:t xml:space="preserve"> švietimo kokybę ir tęstinumą. Dėl šios priežasties pagal naująją tvarką </w:t>
      </w:r>
      <w:r w:rsidR="00DA36A0">
        <w:t>bus tikrinamos valdymo institucijos ir mokyklo</w:t>
      </w:r>
      <w:r w:rsidR="0016139C">
        <w:t>s.</w:t>
      </w:r>
    </w:p>
    <w:p w:rsidR="003A6A89" w:rsidRPr="00AA1D82" w:rsidRDefault="003A6A89" w:rsidP="0043346E">
      <w:pPr>
        <w:pStyle w:val="prastasiniatinklio"/>
        <w:shd w:val="clear" w:color="auto" w:fill="FFFFFF"/>
        <w:spacing w:before="0" w:beforeAutospacing="0" w:after="0" w:afterAutospacing="0" w:line="360" w:lineRule="auto"/>
        <w:ind w:firstLine="360"/>
        <w:jc w:val="both"/>
      </w:pPr>
      <w:r>
        <w:t xml:space="preserve">Pagal naująją kokybės vertinimo </w:t>
      </w:r>
      <w:r w:rsidR="00657EAE">
        <w:t>sistemą visoms u</w:t>
      </w:r>
      <w:r>
        <w:t xml:space="preserve">gdymo įstaigoms – pradinėms, vidurinėms ir profesinėms mokykloms </w:t>
      </w:r>
      <w:r w:rsidR="00657EAE">
        <w:t xml:space="preserve">bus </w:t>
      </w:r>
      <w:r>
        <w:t xml:space="preserve">taikomas </w:t>
      </w:r>
      <w:r w:rsidRPr="00AA1D82">
        <w:t>3 tipų inspektavimas:</w:t>
      </w:r>
    </w:p>
    <w:p w:rsidR="003A6A89" w:rsidRDefault="003A6A89" w:rsidP="00815AFB">
      <w:pPr>
        <w:pStyle w:val="prastasiniatinklio"/>
        <w:numPr>
          <w:ilvl w:val="0"/>
          <w:numId w:val="5"/>
        </w:numPr>
        <w:shd w:val="clear" w:color="auto" w:fill="FFFFFF"/>
        <w:spacing w:before="0" w:beforeAutospacing="0" w:after="0" w:afterAutospacing="0" w:line="360" w:lineRule="auto"/>
        <w:jc w:val="both"/>
      </w:pPr>
      <w:r w:rsidRPr="00AA1D82">
        <w:t xml:space="preserve">informacijos ir </w:t>
      </w:r>
      <w:r>
        <w:t>vadybos patikra (trukmė – pusdienis);</w:t>
      </w:r>
    </w:p>
    <w:p w:rsidR="003A6A89" w:rsidRDefault="003A6A89" w:rsidP="00815AFB">
      <w:pPr>
        <w:pStyle w:val="prastasiniatinklio"/>
        <w:numPr>
          <w:ilvl w:val="0"/>
          <w:numId w:val="5"/>
        </w:numPr>
        <w:shd w:val="clear" w:color="auto" w:fill="FFFFFF"/>
        <w:spacing w:before="0" w:beforeAutospacing="0" w:after="0" w:afterAutospacing="0" w:line="360" w:lineRule="auto"/>
        <w:jc w:val="both"/>
      </w:pPr>
      <w:r>
        <w:t xml:space="preserve">kokybės patikra, skirta rizikos, probleminėms mokykloms (trukmė – </w:t>
      </w:r>
      <w:r w:rsidRPr="004830EC">
        <w:t>1-2</w:t>
      </w:r>
      <w:r>
        <w:t xml:space="preserve"> dienos);</w:t>
      </w:r>
    </w:p>
    <w:p w:rsidR="003A6A89" w:rsidRDefault="003A6A89" w:rsidP="00815AFB">
      <w:pPr>
        <w:pStyle w:val="prastasiniatinklio"/>
        <w:numPr>
          <w:ilvl w:val="0"/>
          <w:numId w:val="5"/>
        </w:numPr>
        <w:shd w:val="clear" w:color="auto" w:fill="FFFFFF"/>
        <w:tabs>
          <w:tab w:val="left" w:pos="709"/>
        </w:tabs>
        <w:spacing w:before="0" w:beforeAutospacing="0" w:after="0" w:afterAutospacing="0" w:line="360" w:lineRule="auto"/>
        <w:ind w:left="0" w:firstLine="360"/>
        <w:jc w:val="both"/>
      </w:pPr>
      <w:r>
        <w:t>gerų mokyklų patikra, kurios pačios nori įvertinimo, pasitikrinimo, ar įsivertinimas sutampa su išoriniu vertinimu.</w:t>
      </w:r>
    </w:p>
    <w:p w:rsidR="00423769" w:rsidRDefault="00423769" w:rsidP="0043346E">
      <w:pPr>
        <w:pStyle w:val="prastasiniatinklio"/>
        <w:shd w:val="clear" w:color="auto" w:fill="FFFFFF"/>
        <w:spacing w:before="0" w:beforeAutospacing="0" w:after="0" w:afterAutospacing="0" w:line="360" w:lineRule="auto"/>
        <w:ind w:firstLine="360"/>
        <w:jc w:val="both"/>
      </w:pPr>
      <w:r>
        <w:t xml:space="preserve">Inspektuojamos </w:t>
      </w:r>
      <w:r w:rsidRPr="006812FB">
        <w:t>5</w:t>
      </w:r>
      <w:r>
        <w:t xml:space="preserve"> sritys:</w:t>
      </w:r>
    </w:p>
    <w:p w:rsidR="00423769" w:rsidRDefault="00423769" w:rsidP="00815AFB">
      <w:pPr>
        <w:pStyle w:val="prastasiniatinklio"/>
        <w:numPr>
          <w:ilvl w:val="0"/>
          <w:numId w:val="6"/>
        </w:numPr>
        <w:shd w:val="clear" w:color="auto" w:fill="FFFFFF"/>
        <w:spacing w:before="0" w:beforeAutospacing="0" w:after="0" w:afterAutospacing="0" w:line="360" w:lineRule="auto"/>
        <w:jc w:val="both"/>
      </w:pPr>
      <w:r>
        <w:t>finansų vadyba;</w:t>
      </w:r>
    </w:p>
    <w:p w:rsidR="00423769" w:rsidRDefault="00C83F65" w:rsidP="00815AFB">
      <w:pPr>
        <w:pStyle w:val="prastasiniatinklio"/>
        <w:numPr>
          <w:ilvl w:val="0"/>
          <w:numId w:val="6"/>
        </w:numPr>
        <w:shd w:val="clear" w:color="auto" w:fill="FFFFFF"/>
        <w:spacing w:before="0" w:beforeAutospacing="0" w:after="0" w:afterAutospacing="0" w:line="360" w:lineRule="auto"/>
        <w:jc w:val="both"/>
      </w:pPr>
      <w:r>
        <w:t>mokinių rezultatai (akademiniai pasiekimai, socialiniai gebėjimai).</w:t>
      </w:r>
    </w:p>
    <w:p w:rsidR="00423769" w:rsidRDefault="00C83F65" w:rsidP="00815AFB">
      <w:pPr>
        <w:pStyle w:val="prastasiniatinklio"/>
        <w:numPr>
          <w:ilvl w:val="0"/>
          <w:numId w:val="6"/>
        </w:numPr>
        <w:shd w:val="clear" w:color="auto" w:fill="FFFFFF"/>
        <w:tabs>
          <w:tab w:val="left" w:pos="709"/>
        </w:tabs>
        <w:spacing w:before="0" w:beforeAutospacing="0" w:after="0" w:afterAutospacing="0" w:line="360" w:lineRule="auto"/>
        <w:ind w:left="0" w:firstLine="360"/>
        <w:jc w:val="both"/>
      </w:pPr>
      <w:r>
        <w:t>mokymas ir mokymosi procesas (ugdymo programos, mokinių pasiekimų pažangos vertinimas, ugdymas/didaktika, pagalba mokiniui)</w:t>
      </w:r>
    </w:p>
    <w:p w:rsidR="00423769" w:rsidRDefault="00423769" w:rsidP="00815AFB">
      <w:pPr>
        <w:pStyle w:val="prastasiniatinklio"/>
        <w:numPr>
          <w:ilvl w:val="0"/>
          <w:numId w:val="6"/>
        </w:numPr>
        <w:shd w:val="clear" w:color="auto" w:fill="FFFFFF"/>
        <w:spacing w:before="0" w:beforeAutospacing="0" w:after="0" w:afterAutospacing="0" w:line="360" w:lineRule="auto"/>
        <w:jc w:val="both"/>
      </w:pPr>
      <w:r>
        <w:t>mok</w:t>
      </w:r>
      <w:r w:rsidR="00C83F65">
        <w:t>yklos mikroklimatas ir saugumas (saugumas, pedagogų mikroklimatas).</w:t>
      </w:r>
    </w:p>
    <w:p w:rsidR="00423769" w:rsidRDefault="00423769" w:rsidP="00815AFB">
      <w:pPr>
        <w:pStyle w:val="prastasiniatinklio"/>
        <w:numPr>
          <w:ilvl w:val="0"/>
          <w:numId w:val="6"/>
        </w:numPr>
        <w:shd w:val="clear" w:color="auto" w:fill="FFFFFF"/>
        <w:tabs>
          <w:tab w:val="left" w:pos="709"/>
          <w:tab w:val="left" w:pos="1276"/>
        </w:tabs>
        <w:spacing w:before="0" w:beforeAutospacing="0" w:after="0" w:afterAutospacing="0" w:line="360" w:lineRule="auto"/>
        <w:ind w:left="0" w:firstLine="360"/>
        <w:jc w:val="both"/>
      </w:pPr>
      <w:r>
        <w:t>ko</w:t>
      </w:r>
      <w:r w:rsidR="00C83F65">
        <w:t>kybės užtikrinimas ir ambicijos (kokybės užtikrinimas ir kultūra, atskaitomybė ir dialogas, inovacijų diegimas).</w:t>
      </w:r>
    </w:p>
    <w:p w:rsidR="00C83F65" w:rsidRDefault="009B3CDD" w:rsidP="0043346E">
      <w:pPr>
        <w:pStyle w:val="prastasiniatinklio"/>
        <w:shd w:val="clear" w:color="auto" w:fill="FFFFFF"/>
        <w:spacing w:before="0" w:beforeAutospacing="0" w:after="0" w:afterAutospacing="0" w:line="360" w:lineRule="auto"/>
        <w:ind w:left="720"/>
        <w:jc w:val="both"/>
      </w:pPr>
      <w:r>
        <w:t>Ugdymo įstaigoms siūloma  nusistatyti  kokybės rodiklius ir jais vadovautis:</w:t>
      </w:r>
    </w:p>
    <w:p w:rsidR="00C83F65" w:rsidRDefault="00C83F65" w:rsidP="00815AFB">
      <w:pPr>
        <w:pStyle w:val="prastasiniatinklio"/>
        <w:numPr>
          <w:ilvl w:val="0"/>
          <w:numId w:val="6"/>
        </w:numPr>
        <w:shd w:val="clear" w:color="auto" w:fill="FFFFFF"/>
        <w:spacing w:before="0" w:beforeAutospacing="0" w:after="0" w:afterAutospacing="0" w:line="360" w:lineRule="auto"/>
        <w:jc w:val="both"/>
      </w:pPr>
      <w:r>
        <w:t>aukšti mokinių lūkesčiai;</w:t>
      </w:r>
    </w:p>
    <w:p w:rsidR="009B3CDD" w:rsidRDefault="009B3CDD" w:rsidP="00815AFB">
      <w:pPr>
        <w:pStyle w:val="prastasiniatinklio"/>
        <w:numPr>
          <w:ilvl w:val="0"/>
          <w:numId w:val="6"/>
        </w:numPr>
        <w:shd w:val="clear" w:color="auto" w:fill="FFFFFF"/>
        <w:spacing w:before="0" w:beforeAutospacing="0" w:after="0" w:afterAutospacing="0" w:line="360" w:lineRule="auto"/>
        <w:jc w:val="both"/>
      </w:pPr>
      <w:r>
        <w:t>mokinių atsiliepimai ir refleksija apie mokymąsi;</w:t>
      </w:r>
    </w:p>
    <w:p w:rsidR="009B3CDD" w:rsidRDefault="009B3CDD" w:rsidP="00815AFB">
      <w:pPr>
        <w:pStyle w:val="prastasiniatinklio"/>
        <w:numPr>
          <w:ilvl w:val="0"/>
          <w:numId w:val="6"/>
        </w:numPr>
        <w:shd w:val="clear" w:color="auto" w:fill="FFFFFF"/>
        <w:spacing w:before="0" w:beforeAutospacing="0" w:after="0" w:afterAutospacing="0" w:line="360" w:lineRule="auto"/>
        <w:jc w:val="both"/>
      </w:pPr>
      <w:r>
        <w:t>konkretūs didaktiniai metodai;</w:t>
      </w:r>
    </w:p>
    <w:p w:rsidR="009B3CDD" w:rsidRDefault="009B3CDD" w:rsidP="00815AFB">
      <w:pPr>
        <w:pStyle w:val="prastasiniatinklio"/>
        <w:numPr>
          <w:ilvl w:val="0"/>
          <w:numId w:val="6"/>
        </w:numPr>
        <w:shd w:val="clear" w:color="auto" w:fill="FFFFFF"/>
        <w:spacing w:before="0" w:beforeAutospacing="0" w:after="0" w:afterAutospacing="0" w:line="360" w:lineRule="auto"/>
        <w:jc w:val="both"/>
      </w:pPr>
      <w:r>
        <w:t>maksimalus IKT naudojimas ugdymo procese.</w:t>
      </w:r>
    </w:p>
    <w:p w:rsidR="00C83F65" w:rsidRDefault="009B3CDD" w:rsidP="0043346E">
      <w:pPr>
        <w:pStyle w:val="prastasiniatinklio"/>
        <w:shd w:val="clear" w:color="auto" w:fill="FFFFFF"/>
        <w:spacing w:before="0" w:beforeAutospacing="0" w:after="0" w:afterAutospacing="0" w:line="360" w:lineRule="auto"/>
        <w:ind w:firstLine="360"/>
        <w:jc w:val="both"/>
      </w:pPr>
      <w:r>
        <w:t>Vykdant išorės kokybės vertinimą švietimo inspekcija siekia didinti poveikį, įtraukiant mokyklos bendru</w:t>
      </w:r>
      <w:r w:rsidR="0043346E">
        <w:t>omenę į vertinimo procesą, t.</w:t>
      </w:r>
      <w:r w:rsidR="00FB5C01">
        <w:t xml:space="preserve"> </w:t>
      </w:r>
      <w:r w:rsidR="0043346E">
        <w:t>y.:</w:t>
      </w:r>
    </w:p>
    <w:p w:rsidR="00C83F65" w:rsidRDefault="0043346E" w:rsidP="00815AFB">
      <w:pPr>
        <w:pStyle w:val="prastasiniatinklio"/>
        <w:numPr>
          <w:ilvl w:val="0"/>
          <w:numId w:val="8"/>
        </w:numPr>
        <w:shd w:val="clear" w:color="auto" w:fill="FFFFFF"/>
        <w:spacing w:before="0" w:beforeAutospacing="0" w:after="0" w:afterAutospacing="0" w:line="360" w:lineRule="auto"/>
        <w:jc w:val="both"/>
      </w:pPr>
      <w:r>
        <w:lastRenderedPageBreak/>
        <w:t>Mokyklos inspektavimo pradžioje</w:t>
      </w:r>
      <w:r w:rsidR="0041043E">
        <w:t xml:space="preserve">, mokyklos pateikia pasirinkto – </w:t>
      </w:r>
      <w:r>
        <w:t>laisvo turinio mokyklos pristatymą, pvz. inovacijos, vizija, pasiekti rezultatai, mokinių pasiekimai.</w:t>
      </w:r>
    </w:p>
    <w:p w:rsidR="0043346E" w:rsidRDefault="0043346E" w:rsidP="00815AFB">
      <w:pPr>
        <w:pStyle w:val="prastasiniatinklio"/>
        <w:numPr>
          <w:ilvl w:val="0"/>
          <w:numId w:val="8"/>
        </w:numPr>
        <w:shd w:val="clear" w:color="auto" w:fill="FFFFFF"/>
        <w:spacing w:before="0" w:beforeAutospacing="0" w:after="0" w:afterAutospacing="0" w:line="360" w:lineRule="auto"/>
        <w:jc w:val="both"/>
      </w:pPr>
      <w:r>
        <w:t>Vykdomas ugdymo proceso inspektavimas (pamokų stebėjimas).</w:t>
      </w:r>
    </w:p>
    <w:p w:rsidR="0043346E" w:rsidRDefault="0043346E" w:rsidP="00815AFB">
      <w:pPr>
        <w:pStyle w:val="prastasiniatinklio"/>
        <w:numPr>
          <w:ilvl w:val="0"/>
          <w:numId w:val="8"/>
        </w:numPr>
        <w:shd w:val="clear" w:color="auto" w:fill="FFFFFF"/>
        <w:spacing w:before="0" w:beforeAutospacing="0" w:after="0" w:afterAutospacing="0" w:line="360" w:lineRule="auto"/>
        <w:ind w:left="0" w:firstLine="360"/>
        <w:jc w:val="both"/>
      </w:pPr>
      <w:r>
        <w:t>M</w:t>
      </w:r>
      <w:r w:rsidR="00C83F65">
        <w:t>okyklos patikrinimo pa</w:t>
      </w:r>
      <w:r>
        <w:t>baigoje, inspektoriai susitinka</w:t>
      </w:r>
      <w:r w:rsidR="00C83F65">
        <w:t xml:space="preserve"> su </w:t>
      </w:r>
      <w:r>
        <w:t>pedagogais</w:t>
      </w:r>
      <w:r w:rsidR="00AC5EFF">
        <w:t xml:space="preserve"> </w:t>
      </w:r>
      <w:r>
        <w:t>/</w:t>
      </w:r>
      <w:r w:rsidR="00AC5EFF">
        <w:t xml:space="preserve"> </w:t>
      </w:r>
      <w:r w:rsidR="00C83F65">
        <w:t xml:space="preserve">darbuotojais, </w:t>
      </w:r>
      <w:r>
        <w:t>pristatomi patikrinimo rezultatai</w:t>
      </w:r>
      <w:r w:rsidR="00C83F65">
        <w:t xml:space="preserve">, </w:t>
      </w:r>
      <w:r>
        <w:t>bei diskutuojami tolimesni veiksmai dėl nuolatinio tobulėjimo.</w:t>
      </w:r>
    </w:p>
    <w:p w:rsidR="00996FFE" w:rsidRPr="00A76A46" w:rsidRDefault="00A76A46" w:rsidP="00A76A46">
      <w:pPr>
        <w:pStyle w:val="Antrat2"/>
        <w:jc w:val="center"/>
        <w:rPr>
          <w:rFonts w:ascii="Times New Roman" w:hAnsi="Times New Roman" w:cs="Times New Roman"/>
          <w:sz w:val="24"/>
          <w:szCs w:val="24"/>
        </w:rPr>
      </w:pPr>
      <w:bookmarkStart w:id="11" w:name="_Toc12380686"/>
      <w:r w:rsidRPr="00A76A46">
        <w:rPr>
          <w:rFonts w:ascii="Times New Roman" w:hAnsi="Times New Roman" w:cs="Times New Roman"/>
          <w:sz w:val="24"/>
          <w:szCs w:val="24"/>
        </w:rPr>
        <w:t>2.2</w:t>
      </w:r>
      <w:r w:rsidR="00A60005" w:rsidRPr="00A76A46">
        <w:rPr>
          <w:rFonts w:ascii="Times New Roman" w:hAnsi="Times New Roman" w:cs="Times New Roman"/>
          <w:sz w:val="24"/>
          <w:szCs w:val="24"/>
        </w:rPr>
        <w:t xml:space="preserve"> </w:t>
      </w:r>
      <w:r w:rsidR="00996FFE" w:rsidRPr="00A76A46">
        <w:rPr>
          <w:rFonts w:ascii="Times New Roman" w:hAnsi="Times New Roman" w:cs="Times New Roman"/>
          <w:sz w:val="24"/>
          <w:szCs w:val="24"/>
        </w:rPr>
        <w:t>Ikimokyklinio ugdymo vertinimo (atestavimo) sistema ir standartai</w:t>
      </w:r>
      <w:bookmarkEnd w:id="11"/>
    </w:p>
    <w:p w:rsidR="00A76A46" w:rsidRPr="00A76A46" w:rsidRDefault="00A76A46" w:rsidP="00A76A46"/>
    <w:p w:rsidR="003A6451" w:rsidRPr="008B5C8D" w:rsidRDefault="003A6451" w:rsidP="008B5C8D">
      <w:pPr>
        <w:spacing w:after="0" w:line="360" w:lineRule="auto"/>
        <w:ind w:firstLine="1296"/>
        <w:jc w:val="both"/>
        <w:rPr>
          <w:rFonts w:ascii="Times New Roman" w:hAnsi="Times New Roman" w:cs="Times New Roman"/>
          <w:sz w:val="24"/>
          <w:szCs w:val="24"/>
        </w:rPr>
      </w:pPr>
      <w:r w:rsidRPr="008B5C8D">
        <w:rPr>
          <w:rFonts w:ascii="Times New Roman" w:hAnsi="Times New Roman" w:cs="Times New Roman"/>
          <w:sz w:val="24"/>
          <w:szCs w:val="24"/>
        </w:rPr>
        <w:t>Vaikų priežiūros ir vaikų žaidimų grupių inspekcijos misija yra paskatinti sa</w:t>
      </w:r>
      <w:r w:rsidR="00996FFE" w:rsidRPr="008B5C8D">
        <w:rPr>
          <w:rFonts w:ascii="Times New Roman" w:hAnsi="Times New Roman" w:cs="Times New Roman"/>
          <w:sz w:val="24"/>
          <w:szCs w:val="24"/>
        </w:rPr>
        <w:t>vivaldybes didinti šių paslaugų</w:t>
      </w:r>
      <w:r w:rsidRPr="008B5C8D">
        <w:rPr>
          <w:rFonts w:ascii="Times New Roman" w:hAnsi="Times New Roman" w:cs="Times New Roman"/>
          <w:sz w:val="24"/>
          <w:szCs w:val="24"/>
        </w:rPr>
        <w:t xml:space="preserve"> kokybę arba remti aukštos kokybės paslaugų  priežiūrą renkant informaciją ir vertinant, kaip savivaldybės vykdo savo pareigas, ir, jei reikia, imtis intervencijų. </w:t>
      </w:r>
    </w:p>
    <w:p w:rsidR="008B5C8D" w:rsidRDefault="008B5C8D" w:rsidP="008B5C8D">
      <w:pPr>
        <w:spacing w:after="0" w:line="360" w:lineRule="auto"/>
        <w:jc w:val="both"/>
        <w:rPr>
          <w:rFonts w:ascii="Times New Roman" w:hAnsi="Times New Roman" w:cs="Times New Roman"/>
          <w:sz w:val="24"/>
          <w:szCs w:val="24"/>
        </w:rPr>
      </w:pPr>
      <w:r w:rsidRPr="008B5C8D">
        <w:rPr>
          <w:rFonts w:ascii="Times New Roman" w:hAnsi="Times New Roman" w:cs="Times New Roman"/>
          <w:sz w:val="24"/>
          <w:szCs w:val="24"/>
        </w:rPr>
        <w:t>Nacionalinė ikimokyklinio ugdymo sektoriaus kontrolė vykdoma nuo 2010 m. ir yra dviejų lygių: savivaldybės ir įstaigos. Savivaldybės lygiu vertinamas tikslinių grupių vaikų nustatymas, pasirengimas ir aprėptis, tęstinumas, rezultatai, papildomi susitarimai (pvz., tėvų įtraukimas, programų taikymas). Regiono švietimo inspekcija bent kartą per met</w:t>
      </w:r>
      <w:r w:rsidR="005A7C5E">
        <w:rPr>
          <w:rFonts w:ascii="Times New Roman" w:hAnsi="Times New Roman" w:cs="Times New Roman"/>
          <w:sz w:val="24"/>
          <w:szCs w:val="24"/>
        </w:rPr>
        <w:t xml:space="preserve">us susitinka su savivaldybės </w:t>
      </w:r>
      <w:r w:rsidRPr="008B5C8D">
        <w:rPr>
          <w:rFonts w:ascii="Times New Roman" w:hAnsi="Times New Roman" w:cs="Times New Roman"/>
          <w:sz w:val="24"/>
          <w:szCs w:val="24"/>
        </w:rPr>
        <w:t xml:space="preserve">ikimokyklinio ugdymo įstaigų vadovais ir mokyklų tarybomis. Susitikimų metu aptaria ir susitaria dėl  tikslinės grupės vaikų ugdymo bei ikimokyklinio ugdymo rezultatų. </w:t>
      </w:r>
    </w:p>
    <w:p w:rsidR="008B5C8D" w:rsidRDefault="00AC5EFF" w:rsidP="005A7C5E">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2019 m. sausio –</w:t>
      </w:r>
      <w:r w:rsidR="005A7C5E" w:rsidRPr="005A7C5E">
        <w:rPr>
          <w:rFonts w:ascii="Times New Roman" w:hAnsi="Times New Roman" w:cs="Times New Roman"/>
          <w:sz w:val="24"/>
          <w:szCs w:val="24"/>
        </w:rPr>
        <w:t xml:space="preserve"> birželio mėn</w:t>
      </w:r>
      <w:r w:rsidR="005A7C5E">
        <w:rPr>
          <w:rFonts w:ascii="Times New Roman" w:hAnsi="Times New Roman" w:cs="Times New Roman"/>
          <w:sz w:val="24"/>
          <w:szCs w:val="24"/>
        </w:rPr>
        <w:t>esiais švietimo inspekcija tyrė</w:t>
      </w:r>
      <w:r w:rsidR="005A7C5E" w:rsidRPr="005A7C5E">
        <w:rPr>
          <w:rFonts w:ascii="Times New Roman" w:hAnsi="Times New Roman" w:cs="Times New Roman"/>
          <w:sz w:val="24"/>
          <w:szCs w:val="24"/>
        </w:rPr>
        <w:t xml:space="preserve"> 2</w:t>
      </w:r>
      <w:r w:rsidR="005A7C5E">
        <w:rPr>
          <w:rFonts w:ascii="Times New Roman" w:hAnsi="Times New Roman" w:cs="Times New Roman"/>
          <w:sz w:val="24"/>
          <w:szCs w:val="24"/>
        </w:rPr>
        <w:t>50 ikimokyklinio ugdymo įstaigų kokybę.</w:t>
      </w:r>
      <w:r w:rsidR="005A7C5E" w:rsidRPr="005A7C5E">
        <w:rPr>
          <w:rFonts w:ascii="Times New Roman" w:hAnsi="Times New Roman" w:cs="Times New Roman"/>
          <w:sz w:val="24"/>
          <w:szCs w:val="24"/>
        </w:rPr>
        <w:t xml:space="preserve"> Ypatingas dėmesys skiriamas </w:t>
      </w:r>
      <w:r w:rsidR="005A7C5E">
        <w:rPr>
          <w:rFonts w:ascii="Times New Roman" w:hAnsi="Times New Roman" w:cs="Times New Roman"/>
          <w:sz w:val="24"/>
          <w:szCs w:val="24"/>
        </w:rPr>
        <w:t xml:space="preserve">sąveikai </w:t>
      </w:r>
      <w:r w:rsidR="005A7C5E" w:rsidRPr="005A7C5E">
        <w:rPr>
          <w:rFonts w:ascii="Times New Roman" w:hAnsi="Times New Roman" w:cs="Times New Roman"/>
          <w:sz w:val="24"/>
          <w:szCs w:val="24"/>
        </w:rPr>
        <w:t xml:space="preserve">tarp ikimokyklinio ir ankstyvojo ugdymo. </w:t>
      </w:r>
    </w:p>
    <w:p w:rsidR="00A60005" w:rsidRPr="00A76A46" w:rsidRDefault="00A76A46" w:rsidP="00A76A46">
      <w:pPr>
        <w:pStyle w:val="Antrat3"/>
        <w:jc w:val="center"/>
        <w:rPr>
          <w:rFonts w:ascii="Times New Roman" w:hAnsi="Times New Roman" w:cs="Times New Roman"/>
          <w:b/>
        </w:rPr>
      </w:pPr>
      <w:bookmarkStart w:id="12" w:name="_Toc12380687"/>
      <w:r w:rsidRPr="00A76A46">
        <w:rPr>
          <w:rFonts w:ascii="Times New Roman" w:hAnsi="Times New Roman" w:cs="Times New Roman"/>
          <w:b/>
        </w:rPr>
        <w:t xml:space="preserve">2.2.1 </w:t>
      </w:r>
      <w:r w:rsidR="00A60005" w:rsidRPr="00A76A46">
        <w:rPr>
          <w:rFonts w:ascii="Times New Roman" w:hAnsi="Times New Roman" w:cs="Times New Roman"/>
          <w:b/>
        </w:rPr>
        <w:t>Ikimo</w:t>
      </w:r>
      <w:r w:rsidRPr="00A76A46">
        <w:rPr>
          <w:rFonts w:ascii="Times New Roman" w:hAnsi="Times New Roman" w:cs="Times New Roman"/>
          <w:b/>
        </w:rPr>
        <w:t>k</w:t>
      </w:r>
      <w:r w:rsidR="00A60005" w:rsidRPr="00A76A46">
        <w:rPr>
          <w:rFonts w:ascii="Times New Roman" w:hAnsi="Times New Roman" w:cs="Times New Roman"/>
          <w:b/>
        </w:rPr>
        <w:t>yklinio ugdymo kokybės vertinimo instrumentas</w:t>
      </w:r>
      <w:bookmarkEnd w:id="12"/>
    </w:p>
    <w:p w:rsidR="00A76A46" w:rsidRPr="00A76A46" w:rsidRDefault="00A76A46" w:rsidP="00A76A46"/>
    <w:p w:rsidR="00A60005" w:rsidRDefault="00A60005" w:rsidP="00A60005">
      <w:pPr>
        <w:pStyle w:val="prastasiniatinklio"/>
        <w:shd w:val="clear" w:color="auto" w:fill="FFFFFF"/>
        <w:spacing w:before="0" w:beforeAutospacing="0" w:after="300" w:afterAutospacing="0"/>
        <w:ind w:firstLine="1296"/>
        <w:rPr>
          <w:i/>
        </w:rPr>
      </w:pPr>
      <w:r>
        <w:t>Toliau pateikiamas ikimokyklinio ugdymo kokybės vertinimo instrumentas</w:t>
      </w:r>
      <w:r w:rsidRPr="007E2167">
        <w:rPr>
          <w:i/>
        </w:rPr>
        <w:t xml:space="preserve"> </w:t>
      </w:r>
    </w:p>
    <w:p w:rsidR="00A60005" w:rsidRPr="00A60005" w:rsidRDefault="00A60005" w:rsidP="00A60005">
      <w:pPr>
        <w:pStyle w:val="prastasiniatinklio"/>
        <w:shd w:val="clear" w:color="auto" w:fill="FFFFFF"/>
        <w:spacing w:before="0" w:beforeAutospacing="0" w:after="300" w:afterAutospacing="0"/>
        <w:ind w:left="2160"/>
        <w:jc w:val="right"/>
      </w:pPr>
      <w:r w:rsidRPr="00A60005">
        <w:t>2 lentelė</w:t>
      </w:r>
    </w:p>
    <w:p w:rsidR="005E5FEC" w:rsidRPr="007E2167" w:rsidRDefault="005E5FEC" w:rsidP="00A60005">
      <w:pPr>
        <w:pStyle w:val="prastasiniatinklio"/>
        <w:shd w:val="clear" w:color="auto" w:fill="FFFFFF"/>
        <w:spacing w:before="0" w:beforeAutospacing="0" w:after="0" w:afterAutospacing="0"/>
        <w:jc w:val="center"/>
      </w:pPr>
      <w:r>
        <w:t>Kokybės sritys ir standartai</w:t>
      </w:r>
    </w:p>
    <w:tbl>
      <w:tblPr>
        <w:tblStyle w:val="Lentelstinklelis"/>
        <w:tblW w:w="0" w:type="auto"/>
        <w:jc w:val="center"/>
        <w:tblLook w:val="04A0" w:firstRow="1" w:lastRow="0" w:firstColumn="1" w:lastColumn="0" w:noHBand="0" w:noVBand="1"/>
      </w:tblPr>
      <w:tblGrid>
        <w:gridCol w:w="704"/>
        <w:gridCol w:w="6237"/>
      </w:tblGrid>
      <w:tr w:rsidR="005E5FEC" w:rsidRPr="00C92FA5" w:rsidTr="00645B9C">
        <w:trPr>
          <w:jc w:val="center"/>
        </w:trPr>
        <w:tc>
          <w:tcPr>
            <w:tcW w:w="704" w:type="dxa"/>
          </w:tcPr>
          <w:p w:rsidR="005E5FEC" w:rsidRPr="00C92FA5" w:rsidRDefault="005E5FEC" w:rsidP="00A60005">
            <w:pPr>
              <w:pStyle w:val="prastasiniatinklio"/>
              <w:spacing w:before="0" w:beforeAutospacing="0" w:after="0" w:afterAutospacing="0"/>
              <w:jc w:val="both"/>
              <w:rPr>
                <w:b/>
              </w:rPr>
            </w:pPr>
            <w:r w:rsidRPr="00C92FA5">
              <w:rPr>
                <w:b/>
              </w:rPr>
              <w:t>1.</w:t>
            </w:r>
          </w:p>
        </w:tc>
        <w:tc>
          <w:tcPr>
            <w:tcW w:w="6237" w:type="dxa"/>
          </w:tcPr>
          <w:p w:rsidR="005E5FEC" w:rsidRPr="00C92FA5" w:rsidRDefault="005E5FEC" w:rsidP="00A60005">
            <w:pPr>
              <w:pStyle w:val="prastasiniatinklio"/>
              <w:spacing w:before="0" w:beforeAutospacing="0" w:after="0" w:afterAutospacing="0"/>
              <w:jc w:val="both"/>
              <w:rPr>
                <w:b/>
              </w:rPr>
            </w:pPr>
            <w:r w:rsidRPr="00C92FA5">
              <w:rPr>
                <w:b/>
              </w:rPr>
              <w:t>Ugdymo procesas</w:t>
            </w:r>
          </w:p>
        </w:tc>
      </w:tr>
      <w:tr w:rsidR="005E5FEC" w:rsidTr="00645B9C">
        <w:trPr>
          <w:jc w:val="center"/>
        </w:trPr>
        <w:tc>
          <w:tcPr>
            <w:tcW w:w="704" w:type="dxa"/>
          </w:tcPr>
          <w:p w:rsidR="005E5FEC" w:rsidRPr="00565E94" w:rsidRDefault="005E5FEC" w:rsidP="00A60005">
            <w:pPr>
              <w:pStyle w:val="prastasiniatinklio"/>
              <w:spacing w:before="0" w:beforeAutospacing="0" w:after="0" w:afterAutospacing="0"/>
              <w:jc w:val="both"/>
              <w:rPr>
                <w:lang w:val="en-US"/>
              </w:rPr>
            </w:pPr>
            <w:r>
              <w:rPr>
                <w:lang w:val="en-US"/>
              </w:rPr>
              <w:t>1.1.</w:t>
            </w:r>
          </w:p>
        </w:tc>
        <w:tc>
          <w:tcPr>
            <w:tcW w:w="6237" w:type="dxa"/>
          </w:tcPr>
          <w:p w:rsidR="005E5FEC" w:rsidRPr="00774761" w:rsidRDefault="005E5FEC" w:rsidP="00A60005">
            <w:pPr>
              <w:pStyle w:val="prastasiniatinklio"/>
              <w:spacing w:before="0" w:beforeAutospacing="0" w:after="0" w:afterAutospacing="0"/>
              <w:jc w:val="both"/>
            </w:pPr>
            <w:r>
              <w:t>Ugdymo sąlygos</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1.2.</w:t>
            </w:r>
          </w:p>
        </w:tc>
        <w:tc>
          <w:tcPr>
            <w:tcW w:w="6237" w:type="dxa"/>
          </w:tcPr>
          <w:p w:rsidR="005E5FEC" w:rsidRPr="00774761" w:rsidRDefault="005E5FEC" w:rsidP="00645B9C">
            <w:pPr>
              <w:pStyle w:val="prastasiniatinklio"/>
              <w:spacing w:before="0" w:beforeAutospacing="0" w:after="0" w:afterAutospacing="0"/>
              <w:jc w:val="both"/>
            </w:pPr>
            <w:r>
              <w:t>Monitoringo panaudojimas</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1.3.</w:t>
            </w:r>
          </w:p>
        </w:tc>
        <w:tc>
          <w:tcPr>
            <w:tcW w:w="6237" w:type="dxa"/>
          </w:tcPr>
          <w:p w:rsidR="005E5FEC" w:rsidRDefault="005E5FEC" w:rsidP="00645B9C">
            <w:pPr>
              <w:pStyle w:val="prastasiniatinklio"/>
              <w:spacing w:before="0" w:beforeAutospacing="0" w:after="0" w:afterAutospacing="0"/>
              <w:jc w:val="both"/>
            </w:pPr>
            <w:r>
              <w:t>Pedagoginis požiūris ir metodai</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1.4.</w:t>
            </w:r>
          </w:p>
        </w:tc>
        <w:tc>
          <w:tcPr>
            <w:tcW w:w="6237" w:type="dxa"/>
          </w:tcPr>
          <w:p w:rsidR="005E5FEC" w:rsidRDefault="005E5FEC" w:rsidP="00645B9C">
            <w:pPr>
              <w:pStyle w:val="prastasiniatinklio"/>
              <w:spacing w:before="0" w:beforeAutospacing="0" w:after="0" w:afterAutospacing="0"/>
              <w:jc w:val="both"/>
            </w:pPr>
            <w:r>
              <w:t>Parama ir papildoma pagalba</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1.5.</w:t>
            </w:r>
          </w:p>
        </w:tc>
        <w:tc>
          <w:tcPr>
            <w:tcW w:w="6237" w:type="dxa"/>
          </w:tcPr>
          <w:p w:rsidR="005E5FEC" w:rsidRDefault="005E5FEC" w:rsidP="00645B9C">
            <w:pPr>
              <w:pStyle w:val="prastasiniatinklio"/>
              <w:spacing w:before="0" w:beforeAutospacing="0" w:after="0" w:afterAutospacing="0"/>
              <w:jc w:val="both"/>
            </w:pPr>
            <w:r>
              <w:t>Bendradarbiavimas</w:t>
            </w:r>
          </w:p>
        </w:tc>
      </w:tr>
      <w:tr w:rsidR="005E5FEC" w:rsidRPr="00C92FA5" w:rsidTr="00645B9C">
        <w:trPr>
          <w:jc w:val="center"/>
        </w:trPr>
        <w:tc>
          <w:tcPr>
            <w:tcW w:w="704" w:type="dxa"/>
          </w:tcPr>
          <w:p w:rsidR="005E5FEC" w:rsidRPr="00C92FA5" w:rsidRDefault="005E5FEC" w:rsidP="00645B9C">
            <w:pPr>
              <w:pStyle w:val="prastasiniatinklio"/>
              <w:spacing w:before="0" w:beforeAutospacing="0" w:after="0" w:afterAutospacing="0"/>
              <w:jc w:val="both"/>
              <w:rPr>
                <w:b/>
              </w:rPr>
            </w:pPr>
            <w:r w:rsidRPr="00C92FA5">
              <w:rPr>
                <w:b/>
              </w:rPr>
              <w:t>2.</w:t>
            </w:r>
          </w:p>
        </w:tc>
        <w:tc>
          <w:tcPr>
            <w:tcW w:w="6237" w:type="dxa"/>
          </w:tcPr>
          <w:p w:rsidR="005E5FEC" w:rsidRPr="00C92FA5" w:rsidRDefault="005E5FEC" w:rsidP="00645B9C">
            <w:pPr>
              <w:pStyle w:val="prastasiniatinklio"/>
              <w:spacing w:before="0" w:beforeAutospacing="0" w:after="0" w:afterAutospacing="0"/>
              <w:jc w:val="both"/>
              <w:rPr>
                <w:b/>
              </w:rPr>
            </w:pPr>
            <w:r w:rsidRPr="00C92FA5">
              <w:rPr>
                <w:b/>
              </w:rPr>
              <w:t>Ugdymo rezultatai</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2.1</w:t>
            </w:r>
          </w:p>
        </w:tc>
        <w:tc>
          <w:tcPr>
            <w:tcW w:w="6237" w:type="dxa"/>
          </w:tcPr>
          <w:p w:rsidR="005E5FEC" w:rsidRDefault="005E5FEC" w:rsidP="00645B9C">
            <w:pPr>
              <w:pStyle w:val="prastasiniatinklio"/>
              <w:spacing w:before="0" w:beforeAutospacing="0" w:after="0" w:afterAutospacing="0"/>
              <w:jc w:val="both"/>
            </w:pPr>
            <w:r>
              <w:t>Ugdymo rezultatai</w:t>
            </w:r>
          </w:p>
        </w:tc>
      </w:tr>
      <w:tr w:rsidR="005E5FEC" w:rsidRPr="00C92FA5" w:rsidTr="00645B9C">
        <w:trPr>
          <w:jc w:val="center"/>
        </w:trPr>
        <w:tc>
          <w:tcPr>
            <w:tcW w:w="704" w:type="dxa"/>
          </w:tcPr>
          <w:p w:rsidR="005E5FEC" w:rsidRPr="00C92FA5" w:rsidRDefault="005E5FEC" w:rsidP="00645B9C">
            <w:pPr>
              <w:pStyle w:val="prastasiniatinklio"/>
              <w:spacing w:before="0" w:beforeAutospacing="0" w:after="0" w:afterAutospacing="0"/>
              <w:jc w:val="both"/>
              <w:rPr>
                <w:b/>
              </w:rPr>
            </w:pPr>
            <w:r w:rsidRPr="00C92FA5">
              <w:rPr>
                <w:b/>
              </w:rPr>
              <w:t>3.</w:t>
            </w:r>
          </w:p>
        </w:tc>
        <w:tc>
          <w:tcPr>
            <w:tcW w:w="6237" w:type="dxa"/>
          </w:tcPr>
          <w:p w:rsidR="005E5FEC" w:rsidRPr="00C92FA5" w:rsidRDefault="005E5FEC" w:rsidP="00645B9C">
            <w:pPr>
              <w:pStyle w:val="prastasiniatinklio"/>
              <w:spacing w:before="0" w:beforeAutospacing="0" w:after="0" w:afterAutospacing="0"/>
              <w:jc w:val="both"/>
              <w:rPr>
                <w:b/>
              </w:rPr>
            </w:pPr>
            <w:r w:rsidRPr="00C92FA5">
              <w:rPr>
                <w:b/>
              </w:rPr>
              <w:t>Kokybės užtikrinimas ir ambicijos</w:t>
            </w:r>
          </w:p>
        </w:tc>
      </w:tr>
      <w:tr w:rsidR="005E5FEC" w:rsidTr="00645B9C">
        <w:trPr>
          <w:jc w:val="center"/>
        </w:trPr>
        <w:tc>
          <w:tcPr>
            <w:tcW w:w="704" w:type="dxa"/>
          </w:tcPr>
          <w:p w:rsidR="005E5FEC" w:rsidRPr="0076266C" w:rsidRDefault="005E5FEC" w:rsidP="00645B9C">
            <w:pPr>
              <w:pStyle w:val="prastasiniatinklio"/>
              <w:spacing w:before="0" w:beforeAutospacing="0" w:after="0" w:afterAutospacing="0"/>
              <w:jc w:val="both"/>
              <w:rPr>
                <w:lang w:val="en-US"/>
              </w:rPr>
            </w:pPr>
            <w:r>
              <w:rPr>
                <w:lang w:val="en-US"/>
              </w:rPr>
              <w:t>3.1.</w:t>
            </w:r>
          </w:p>
        </w:tc>
        <w:tc>
          <w:tcPr>
            <w:tcW w:w="6237" w:type="dxa"/>
          </w:tcPr>
          <w:p w:rsidR="005E5FEC" w:rsidRDefault="005E5FEC" w:rsidP="00645B9C">
            <w:pPr>
              <w:pStyle w:val="prastasiniatinklio"/>
              <w:spacing w:before="0" w:beforeAutospacing="0" w:after="0" w:afterAutospacing="0"/>
              <w:jc w:val="both"/>
            </w:pPr>
            <w:r>
              <w:t>Kokybės užtikrinimas</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3.2.</w:t>
            </w:r>
          </w:p>
        </w:tc>
        <w:tc>
          <w:tcPr>
            <w:tcW w:w="6237" w:type="dxa"/>
          </w:tcPr>
          <w:p w:rsidR="005E5FEC" w:rsidRDefault="005E5FEC" w:rsidP="00645B9C">
            <w:pPr>
              <w:pStyle w:val="prastasiniatinklio"/>
              <w:spacing w:before="0" w:beforeAutospacing="0" w:after="0" w:afterAutospacing="0"/>
              <w:jc w:val="both"/>
            </w:pPr>
            <w:r>
              <w:t>Kokybės kultūra</w:t>
            </w:r>
          </w:p>
        </w:tc>
      </w:tr>
      <w:tr w:rsidR="005E5FEC" w:rsidTr="00645B9C">
        <w:trPr>
          <w:jc w:val="center"/>
        </w:trPr>
        <w:tc>
          <w:tcPr>
            <w:tcW w:w="704" w:type="dxa"/>
          </w:tcPr>
          <w:p w:rsidR="005E5FEC" w:rsidRDefault="005E5FEC" w:rsidP="00645B9C">
            <w:pPr>
              <w:pStyle w:val="prastasiniatinklio"/>
              <w:spacing w:before="0" w:beforeAutospacing="0" w:after="0" w:afterAutospacing="0"/>
              <w:jc w:val="both"/>
            </w:pPr>
            <w:r>
              <w:t>3.3.</w:t>
            </w:r>
          </w:p>
        </w:tc>
        <w:tc>
          <w:tcPr>
            <w:tcW w:w="6237" w:type="dxa"/>
          </w:tcPr>
          <w:p w:rsidR="005E5FEC" w:rsidRDefault="005E5FEC" w:rsidP="00645B9C">
            <w:pPr>
              <w:pStyle w:val="prastasiniatinklio"/>
              <w:spacing w:before="0" w:beforeAutospacing="0" w:after="0" w:afterAutospacing="0"/>
              <w:jc w:val="both"/>
            </w:pPr>
            <w:r>
              <w:t>Atskaitomybė ir dialogas</w:t>
            </w:r>
          </w:p>
        </w:tc>
      </w:tr>
    </w:tbl>
    <w:p w:rsidR="00683218" w:rsidRPr="00746C8C" w:rsidRDefault="00683218" w:rsidP="00910BA2">
      <w:pPr>
        <w:pStyle w:val="prastasiniatinklio"/>
        <w:shd w:val="clear" w:color="auto" w:fill="FFFFFF"/>
        <w:spacing w:before="0" w:beforeAutospacing="0" w:after="0" w:afterAutospacing="0" w:line="360" w:lineRule="auto"/>
        <w:jc w:val="both"/>
        <w:rPr>
          <w:b/>
        </w:rPr>
      </w:pPr>
      <w:r w:rsidRPr="00746C8C">
        <w:rPr>
          <w:b/>
          <w:lang w:val="en-US"/>
        </w:rPr>
        <w:t xml:space="preserve">1 </w:t>
      </w:r>
      <w:proofErr w:type="spellStart"/>
      <w:r w:rsidRPr="00746C8C">
        <w:rPr>
          <w:b/>
          <w:lang w:val="en-US"/>
        </w:rPr>
        <w:t>sritis</w:t>
      </w:r>
      <w:proofErr w:type="spellEnd"/>
      <w:r w:rsidRPr="00746C8C">
        <w:rPr>
          <w:b/>
          <w:lang w:val="en-US"/>
        </w:rPr>
        <w:t xml:space="preserve">. </w:t>
      </w:r>
      <w:r w:rsidRPr="00746C8C">
        <w:rPr>
          <w:b/>
        </w:rPr>
        <w:t>Ugdymo procesas.</w:t>
      </w:r>
    </w:p>
    <w:p w:rsidR="00683218" w:rsidRPr="00746C8C" w:rsidRDefault="00683218" w:rsidP="00815AFB">
      <w:pPr>
        <w:pStyle w:val="prastasiniatinklio"/>
        <w:numPr>
          <w:ilvl w:val="1"/>
          <w:numId w:val="9"/>
        </w:numPr>
        <w:shd w:val="clear" w:color="auto" w:fill="FFFFFF"/>
        <w:spacing w:before="0" w:beforeAutospacing="0" w:after="0" w:afterAutospacing="0" w:line="360" w:lineRule="auto"/>
        <w:jc w:val="both"/>
        <w:rPr>
          <w:lang w:val="en-US"/>
        </w:rPr>
      </w:pPr>
      <w:r w:rsidRPr="00746C8C">
        <w:rPr>
          <w:b/>
        </w:rPr>
        <w:lastRenderedPageBreak/>
        <w:t>Ugdymo sąlygos.</w:t>
      </w:r>
    </w:p>
    <w:p w:rsidR="00683218" w:rsidRPr="00746C8C" w:rsidRDefault="00683218"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Sudarytos sąlygos vaikų (2-4 metų) parengimui pradinei mokyklai.</w:t>
      </w:r>
    </w:p>
    <w:p w:rsidR="00683218" w:rsidRPr="00746C8C" w:rsidRDefault="00683218"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683218" w:rsidRPr="00746C8C" w:rsidRDefault="00683218" w:rsidP="00815AFB">
      <w:pPr>
        <w:pStyle w:val="Sraopastraipa"/>
        <w:widowControl w:val="0"/>
        <w:numPr>
          <w:ilvl w:val="0"/>
          <w:numId w:val="10"/>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ikimokyklinio ugdymo įstaiga siūlo išsamų ugdymą, pagal vaiko ugdymosi lygį (ar numatomą lygį)?</w:t>
      </w:r>
    </w:p>
    <w:p w:rsidR="00683218" w:rsidRPr="00746C8C" w:rsidRDefault="00683218" w:rsidP="00815AFB">
      <w:pPr>
        <w:pStyle w:val="Sraopastraipa"/>
        <w:widowControl w:val="0"/>
        <w:numPr>
          <w:ilvl w:val="0"/>
          <w:numId w:val="10"/>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ugdymas pritaikytas vaikų rengimui pradinei mokyklai?</w:t>
      </w:r>
    </w:p>
    <w:p w:rsidR="00683218" w:rsidRPr="00746C8C" w:rsidRDefault="00683218" w:rsidP="00815AFB">
      <w:pPr>
        <w:pStyle w:val="Sraopastraipa"/>
        <w:widowControl w:val="0"/>
        <w:numPr>
          <w:ilvl w:val="0"/>
          <w:numId w:val="10"/>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ugdymas tenkina vaiko poreikius?</w:t>
      </w:r>
    </w:p>
    <w:p w:rsidR="00683218" w:rsidRPr="00746C8C" w:rsidRDefault="003375A0" w:rsidP="00815AFB">
      <w:pPr>
        <w:pStyle w:val="Sraopastraipa"/>
        <w:widowControl w:val="0"/>
        <w:numPr>
          <w:ilvl w:val="0"/>
          <w:numId w:val="10"/>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w:t>
      </w:r>
      <w:r w:rsidR="00683218" w:rsidRPr="00746C8C">
        <w:rPr>
          <w:rStyle w:val="Hoofdtekst20"/>
          <w:rFonts w:ascii="Times New Roman" w:eastAsiaTheme="minorHAnsi" w:hAnsi="Times New Roman" w:cs="Times New Roman"/>
          <w:color w:val="auto"/>
          <w:sz w:val="24"/>
          <w:szCs w:val="24"/>
          <w:lang w:val="lt-LT" w:eastAsia="en-US" w:bidi="ar-SA"/>
        </w:rPr>
        <w:t xml:space="preserve">edagoginis personalas veiksmingai atlieka </w:t>
      </w:r>
      <w:r w:rsidRPr="00746C8C">
        <w:rPr>
          <w:rStyle w:val="Hoofdtekst20"/>
          <w:rFonts w:ascii="Times New Roman" w:eastAsiaTheme="minorHAnsi" w:hAnsi="Times New Roman" w:cs="Times New Roman"/>
          <w:color w:val="auto"/>
          <w:sz w:val="24"/>
          <w:szCs w:val="24"/>
          <w:lang w:val="lt-LT" w:eastAsia="en-US" w:bidi="ar-SA"/>
        </w:rPr>
        <w:t>ugdymą</w:t>
      </w:r>
      <w:r w:rsidR="00683218" w:rsidRPr="00746C8C">
        <w:rPr>
          <w:rStyle w:val="Hoofdtekst20"/>
          <w:rFonts w:ascii="Times New Roman" w:eastAsiaTheme="minorHAnsi" w:hAnsi="Times New Roman" w:cs="Times New Roman"/>
          <w:color w:val="auto"/>
          <w:sz w:val="24"/>
          <w:szCs w:val="24"/>
          <w:lang w:val="lt-LT" w:eastAsia="en-US" w:bidi="ar-SA"/>
        </w:rPr>
        <w:t>?</w:t>
      </w:r>
    </w:p>
    <w:p w:rsidR="003375A0" w:rsidRPr="00746C8C" w:rsidRDefault="00683218" w:rsidP="00815AFB">
      <w:pPr>
        <w:pStyle w:val="Sraopastraipa"/>
        <w:widowControl w:val="0"/>
        <w:numPr>
          <w:ilvl w:val="0"/>
          <w:numId w:val="10"/>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pedagoginis personalas grupėje naudoja žaidimų ir mokymosi medžiagas, pr</w:t>
      </w:r>
      <w:r w:rsidR="003375A0" w:rsidRPr="00746C8C">
        <w:rPr>
          <w:rStyle w:val="Hoofdtekst20"/>
          <w:rFonts w:ascii="Times New Roman" w:eastAsiaTheme="minorHAnsi" w:hAnsi="Times New Roman" w:cs="Times New Roman"/>
          <w:color w:val="auto"/>
          <w:sz w:val="24"/>
          <w:szCs w:val="24"/>
          <w:lang w:val="lt-LT" w:eastAsia="en-US" w:bidi="ar-SA"/>
        </w:rPr>
        <w:t>itaikytas vaikų raidai</w:t>
      </w:r>
      <w:r w:rsidRPr="00746C8C">
        <w:rPr>
          <w:rStyle w:val="Hoofdtekst20"/>
          <w:rFonts w:ascii="Times New Roman" w:eastAsiaTheme="minorHAnsi" w:hAnsi="Times New Roman" w:cs="Times New Roman"/>
          <w:color w:val="auto"/>
          <w:sz w:val="24"/>
          <w:szCs w:val="24"/>
          <w:lang w:val="lt-LT" w:eastAsia="en-US" w:bidi="ar-SA"/>
        </w:rPr>
        <w:t>?</w:t>
      </w:r>
    </w:p>
    <w:p w:rsidR="003375A0" w:rsidRPr="00746C8C" w:rsidRDefault="00683218" w:rsidP="00815AFB">
      <w:pPr>
        <w:pStyle w:val="Sraopastraipa"/>
        <w:widowControl w:val="0"/>
        <w:numPr>
          <w:ilvl w:val="0"/>
          <w:numId w:val="10"/>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pedagoginis personalas grupinius kambarius, žaidimų ir mokymos</w:t>
      </w:r>
      <w:r w:rsidR="003375A0" w:rsidRPr="00746C8C">
        <w:rPr>
          <w:rStyle w:val="Hoofdtekst20"/>
          <w:rFonts w:ascii="Times New Roman" w:eastAsiaTheme="minorHAnsi" w:hAnsi="Times New Roman" w:cs="Times New Roman"/>
          <w:color w:val="auto"/>
          <w:sz w:val="24"/>
          <w:szCs w:val="24"/>
          <w:lang w:val="lt-LT" w:eastAsia="en-US" w:bidi="ar-SA"/>
        </w:rPr>
        <w:t>i aplinką organizuoja patraukliai</w:t>
      </w:r>
      <w:r w:rsidRPr="00746C8C">
        <w:rPr>
          <w:rStyle w:val="Hoofdtekst20"/>
          <w:rFonts w:ascii="Times New Roman" w:eastAsiaTheme="minorHAnsi" w:hAnsi="Times New Roman" w:cs="Times New Roman"/>
          <w:color w:val="auto"/>
          <w:sz w:val="24"/>
          <w:szCs w:val="24"/>
          <w:lang w:val="lt-LT" w:eastAsia="en-US" w:bidi="ar-SA"/>
        </w:rPr>
        <w:t>, atsiž</w:t>
      </w:r>
      <w:r w:rsidR="003375A0" w:rsidRPr="00746C8C">
        <w:rPr>
          <w:rStyle w:val="Hoofdtekst20"/>
          <w:rFonts w:ascii="Times New Roman" w:eastAsiaTheme="minorHAnsi" w:hAnsi="Times New Roman" w:cs="Times New Roman"/>
          <w:color w:val="auto"/>
          <w:sz w:val="24"/>
          <w:szCs w:val="24"/>
          <w:lang w:val="lt-LT" w:eastAsia="en-US" w:bidi="ar-SA"/>
        </w:rPr>
        <w:t>velgiant į vaikų vystymosi raidos etapą</w:t>
      </w:r>
      <w:r w:rsidRPr="00746C8C">
        <w:rPr>
          <w:rStyle w:val="Hoofdtekst20"/>
          <w:rFonts w:ascii="Times New Roman" w:eastAsiaTheme="minorHAnsi" w:hAnsi="Times New Roman" w:cs="Times New Roman"/>
          <w:color w:val="auto"/>
          <w:sz w:val="24"/>
          <w:szCs w:val="24"/>
          <w:lang w:val="lt-LT" w:eastAsia="en-US" w:bidi="ar-SA"/>
        </w:rPr>
        <w:t>?</w:t>
      </w:r>
    </w:p>
    <w:p w:rsidR="003375A0" w:rsidRPr="00746C8C" w:rsidRDefault="003375A0" w:rsidP="00815AFB">
      <w:pPr>
        <w:pStyle w:val="Sraopastraipa"/>
        <w:widowControl w:val="0"/>
        <w:numPr>
          <w:ilvl w:val="1"/>
          <w:numId w:val="9"/>
        </w:numPr>
        <w:spacing w:after="0" w:line="360" w:lineRule="auto"/>
        <w:jc w:val="both"/>
        <w:rPr>
          <w:rFonts w:ascii="Times New Roman" w:hAnsi="Times New Roman" w:cs="Times New Roman"/>
          <w:sz w:val="24"/>
          <w:szCs w:val="24"/>
        </w:rPr>
      </w:pPr>
      <w:r w:rsidRPr="00746C8C">
        <w:rPr>
          <w:rFonts w:ascii="Times New Roman" w:hAnsi="Times New Roman" w:cs="Times New Roman"/>
          <w:sz w:val="24"/>
          <w:szCs w:val="24"/>
        </w:rPr>
        <w:t>Monitoringo panaudojimas</w:t>
      </w:r>
    </w:p>
    <w:p w:rsidR="003375A0" w:rsidRPr="00746C8C" w:rsidRDefault="003375A0" w:rsidP="00910BA2">
      <w:pPr>
        <w:pStyle w:val="Sraopastraipa"/>
        <w:widowControl w:val="0"/>
        <w:spacing w:after="0" w:line="360" w:lineRule="auto"/>
        <w:ind w:left="360"/>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Ikimokyklinio ugdymo įstaiga planuoja vaikų raidą, siekdama užtikrinti jų nuolatinį vystymąsi.</w:t>
      </w:r>
    </w:p>
    <w:p w:rsidR="003375A0" w:rsidRPr="00746C8C" w:rsidRDefault="003375A0"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3375A0" w:rsidRPr="00746C8C" w:rsidRDefault="003375A0"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ikimokyklinio ugdymo įstaiga nuo atvykimo momento sistemingai renka informaciją apie vaikų žinias ir įgūdžius įvairiose ugdymo srityse, taip pat naudojasi tėvų pateikta informacija?</w:t>
      </w:r>
    </w:p>
    <w:p w:rsidR="003375A0" w:rsidRPr="00746C8C" w:rsidRDefault="003375A0" w:rsidP="00815AFB">
      <w:pPr>
        <w:pStyle w:val="Sraopastraipa"/>
        <w:widowControl w:val="0"/>
        <w:numPr>
          <w:ilvl w:val="0"/>
          <w:numId w:val="11"/>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pedagoginis personalas palygina šią informaciją su numatomu vystymusi?</w:t>
      </w:r>
    </w:p>
    <w:p w:rsidR="003375A0" w:rsidRPr="00746C8C" w:rsidRDefault="003375A0"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 xml:space="preserve"> Ar šie požymiai ir analizė naudojami ikimokyklinio ugdymo grupių ir atskirų vaikų poreikiams?</w:t>
      </w:r>
    </w:p>
    <w:p w:rsidR="009066F1" w:rsidRPr="00746C8C" w:rsidRDefault="00117C7D"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w:t>
      </w:r>
      <w:r w:rsidR="00AC5EFF">
        <w:rPr>
          <w:rStyle w:val="Hoofdtekst20"/>
          <w:rFonts w:ascii="Times New Roman" w:eastAsiaTheme="minorHAnsi" w:hAnsi="Times New Roman" w:cs="Times New Roman"/>
          <w:color w:val="auto"/>
          <w:sz w:val="24"/>
          <w:szCs w:val="24"/>
          <w:lang w:val="lt-LT" w:eastAsia="en-US" w:bidi="ar-SA"/>
        </w:rPr>
        <w:t>yklinio ugdymo įstaiga fiksuoja</w:t>
      </w:r>
      <w:r w:rsidRPr="00746C8C">
        <w:rPr>
          <w:rStyle w:val="Hoofdtekst20"/>
          <w:rFonts w:ascii="Times New Roman" w:eastAsiaTheme="minorHAnsi" w:hAnsi="Times New Roman" w:cs="Times New Roman"/>
          <w:color w:val="auto"/>
          <w:sz w:val="24"/>
          <w:szCs w:val="24"/>
          <w:lang w:val="lt-LT" w:eastAsia="en-US" w:bidi="ar-SA"/>
        </w:rPr>
        <w:t xml:space="preserve"> vaiko pasiekim</w:t>
      </w:r>
      <w:r w:rsidR="009066F1" w:rsidRPr="00746C8C">
        <w:rPr>
          <w:rStyle w:val="Hoofdtekst20"/>
          <w:rFonts w:ascii="Times New Roman" w:eastAsiaTheme="minorHAnsi" w:hAnsi="Times New Roman" w:cs="Times New Roman"/>
          <w:color w:val="auto"/>
          <w:sz w:val="24"/>
          <w:szCs w:val="24"/>
          <w:lang w:val="lt-LT" w:eastAsia="en-US" w:bidi="ar-SA"/>
        </w:rPr>
        <w:t xml:space="preserve">ų ribas, ugdymosi stagnaciją ir </w:t>
      </w:r>
      <w:r w:rsidRPr="00746C8C">
        <w:rPr>
          <w:rStyle w:val="Hoofdtekst20"/>
          <w:rFonts w:ascii="Times New Roman" w:eastAsiaTheme="minorHAnsi" w:hAnsi="Times New Roman" w:cs="Times New Roman"/>
          <w:color w:val="auto"/>
          <w:sz w:val="24"/>
          <w:szCs w:val="24"/>
          <w:lang w:val="lt-LT" w:eastAsia="en-US" w:bidi="ar-SA"/>
        </w:rPr>
        <w:t>ieško</w:t>
      </w:r>
      <w:r w:rsidR="009066F1" w:rsidRPr="00746C8C">
        <w:rPr>
          <w:rStyle w:val="Hoofdtekst20"/>
          <w:rFonts w:ascii="Times New Roman" w:eastAsiaTheme="minorHAnsi" w:hAnsi="Times New Roman" w:cs="Times New Roman"/>
          <w:color w:val="auto"/>
          <w:sz w:val="24"/>
          <w:szCs w:val="24"/>
          <w:lang w:val="lt-LT" w:eastAsia="en-US" w:bidi="ar-SA"/>
        </w:rPr>
        <w:t xml:space="preserve"> galimų paaiškinimų ar priežasčių?</w:t>
      </w:r>
    </w:p>
    <w:p w:rsidR="00117C7D" w:rsidRPr="00746C8C" w:rsidRDefault="00117C7D"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 xml:space="preserve">  Ar ikimokykli</w:t>
      </w:r>
      <w:r w:rsidR="009066F1" w:rsidRPr="00746C8C">
        <w:rPr>
          <w:rStyle w:val="Hoofdtekst20"/>
          <w:rFonts w:ascii="Times New Roman" w:eastAsiaTheme="minorHAnsi" w:hAnsi="Times New Roman" w:cs="Times New Roman"/>
          <w:color w:val="auto"/>
          <w:sz w:val="24"/>
          <w:szCs w:val="24"/>
          <w:lang w:val="lt-LT" w:eastAsia="en-US" w:bidi="ar-SA"/>
        </w:rPr>
        <w:t xml:space="preserve">nio ugdymo įstaiga svarsto, ką reikia padaryti, </w:t>
      </w:r>
      <w:r w:rsidRPr="00746C8C">
        <w:rPr>
          <w:rStyle w:val="Hoofdtekst20"/>
          <w:rFonts w:ascii="Times New Roman" w:eastAsiaTheme="minorHAnsi" w:hAnsi="Times New Roman" w:cs="Times New Roman"/>
          <w:color w:val="auto"/>
          <w:sz w:val="24"/>
          <w:szCs w:val="24"/>
          <w:lang w:val="lt-LT" w:eastAsia="en-US" w:bidi="ar-SA"/>
        </w:rPr>
        <w:t>siekiant išspręsti v</w:t>
      </w:r>
      <w:r w:rsidR="009066F1" w:rsidRPr="00746C8C">
        <w:rPr>
          <w:rStyle w:val="Hoofdtekst20"/>
          <w:rFonts w:ascii="Times New Roman" w:eastAsiaTheme="minorHAnsi" w:hAnsi="Times New Roman" w:cs="Times New Roman"/>
          <w:color w:val="auto"/>
          <w:sz w:val="24"/>
          <w:szCs w:val="24"/>
          <w:lang w:val="lt-LT" w:eastAsia="en-US" w:bidi="ar-SA"/>
        </w:rPr>
        <w:t xml:space="preserve">aikų ugdymosi sunkumus ir </w:t>
      </w:r>
      <w:r w:rsidRPr="00746C8C">
        <w:rPr>
          <w:rStyle w:val="Hoofdtekst20"/>
          <w:rFonts w:ascii="Times New Roman" w:eastAsiaTheme="minorHAnsi" w:hAnsi="Times New Roman" w:cs="Times New Roman"/>
          <w:color w:val="auto"/>
          <w:sz w:val="24"/>
          <w:szCs w:val="24"/>
          <w:lang w:val="lt-LT" w:eastAsia="en-US" w:bidi="ar-SA"/>
        </w:rPr>
        <w:t>tėvų vaidmenį šiuo klausimu?</w:t>
      </w:r>
    </w:p>
    <w:p w:rsidR="00117C7D" w:rsidRPr="00746C8C" w:rsidRDefault="00117C7D"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šie stebėji</w:t>
      </w:r>
      <w:r w:rsidR="009066F1" w:rsidRPr="00746C8C">
        <w:rPr>
          <w:rStyle w:val="Hoofdtekst20"/>
          <w:rFonts w:ascii="Times New Roman" w:eastAsiaTheme="minorHAnsi" w:hAnsi="Times New Roman" w:cs="Times New Roman"/>
          <w:color w:val="auto"/>
          <w:sz w:val="24"/>
          <w:szCs w:val="24"/>
          <w:lang w:val="lt-LT" w:eastAsia="en-US" w:bidi="ar-SA"/>
        </w:rPr>
        <w:t>mai atliekami naudojant standartizuotas stebėjimo priemones</w:t>
      </w:r>
      <w:r w:rsidRPr="00746C8C">
        <w:rPr>
          <w:rStyle w:val="Hoofdtekst20"/>
          <w:rFonts w:ascii="Times New Roman" w:eastAsiaTheme="minorHAnsi" w:hAnsi="Times New Roman" w:cs="Times New Roman"/>
          <w:color w:val="auto"/>
          <w:sz w:val="24"/>
          <w:szCs w:val="24"/>
          <w:lang w:val="lt-LT" w:eastAsia="en-US" w:bidi="ar-SA"/>
        </w:rPr>
        <w:t>, kuri</w:t>
      </w:r>
      <w:r w:rsidR="009066F1" w:rsidRPr="00746C8C">
        <w:rPr>
          <w:rStyle w:val="Hoofdtekst20"/>
          <w:rFonts w:ascii="Times New Roman" w:eastAsiaTheme="minorHAnsi" w:hAnsi="Times New Roman" w:cs="Times New Roman"/>
          <w:color w:val="auto"/>
          <w:sz w:val="24"/>
          <w:szCs w:val="24"/>
          <w:lang w:val="lt-LT" w:eastAsia="en-US" w:bidi="ar-SA"/>
        </w:rPr>
        <w:t>os</w:t>
      </w:r>
      <w:r w:rsidRPr="00746C8C">
        <w:rPr>
          <w:rStyle w:val="Hoofdtekst20"/>
          <w:rFonts w:ascii="Times New Roman" w:eastAsiaTheme="minorHAnsi" w:hAnsi="Times New Roman" w:cs="Times New Roman"/>
          <w:color w:val="auto"/>
          <w:sz w:val="24"/>
          <w:szCs w:val="24"/>
          <w:lang w:val="lt-LT" w:eastAsia="en-US" w:bidi="ar-SA"/>
        </w:rPr>
        <w:t xml:space="preserve"> leidžia a</w:t>
      </w:r>
      <w:r w:rsidR="009066F1" w:rsidRPr="00746C8C">
        <w:rPr>
          <w:rStyle w:val="Hoofdtekst20"/>
          <w:rFonts w:ascii="Times New Roman" w:eastAsiaTheme="minorHAnsi" w:hAnsi="Times New Roman" w:cs="Times New Roman"/>
          <w:color w:val="auto"/>
          <w:sz w:val="24"/>
          <w:szCs w:val="24"/>
          <w:lang w:val="lt-LT" w:eastAsia="en-US" w:bidi="ar-SA"/>
        </w:rPr>
        <w:t xml:space="preserve">nksti nustatyti galimus sunkumus įvairiose ugdymosi </w:t>
      </w:r>
      <w:r w:rsidRPr="00746C8C">
        <w:rPr>
          <w:rStyle w:val="Hoofdtekst20"/>
          <w:rFonts w:ascii="Times New Roman" w:eastAsiaTheme="minorHAnsi" w:hAnsi="Times New Roman" w:cs="Times New Roman"/>
          <w:color w:val="auto"/>
          <w:sz w:val="24"/>
          <w:szCs w:val="24"/>
          <w:lang w:val="lt-LT" w:eastAsia="en-US" w:bidi="ar-SA"/>
        </w:rPr>
        <w:t>srityse?</w:t>
      </w:r>
    </w:p>
    <w:p w:rsidR="00117C7D" w:rsidRPr="00746C8C" w:rsidRDefault="00117C7D"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 xml:space="preserve">Ar ikimokyklinio ugdymo įstaigoje šie stebėjimo duomenys naudojami cikliškame procese, kuriame nustatomi tikslai, siūloma vaikams tinkamas </w:t>
      </w:r>
      <w:r w:rsidR="009066F1" w:rsidRPr="00746C8C">
        <w:rPr>
          <w:rStyle w:val="Hoofdtekst20"/>
          <w:rFonts w:ascii="Times New Roman" w:eastAsiaTheme="minorHAnsi" w:hAnsi="Times New Roman" w:cs="Times New Roman"/>
          <w:color w:val="auto"/>
          <w:sz w:val="24"/>
          <w:szCs w:val="24"/>
          <w:lang w:val="lt-LT" w:eastAsia="en-US" w:bidi="ar-SA"/>
        </w:rPr>
        <w:t xml:space="preserve">ugdymas, </w:t>
      </w:r>
      <w:r w:rsidRPr="00746C8C">
        <w:rPr>
          <w:rStyle w:val="Hoofdtekst20"/>
          <w:rFonts w:ascii="Times New Roman" w:eastAsiaTheme="minorHAnsi" w:hAnsi="Times New Roman" w:cs="Times New Roman"/>
          <w:color w:val="auto"/>
          <w:sz w:val="24"/>
          <w:szCs w:val="24"/>
          <w:lang w:val="lt-LT" w:eastAsia="en-US" w:bidi="ar-SA"/>
        </w:rPr>
        <w:t xml:space="preserve">pritaikomi tikslai bei teikiamos </w:t>
      </w:r>
      <w:r w:rsidR="009066F1" w:rsidRPr="00746C8C">
        <w:rPr>
          <w:rStyle w:val="Hoofdtekst20"/>
          <w:rFonts w:ascii="Times New Roman" w:eastAsiaTheme="minorHAnsi" w:hAnsi="Times New Roman" w:cs="Times New Roman"/>
          <w:color w:val="auto"/>
          <w:sz w:val="24"/>
          <w:szCs w:val="24"/>
          <w:lang w:val="lt-LT" w:eastAsia="en-US" w:bidi="ar-SA"/>
        </w:rPr>
        <w:t>ugdymo</w:t>
      </w:r>
      <w:r w:rsidRPr="00746C8C">
        <w:rPr>
          <w:rStyle w:val="Hoofdtekst20"/>
          <w:rFonts w:ascii="Times New Roman" w:eastAsiaTheme="minorHAnsi" w:hAnsi="Times New Roman" w:cs="Times New Roman"/>
          <w:color w:val="auto"/>
          <w:sz w:val="24"/>
          <w:szCs w:val="24"/>
          <w:lang w:val="lt-LT" w:eastAsia="en-US" w:bidi="ar-SA"/>
        </w:rPr>
        <w:t xml:space="preserve"> galimybės?</w:t>
      </w:r>
    </w:p>
    <w:p w:rsidR="00117C7D" w:rsidRPr="00746C8C" w:rsidRDefault="00117C7D" w:rsidP="00815AFB">
      <w:pPr>
        <w:pStyle w:val="Sraopastraipa"/>
        <w:widowControl w:val="0"/>
        <w:numPr>
          <w:ilvl w:val="0"/>
          <w:numId w:val="11"/>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pedagoginis p</w:t>
      </w:r>
      <w:r w:rsidR="009066F1" w:rsidRPr="00746C8C">
        <w:rPr>
          <w:rStyle w:val="Hoofdtekst20"/>
          <w:rFonts w:ascii="Times New Roman" w:eastAsiaTheme="minorHAnsi" w:hAnsi="Times New Roman" w:cs="Times New Roman"/>
          <w:color w:val="auto"/>
          <w:sz w:val="24"/>
          <w:szCs w:val="24"/>
          <w:lang w:val="lt-LT" w:eastAsia="en-US" w:bidi="ar-SA"/>
        </w:rPr>
        <w:t>ersonalas per metus aptaria vaiko ugdymosi pasiekimus</w:t>
      </w:r>
      <w:r w:rsidRPr="00746C8C">
        <w:rPr>
          <w:rStyle w:val="Hoofdtekst20"/>
          <w:rFonts w:ascii="Times New Roman" w:eastAsiaTheme="minorHAnsi" w:hAnsi="Times New Roman" w:cs="Times New Roman"/>
          <w:color w:val="auto"/>
          <w:sz w:val="24"/>
          <w:szCs w:val="24"/>
          <w:lang w:val="lt-LT" w:eastAsia="en-US" w:bidi="ar-SA"/>
        </w:rPr>
        <w:t xml:space="preserve"> su tėvais?</w:t>
      </w:r>
    </w:p>
    <w:p w:rsidR="00746C8C" w:rsidRPr="00746C8C" w:rsidRDefault="00117C7D" w:rsidP="00815AFB">
      <w:pPr>
        <w:pStyle w:val="Sraopastraipa"/>
        <w:widowControl w:val="0"/>
        <w:numPr>
          <w:ilvl w:val="0"/>
          <w:numId w:val="11"/>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pedagoginis personalas laiku atpaž</w:t>
      </w:r>
      <w:r w:rsidR="009066F1" w:rsidRPr="00746C8C">
        <w:rPr>
          <w:rStyle w:val="Hoofdtekst20"/>
          <w:rFonts w:ascii="Times New Roman" w:eastAsiaTheme="minorHAnsi" w:hAnsi="Times New Roman" w:cs="Times New Roman"/>
          <w:color w:val="auto"/>
          <w:sz w:val="24"/>
          <w:szCs w:val="24"/>
          <w:lang w:val="lt-LT" w:eastAsia="en-US" w:bidi="ar-SA"/>
        </w:rPr>
        <w:t xml:space="preserve">įsta talentus ir </w:t>
      </w:r>
      <w:r w:rsidRPr="00746C8C">
        <w:rPr>
          <w:rStyle w:val="Hoofdtekst20"/>
          <w:rFonts w:ascii="Times New Roman" w:eastAsiaTheme="minorHAnsi" w:hAnsi="Times New Roman" w:cs="Times New Roman"/>
          <w:color w:val="auto"/>
          <w:sz w:val="24"/>
          <w:szCs w:val="24"/>
          <w:lang w:val="lt-LT" w:eastAsia="en-US" w:bidi="ar-SA"/>
        </w:rPr>
        <w:t xml:space="preserve">geba </w:t>
      </w:r>
      <w:r w:rsidR="009066F1" w:rsidRPr="00746C8C">
        <w:rPr>
          <w:rStyle w:val="Hoofdtekst20"/>
          <w:rFonts w:ascii="Times New Roman" w:eastAsiaTheme="minorHAnsi" w:hAnsi="Times New Roman" w:cs="Times New Roman"/>
          <w:color w:val="auto"/>
          <w:sz w:val="24"/>
          <w:szCs w:val="24"/>
          <w:lang w:val="lt-LT" w:eastAsia="en-US" w:bidi="ar-SA"/>
        </w:rPr>
        <w:t xml:space="preserve">pasiūlyti </w:t>
      </w:r>
      <w:r w:rsidRPr="00746C8C">
        <w:rPr>
          <w:rStyle w:val="Hoofdtekst20"/>
          <w:rFonts w:ascii="Times New Roman" w:eastAsiaTheme="minorHAnsi" w:hAnsi="Times New Roman" w:cs="Times New Roman"/>
          <w:color w:val="auto"/>
          <w:sz w:val="24"/>
          <w:szCs w:val="24"/>
          <w:lang w:val="lt-LT" w:eastAsia="en-US" w:bidi="ar-SA"/>
        </w:rPr>
        <w:t xml:space="preserve">tinkamas programas </w:t>
      </w:r>
      <w:r w:rsidR="009066F1" w:rsidRPr="00746C8C">
        <w:rPr>
          <w:rStyle w:val="Hoofdtekst20"/>
          <w:rFonts w:ascii="Times New Roman" w:eastAsiaTheme="minorHAnsi" w:hAnsi="Times New Roman" w:cs="Times New Roman"/>
          <w:color w:val="auto"/>
          <w:sz w:val="24"/>
          <w:szCs w:val="24"/>
          <w:lang w:val="lt-LT" w:eastAsia="en-US" w:bidi="ar-SA"/>
        </w:rPr>
        <w:t xml:space="preserve">vaikui ar vaikų </w:t>
      </w:r>
      <w:r w:rsidRPr="00746C8C">
        <w:rPr>
          <w:rStyle w:val="Hoofdtekst20"/>
          <w:rFonts w:ascii="Times New Roman" w:eastAsiaTheme="minorHAnsi" w:hAnsi="Times New Roman" w:cs="Times New Roman"/>
          <w:color w:val="auto"/>
          <w:sz w:val="24"/>
          <w:szCs w:val="24"/>
          <w:lang w:val="lt-LT" w:eastAsia="en-US" w:bidi="ar-SA"/>
        </w:rPr>
        <w:t>grupėms?</w:t>
      </w:r>
    </w:p>
    <w:p w:rsidR="00432AC4" w:rsidRPr="00746C8C" w:rsidRDefault="00432AC4" w:rsidP="00815AFB">
      <w:pPr>
        <w:pStyle w:val="Sraopastraipa"/>
        <w:widowControl w:val="0"/>
        <w:numPr>
          <w:ilvl w:val="1"/>
          <w:numId w:val="9"/>
        </w:numPr>
        <w:spacing w:after="0" w:line="360" w:lineRule="auto"/>
        <w:jc w:val="both"/>
        <w:rPr>
          <w:rStyle w:val="Hoofdtekst20"/>
          <w:rFonts w:ascii="Times New Roman" w:eastAsiaTheme="minorHAnsi" w:hAnsi="Times New Roman" w:cs="Times New Roman"/>
          <w:color w:val="auto"/>
          <w:sz w:val="24"/>
          <w:szCs w:val="24"/>
          <w:lang w:val="lt-LT" w:eastAsia="en-US" w:bidi="ar-SA"/>
        </w:rPr>
      </w:pPr>
      <w:r w:rsidRPr="00746C8C">
        <w:rPr>
          <w:rFonts w:ascii="Times New Roman" w:hAnsi="Times New Roman" w:cs="Times New Roman"/>
          <w:sz w:val="24"/>
          <w:szCs w:val="24"/>
        </w:rPr>
        <w:t>Pedagoginis požiūris ir metodai</w:t>
      </w:r>
    </w:p>
    <w:p w:rsidR="00432AC4" w:rsidRPr="00746C8C" w:rsidRDefault="00432AC4" w:rsidP="00317B2E">
      <w:pPr>
        <w:pStyle w:val="Sraopastraipa"/>
        <w:spacing w:after="0" w:line="360" w:lineRule="auto"/>
        <w:ind w:left="-142" w:firstLine="50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lastRenderedPageBreak/>
        <w:t>Pedagoginių darbuotojų naudojami ugdymo metodai 2-4 metų vaikams skatina ugdymąsi ir vaiko raidą per žaidimus.</w:t>
      </w:r>
    </w:p>
    <w:p w:rsidR="00432AC4" w:rsidRPr="00746C8C" w:rsidRDefault="00432AC4"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Ar pedagoginis personalas planuoja </w:t>
      </w:r>
      <w:r w:rsidR="00A570D6" w:rsidRPr="00746C8C">
        <w:rPr>
          <w:rStyle w:val="Hoofdtekst20"/>
          <w:rFonts w:ascii="Times New Roman" w:hAnsi="Times New Roman" w:cs="Times New Roman"/>
          <w:sz w:val="24"/>
          <w:szCs w:val="24"/>
          <w:lang w:val="lt-LT"/>
        </w:rPr>
        <w:t xml:space="preserve">ir struktūrizuoja </w:t>
      </w:r>
      <w:r w:rsidRPr="00746C8C">
        <w:rPr>
          <w:rStyle w:val="Hoofdtekst20"/>
          <w:rFonts w:ascii="Times New Roman" w:hAnsi="Times New Roman" w:cs="Times New Roman"/>
          <w:sz w:val="24"/>
          <w:szCs w:val="24"/>
          <w:lang w:val="lt-LT"/>
        </w:rPr>
        <w:t xml:space="preserve"> informaciją, kurią jie turi apie vaikus?</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 Ar pedagoginis personalas taiko į rezultatus orientuotą požiūrį ir nustato</w:t>
      </w:r>
      <w:r w:rsidR="00A570D6" w:rsidRPr="00746C8C">
        <w:rPr>
          <w:rStyle w:val="Hoofdtekst20"/>
          <w:rFonts w:ascii="Times New Roman" w:hAnsi="Times New Roman" w:cs="Times New Roman"/>
          <w:sz w:val="24"/>
          <w:szCs w:val="24"/>
          <w:lang w:val="lt-LT"/>
        </w:rPr>
        <w:t xml:space="preserve"> konkrečius tikslus vaikams</w:t>
      </w:r>
      <w:r w:rsidRPr="00746C8C">
        <w:rPr>
          <w:rStyle w:val="Hoofdtekst20"/>
          <w:rFonts w:ascii="Times New Roman" w:hAnsi="Times New Roman" w:cs="Times New Roman"/>
          <w:sz w:val="24"/>
          <w:szCs w:val="24"/>
          <w:lang w:val="lt-LT"/>
        </w:rPr>
        <w:t>?</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 Ar pedagoginis personalas tolygiai paskirsto veiklą per dieną / dalį dienos?</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ikimokyklinio ugdymo įstaiga vykdo aktyvią politiką, siekdama užtikrinti, kad visi vaikai lankytų jiems skirtą veiklą?</w:t>
      </w:r>
    </w:p>
    <w:p w:rsidR="00432AC4" w:rsidRPr="00746C8C" w:rsidRDefault="00A570D6"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 Ar pedagoginis klimatas sudaro sąlygas </w:t>
      </w:r>
      <w:r w:rsidR="00432AC4" w:rsidRPr="00746C8C">
        <w:rPr>
          <w:rStyle w:val="Hoofdtekst20"/>
          <w:rFonts w:ascii="Times New Roman" w:hAnsi="Times New Roman" w:cs="Times New Roman"/>
          <w:sz w:val="24"/>
          <w:szCs w:val="24"/>
          <w:lang w:val="lt-LT"/>
        </w:rPr>
        <w:t xml:space="preserve"> žaismingam</w:t>
      </w:r>
      <w:r w:rsidRPr="00746C8C">
        <w:rPr>
          <w:rStyle w:val="Hoofdtekst20"/>
          <w:rFonts w:ascii="Times New Roman" w:hAnsi="Times New Roman" w:cs="Times New Roman"/>
          <w:sz w:val="24"/>
          <w:szCs w:val="24"/>
          <w:lang w:val="lt-LT"/>
        </w:rPr>
        <w:t xml:space="preserve"> ugdymuisi</w:t>
      </w:r>
      <w:r w:rsidR="00432AC4" w:rsidRPr="00746C8C">
        <w:rPr>
          <w:rStyle w:val="Hoofdtekst20"/>
          <w:rFonts w:ascii="Times New Roman" w:hAnsi="Times New Roman" w:cs="Times New Roman"/>
          <w:sz w:val="24"/>
          <w:szCs w:val="24"/>
          <w:lang w:val="lt-LT"/>
        </w:rPr>
        <w:t>? Ar vaikai yra aktyvūs ir dalyvaujantys?</w:t>
      </w:r>
    </w:p>
    <w:p w:rsidR="00432AC4" w:rsidRPr="00746C8C" w:rsidRDefault="00A570D6"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yra aiškios taisyklės, susitarimai</w:t>
      </w:r>
      <w:r w:rsidR="00432AC4" w:rsidRPr="00746C8C">
        <w:rPr>
          <w:rStyle w:val="Hoofdtekst20"/>
          <w:rFonts w:ascii="Times New Roman" w:hAnsi="Times New Roman" w:cs="Times New Roman"/>
          <w:sz w:val="24"/>
          <w:szCs w:val="24"/>
          <w:lang w:val="lt-LT"/>
        </w:rPr>
        <w:t>?</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 Ar pedagoginis</w:t>
      </w:r>
      <w:r w:rsidR="00A570D6" w:rsidRPr="00746C8C">
        <w:rPr>
          <w:rStyle w:val="Hoofdtekst20"/>
          <w:rFonts w:ascii="Times New Roman" w:hAnsi="Times New Roman" w:cs="Times New Roman"/>
          <w:sz w:val="24"/>
          <w:szCs w:val="24"/>
          <w:lang w:val="lt-LT"/>
        </w:rPr>
        <w:t xml:space="preserve"> personalas duoda </w:t>
      </w:r>
      <w:r w:rsidRPr="00746C8C">
        <w:rPr>
          <w:rStyle w:val="Hoofdtekst20"/>
          <w:rFonts w:ascii="Times New Roman" w:hAnsi="Times New Roman" w:cs="Times New Roman"/>
          <w:sz w:val="24"/>
          <w:szCs w:val="24"/>
          <w:lang w:val="lt-LT"/>
        </w:rPr>
        <w:t>aiškius paaiškinimus,</w:t>
      </w:r>
      <w:r w:rsidR="00A570D6" w:rsidRPr="00746C8C">
        <w:rPr>
          <w:rStyle w:val="Hoofdtekst20"/>
          <w:rFonts w:ascii="Times New Roman" w:hAnsi="Times New Roman" w:cs="Times New Roman"/>
          <w:sz w:val="24"/>
          <w:szCs w:val="24"/>
          <w:lang w:val="lt-LT"/>
        </w:rPr>
        <w:t xml:space="preserve"> savarankiškai </w:t>
      </w:r>
      <w:r w:rsidRPr="00746C8C">
        <w:rPr>
          <w:rStyle w:val="Hoofdtekst20"/>
          <w:rFonts w:ascii="Times New Roman" w:hAnsi="Times New Roman" w:cs="Times New Roman"/>
          <w:sz w:val="24"/>
          <w:szCs w:val="24"/>
          <w:lang w:val="lt-LT"/>
        </w:rPr>
        <w:t xml:space="preserve"> </w:t>
      </w:r>
      <w:r w:rsidR="00317B2E">
        <w:rPr>
          <w:rStyle w:val="Hoofdtekst20"/>
          <w:rFonts w:ascii="Times New Roman" w:hAnsi="Times New Roman" w:cs="Times New Roman"/>
          <w:sz w:val="24"/>
          <w:szCs w:val="24"/>
          <w:lang w:val="lt-LT"/>
        </w:rPr>
        <w:t>vaikams  žaidžiant ar pedagog</w:t>
      </w:r>
      <w:r w:rsidR="00A570D6" w:rsidRPr="00746C8C">
        <w:rPr>
          <w:rStyle w:val="Hoofdtekst20"/>
          <w:rFonts w:ascii="Times New Roman" w:hAnsi="Times New Roman" w:cs="Times New Roman"/>
          <w:sz w:val="24"/>
          <w:szCs w:val="24"/>
          <w:lang w:val="lt-LT"/>
        </w:rPr>
        <w:t>u</w:t>
      </w:r>
      <w:r w:rsidR="00317B2E">
        <w:rPr>
          <w:rStyle w:val="Hoofdtekst20"/>
          <w:rFonts w:ascii="Times New Roman" w:hAnsi="Times New Roman" w:cs="Times New Roman"/>
          <w:sz w:val="24"/>
          <w:szCs w:val="24"/>
          <w:lang w:val="lt-LT"/>
        </w:rPr>
        <w:t>i</w:t>
      </w:r>
      <w:r w:rsidR="00A570D6" w:rsidRPr="00746C8C">
        <w:rPr>
          <w:rStyle w:val="Hoofdtekst20"/>
          <w:rFonts w:ascii="Times New Roman" w:hAnsi="Times New Roman" w:cs="Times New Roman"/>
          <w:sz w:val="24"/>
          <w:szCs w:val="24"/>
          <w:lang w:val="lt-LT"/>
        </w:rPr>
        <w:t xml:space="preserve"> prižiūrint žaidimą</w:t>
      </w:r>
      <w:r w:rsidRPr="00746C8C">
        <w:rPr>
          <w:rStyle w:val="Hoofdtekst20"/>
          <w:rFonts w:ascii="Times New Roman" w:hAnsi="Times New Roman" w:cs="Times New Roman"/>
          <w:sz w:val="24"/>
          <w:szCs w:val="24"/>
          <w:lang w:val="lt-LT"/>
        </w:rPr>
        <w:t>?</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pedagoginis personalas skatina aktyvų vaikų d</w:t>
      </w:r>
      <w:r w:rsidR="00A570D6" w:rsidRPr="00746C8C">
        <w:rPr>
          <w:rStyle w:val="Hoofdtekst20"/>
          <w:rFonts w:ascii="Times New Roman" w:hAnsi="Times New Roman" w:cs="Times New Roman"/>
          <w:sz w:val="24"/>
          <w:szCs w:val="24"/>
          <w:lang w:val="lt-LT"/>
        </w:rPr>
        <w:t>alyvavimą ir praturtina ugdymąsi</w:t>
      </w:r>
      <w:r w:rsidRPr="00746C8C">
        <w:rPr>
          <w:rStyle w:val="Hoofdtekst20"/>
          <w:rFonts w:ascii="Times New Roman" w:hAnsi="Times New Roman" w:cs="Times New Roman"/>
          <w:sz w:val="24"/>
          <w:szCs w:val="24"/>
          <w:lang w:val="lt-LT"/>
        </w:rPr>
        <w:t xml:space="preserve"> žaidžiant?</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pedagoginis personalas mok</w:t>
      </w:r>
      <w:r w:rsidR="00A570D6" w:rsidRPr="00746C8C">
        <w:rPr>
          <w:rStyle w:val="Hoofdtekst20"/>
          <w:rFonts w:ascii="Times New Roman" w:hAnsi="Times New Roman" w:cs="Times New Roman"/>
          <w:sz w:val="24"/>
          <w:szCs w:val="24"/>
          <w:lang w:val="lt-LT"/>
        </w:rPr>
        <w:t>o vaikus socialinių įgūdžių</w:t>
      </w:r>
      <w:r w:rsidRPr="00746C8C">
        <w:rPr>
          <w:rStyle w:val="Hoofdtekst20"/>
          <w:rFonts w:ascii="Times New Roman" w:hAnsi="Times New Roman" w:cs="Times New Roman"/>
          <w:sz w:val="24"/>
          <w:szCs w:val="24"/>
          <w:lang w:val="lt-LT"/>
        </w:rPr>
        <w:t xml:space="preserve"> ir demonstruoja pavyzdinį elgesį?</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vaikai, p</w:t>
      </w:r>
      <w:r w:rsidR="00A570D6" w:rsidRPr="00746C8C">
        <w:rPr>
          <w:rStyle w:val="Hoofdtekst20"/>
          <w:rFonts w:ascii="Times New Roman" w:hAnsi="Times New Roman" w:cs="Times New Roman"/>
          <w:sz w:val="24"/>
          <w:szCs w:val="24"/>
          <w:lang w:val="lt-LT"/>
        </w:rPr>
        <w:t xml:space="preserve">edagoginis personalas </w:t>
      </w:r>
      <w:r w:rsidRPr="00746C8C">
        <w:rPr>
          <w:rStyle w:val="Hoofdtekst20"/>
          <w:rFonts w:ascii="Times New Roman" w:hAnsi="Times New Roman" w:cs="Times New Roman"/>
          <w:sz w:val="24"/>
          <w:szCs w:val="24"/>
          <w:lang w:val="lt-LT"/>
        </w:rPr>
        <w:t xml:space="preserve">ir kiti darbuotojai </w:t>
      </w:r>
      <w:r w:rsidR="00A570D6" w:rsidRPr="00746C8C">
        <w:rPr>
          <w:rStyle w:val="Hoofdtekst20"/>
          <w:rFonts w:ascii="Times New Roman" w:hAnsi="Times New Roman" w:cs="Times New Roman"/>
          <w:sz w:val="24"/>
          <w:szCs w:val="24"/>
          <w:lang w:val="lt-LT"/>
        </w:rPr>
        <w:t>gerbia vieni kitus</w:t>
      </w:r>
      <w:r w:rsidRPr="00746C8C">
        <w:rPr>
          <w:rStyle w:val="Hoofdtekst20"/>
          <w:rFonts w:ascii="Times New Roman" w:hAnsi="Times New Roman" w:cs="Times New Roman"/>
          <w:sz w:val="24"/>
          <w:szCs w:val="24"/>
          <w:lang w:val="lt-LT"/>
        </w:rPr>
        <w:t>?</w:t>
      </w:r>
    </w:p>
    <w:p w:rsidR="00432AC4" w:rsidRPr="00746C8C" w:rsidRDefault="00A570D6"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pedagoginis personalas efektyviai naudoja</w:t>
      </w:r>
      <w:r w:rsidR="00432AC4" w:rsidRPr="00746C8C">
        <w:rPr>
          <w:rStyle w:val="Hoofdtekst20"/>
          <w:rFonts w:ascii="Times New Roman" w:hAnsi="Times New Roman" w:cs="Times New Roman"/>
          <w:sz w:val="24"/>
          <w:szCs w:val="24"/>
          <w:lang w:val="lt-LT"/>
        </w:rPr>
        <w:t xml:space="preserve"> ikimokykliniam ugdymui</w:t>
      </w:r>
      <w:r w:rsidRPr="00746C8C">
        <w:rPr>
          <w:rStyle w:val="Hoofdtekst20"/>
          <w:rFonts w:ascii="Times New Roman" w:hAnsi="Times New Roman" w:cs="Times New Roman"/>
          <w:sz w:val="24"/>
          <w:szCs w:val="24"/>
          <w:lang w:val="lt-LT"/>
        </w:rPr>
        <w:t xml:space="preserve"> skirtą</w:t>
      </w:r>
      <w:r w:rsidR="00432AC4" w:rsidRPr="00746C8C">
        <w:rPr>
          <w:rStyle w:val="Hoofdtekst20"/>
          <w:rFonts w:ascii="Times New Roman" w:hAnsi="Times New Roman" w:cs="Times New Roman"/>
          <w:sz w:val="24"/>
          <w:szCs w:val="24"/>
          <w:lang w:val="lt-LT"/>
        </w:rPr>
        <w:t xml:space="preserve"> numatytą laiką, naudodamas efektyvius darbo metodus grupėje?</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Ar </w:t>
      </w:r>
      <w:r w:rsidR="00D61BCA" w:rsidRPr="00746C8C">
        <w:rPr>
          <w:rStyle w:val="Hoofdtekst20"/>
          <w:rFonts w:ascii="Times New Roman" w:hAnsi="Times New Roman" w:cs="Times New Roman"/>
          <w:sz w:val="24"/>
          <w:szCs w:val="24"/>
          <w:lang w:val="lt-LT"/>
        </w:rPr>
        <w:t>pedagoginis personalas pritaiko</w:t>
      </w:r>
      <w:r w:rsidRPr="00746C8C">
        <w:rPr>
          <w:rStyle w:val="Hoofdtekst20"/>
          <w:rFonts w:ascii="Times New Roman" w:hAnsi="Times New Roman" w:cs="Times New Roman"/>
          <w:sz w:val="24"/>
          <w:szCs w:val="24"/>
          <w:lang w:val="lt-LT"/>
        </w:rPr>
        <w:t xml:space="preserve"> instrukcijas, vadovau</w:t>
      </w:r>
      <w:r w:rsidR="00D61BCA" w:rsidRPr="00746C8C">
        <w:rPr>
          <w:rStyle w:val="Hoofdtekst20"/>
          <w:rFonts w:ascii="Times New Roman" w:hAnsi="Times New Roman" w:cs="Times New Roman"/>
          <w:sz w:val="24"/>
          <w:szCs w:val="24"/>
          <w:lang w:val="lt-LT"/>
        </w:rPr>
        <w:t xml:space="preserve">jamą žaidimą, užduotis ir laiką </w:t>
      </w:r>
      <w:r w:rsidRPr="00746C8C">
        <w:rPr>
          <w:rStyle w:val="Hoofdtekst20"/>
          <w:rFonts w:ascii="Times New Roman" w:hAnsi="Times New Roman" w:cs="Times New Roman"/>
          <w:sz w:val="24"/>
          <w:szCs w:val="24"/>
          <w:lang w:val="lt-LT"/>
        </w:rPr>
        <w:t>įvairioms veikloms pagal grupių ir atskirų vaikų poreikius?</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Ar </w:t>
      </w:r>
      <w:r w:rsidR="00577EED" w:rsidRPr="00746C8C">
        <w:rPr>
          <w:rStyle w:val="Hoofdtekst20"/>
          <w:rFonts w:ascii="Times New Roman" w:hAnsi="Times New Roman" w:cs="Times New Roman"/>
          <w:sz w:val="24"/>
          <w:szCs w:val="24"/>
          <w:lang w:val="lt-LT"/>
        </w:rPr>
        <w:t>ugdymas nukreiptas t</w:t>
      </w:r>
      <w:r w:rsidRPr="00746C8C">
        <w:rPr>
          <w:rStyle w:val="Hoofdtekst20"/>
          <w:rFonts w:ascii="Times New Roman" w:hAnsi="Times New Roman" w:cs="Times New Roman"/>
          <w:sz w:val="24"/>
          <w:szCs w:val="24"/>
          <w:lang w:val="lt-LT"/>
        </w:rPr>
        <w:t>iek į vaikų rėmimą, tiek jų</w:t>
      </w:r>
      <w:r w:rsidR="00577EED" w:rsidRPr="00746C8C">
        <w:rPr>
          <w:rStyle w:val="Hoofdtekst20"/>
          <w:rFonts w:ascii="Times New Roman" w:hAnsi="Times New Roman" w:cs="Times New Roman"/>
          <w:sz w:val="24"/>
          <w:szCs w:val="24"/>
          <w:lang w:val="lt-LT"/>
        </w:rPr>
        <w:t xml:space="preserve"> skatinimą</w:t>
      </w:r>
      <w:r w:rsidRPr="00746C8C">
        <w:rPr>
          <w:rStyle w:val="Hoofdtekst20"/>
          <w:rFonts w:ascii="Times New Roman" w:hAnsi="Times New Roman" w:cs="Times New Roman"/>
          <w:sz w:val="24"/>
          <w:szCs w:val="24"/>
          <w:lang w:val="lt-LT"/>
        </w:rPr>
        <w:t xml:space="preserve">, atsižvelgiant į jų poreikius? Ar </w:t>
      </w:r>
      <w:r w:rsidR="00317B2E" w:rsidRPr="00746C8C">
        <w:rPr>
          <w:rStyle w:val="Hoofdtekst20"/>
          <w:rFonts w:ascii="Times New Roman" w:hAnsi="Times New Roman" w:cs="Times New Roman"/>
          <w:sz w:val="24"/>
          <w:szCs w:val="24"/>
          <w:lang w:val="lt-LT"/>
        </w:rPr>
        <w:t xml:space="preserve">klimatas </w:t>
      </w:r>
      <w:r w:rsidR="00317B2E">
        <w:rPr>
          <w:rStyle w:val="Hoofdtekst20"/>
          <w:rFonts w:ascii="Times New Roman" w:hAnsi="Times New Roman" w:cs="Times New Roman"/>
          <w:sz w:val="24"/>
          <w:szCs w:val="24"/>
          <w:lang w:val="lt-LT"/>
        </w:rPr>
        <w:t>ikimokyklinio ugdymo įstaigoje</w:t>
      </w:r>
      <w:r w:rsidRPr="00746C8C">
        <w:rPr>
          <w:rStyle w:val="Hoofdtekst20"/>
          <w:rFonts w:ascii="Times New Roman" w:hAnsi="Times New Roman" w:cs="Times New Roman"/>
          <w:sz w:val="24"/>
          <w:szCs w:val="24"/>
          <w:lang w:val="lt-LT"/>
        </w:rPr>
        <w:t xml:space="preserve"> ne tik palaiko, bet ir skatina?</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Ar pedagoginis personalas skatina </w:t>
      </w:r>
      <w:r w:rsidR="00577EED" w:rsidRPr="00746C8C">
        <w:rPr>
          <w:rStyle w:val="Hoofdtekst20"/>
          <w:rFonts w:ascii="Times New Roman" w:hAnsi="Times New Roman" w:cs="Times New Roman"/>
          <w:sz w:val="24"/>
          <w:szCs w:val="24"/>
          <w:lang w:val="lt-LT"/>
        </w:rPr>
        <w:t>įvairų</w:t>
      </w:r>
      <w:r w:rsidRPr="00746C8C">
        <w:rPr>
          <w:rStyle w:val="Hoofdtekst20"/>
          <w:rFonts w:ascii="Times New Roman" w:hAnsi="Times New Roman" w:cs="Times New Roman"/>
          <w:sz w:val="24"/>
          <w:szCs w:val="24"/>
          <w:lang w:val="lt-LT"/>
        </w:rPr>
        <w:t xml:space="preserve"> vystymosi spektrą tarp vaikų?</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pedagoginis personalas</w:t>
      </w:r>
      <w:r w:rsidR="00577EED" w:rsidRPr="00746C8C">
        <w:rPr>
          <w:rStyle w:val="Hoofdtekst20"/>
          <w:rFonts w:ascii="Times New Roman" w:hAnsi="Times New Roman" w:cs="Times New Roman"/>
          <w:sz w:val="24"/>
          <w:szCs w:val="24"/>
          <w:lang w:val="lt-LT"/>
        </w:rPr>
        <w:t xml:space="preserve"> naudoja instrukcijas ir pateikia</w:t>
      </w:r>
      <w:r w:rsidRPr="00746C8C">
        <w:rPr>
          <w:rStyle w:val="Hoofdtekst20"/>
          <w:rFonts w:ascii="Times New Roman" w:hAnsi="Times New Roman" w:cs="Times New Roman"/>
          <w:sz w:val="24"/>
          <w:szCs w:val="24"/>
          <w:lang w:val="lt-LT"/>
        </w:rPr>
        <w:t xml:space="preserve"> </w:t>
      </w:r>
      <w:r w:rsidR="00577EED" w:rsidRPr="00746C8C">
        <w:rPr>
          <w:rStyle w:val="Hoofdtekst20"/>
          <w:rFonts w:ascii="Times New Roman" w:hAnsi="Times New Roman" w:cs="Times New Roman"/>
          <w:sz w:val="24"/>
          <w:szCs w:val="24"/>
          <w:lang w:val="lt-LT"/>
        </w:rPr>
        <w:t>užduotis, atitinkančias ugdymo</w:t>
      </w:r>
      <w:r w:rsidRPr="00746C8C">
        <w:rPr>
          <w:rStyle w:val="Hoofdtekst20"/>
          <w:rFonts w:ascii="Times New Roman" w:hAnsi="Times New Roman" w:cs="Times New Roman"/>
          <w:sz w:val="24"/>
          <w:szCs w:val="24"/>
          <w:lang w:val="lt-LT"/>
        </w:rPr>
        <w:t xml:space="preserve"> principus ir darbo metodus?</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pedagoginis personalas skatina vaikus bendrauti su darbuotojais ir kitais vaikais?</w:t>
      </w:r>
    </w:p>
    <w:p w:rsidR="00432AC4" w:rsidRPr="00746C8C" w:rsidRDefault="00432AC4" w:rsidP="00815AFB">
      <w:pPr>
        <w:pStyle w:val="Sraopastraipa"/>
        <w:numPr>
          <w:ilvl w:val="0"/>
          <w:numId w:val="12"/>
        </w:num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 Ar pedagoginis personalas tikrina, ar vaikai suprato užduot</w:t>
      </w:r>
      <w:r w:rsidR="00577EED" w:rsidRPr="00746C8C">
        <w:rPr>
          <w:rStyle w:val="Hoofdtekst20"/>
          <w:rFonts w:ascii="Times New Roman" w:hAnsi="Times New Roman" w:cs="Times New Roman"/>
          <w:sz w:val="24"/>
          <w:szCs w:val="24"/>
          <w:lang w:val="lt-LT"/>
        </w:rPr>
        <w:t xml:space="preserve">is ir ar buvo pasiekti </w:t>
      </w:r>
      <w:r w:rsidRPr="00746C8C">
        <w:rPr>
          <w:rStyle w:val="Hoofdtekst20"/>
          <w:rFonts w:ascii="Times New Roman" w:hAnsi="Times New Roman" w:cs="Times New Roman"/>
          <w:sz w:val="24"/>
          <w:szCs w:val="24"/>
          <w:lang w:val="lt-LT"/>
        </w:rPr>
        <w:t xml:space="preserve"> tikslai?</w:t>
      </w:r>
    </w:p>
    <w:p w:rsidR="00432AC4" w:rsidRPr="00746C8C" w:rsidRDefault="00432AC4" w:rsidP="00815AFB">
      <w:pPr>
        <w:pStyle w:val="Sraopastraipa"/>
        <w:numPr>
          <w:ilvl w:val="0"/>
          <w:numId w:val="12"/>
        </w:numPr>
        <w:spacing w:after="0" w:line="360" w:lineRule="auto"/>
        <w:ind w:left="-142" w:firstLine="86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Ar pedagoginis personalas suteikia </w:t>
      </w:r>
      <w:r w:rsidR="00577EED" w:rsidRPr="00746C8C">
        <w:rPr>
          <w:rStyle w:val="Hoofdtekst20"/>
          <w:rFonts w:ascii="Times New Roman" w:hAnsi="Times New Roman" w:cs="Times New Roman"/>
          <w:sz w:val="24"/>
          <w:szCs w:val="24"/>
          <w:lang w:val="lt-LT"/>
        </w:rPr>
        <w:t xml:space="preserve">galimybę duoti grįžtamąjį ryšį apie </w:t>
      </w:r>
      <w:r w:rsidRPr="00746C8C">
        <w:rPr>
          <w:rStyle w:val="Hoofdtekst20"/>
          <w:rFonts w:ascii="Times New Roman" w:hAnsi="Times New Roman" w:cs="Times New Roman"/>
          <w:sz w:val="24"/>
          <w:szCs w:val="24"/>
          <w:lang w:val="lt-LT"/>
        </w:rPr>
        <w:t xml:space="preserve"> žaidimą ir </w:t>
      </w:r>
      <w:r w:rsidR="00577EED" w:rsidRPr="00746C8C">
        <w:rPr>
          <w:rStyle w:val="Hoofdtekst20"/>
          <w:rFonts w:ascii="Times New Roman" w:hAnsi="Times New Roman" w:cs="Times New Roman"/>
          <w:sz w:val="24"/>
          <w:szCs w:val="24"/>
          <w:lang w:val="lt-LT"/>
        </w:rPr>
        <w:t>ugdymąsi</w:t>
      </w:r>
      <w:r w:rsidRPr="00746C8C">
        <w:rPr>
          <w:rStyle w:val="Hoofdtekst20"/>
          <w:rFonts w:ascii="Times New Roman" w:hAnsi="Times New Roman" w:cs="Times New Roman"/>
          <w:sz w:val="24"/>
          <w:szCs w:val="24"/>
          <w:lang w:val="lt-LT"/>
        </w:rPr>
        <w:t>?</w:t>
      </w:r>
    </w:p>
    <w:p w:rsidR="00577EED" w:rsidRPr="00746C8C" w:rsidRDefault="00577EED" w:rsidP="00815AFB">
      <w:pPr>
        <w:pStyle w:val="Sraopastraipa"/>
        <w:numPr>
          <w:ilvl w:val="1"/>
          <w:numId w:val="9"/>
        </w:numPr>
        <w:spacing w:after="0" w:line="360" w:lineRule="auto"/>
        <w:jc w:val="both"/>
        <w:rPr>
          <w:rStyle w:val="Hoofdtekst20"/>
          <w:rFonts w:ascii="Times New Roman" w:hAnsi="Times New Roman" w:cs="Times New Roman"/>
          <w:sz w:val="24"/>
          <w:szCs w:val="24"/>
          <w:lang w:val="lt-LT"/>
        </w:rPr>
      </w:pPr>
      <w:r w:rsidRPr="00746C8C">
        <w:rPr>
          <w:rFonts w:ascii="Times New Roman" w:hAnsi="Times New Roman" w:cs="Times New Roman"/>
          <w:sz w:val="24"/>
          <w:szCs w:val="24"/>
        </w:rPr>
        <w:lastRenderedPageBreak/>
        <w:t>Parama ir papildoma pagalba</w:t>
      </w:r>
    </w:p>
    <w:p w:rsidR="00CC27E4" w:rsidRPr="00746C8C" w:rsidRDefault="00CC27E4" w:rsidP="00910BA2">
      <w:pPr>
        <w:pStyle w:val="Sraopastraipa"/>
        <w:spacing w:after="0" w:line="360" w:lineRule="auto"/>
        <w:ind w:left="360"/>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 xml:space="preserve">Vaikai ( 2-4 metų amžiaus) gauna reikalingą </w:t>
      </w:r>
      <w:r w:rsidR="00746C8C">
        <w:rPr>
          <w:rStyle w:val="Hoofdtekst20"/>
          <w:rFonts w:ascii="Times New Roman" w:hAnsi="Times New Roman" w:cs="Times New Roman"/>
          <w:sz w:val="24"/>
          <w:szCs w:val="24"/>
          <w:lang w:val="lt-LT"/>
        </w:rPr>
        <w:t>ugdymą, pagalbą pagal poreikius.</w:t>
      </w:r>
    </w:p>
    <w:p w:rsidR="00CC27E4" w:rsidRPr="00746C8C" w:rsidRDefault="00CC27E4"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5E7E83" w:rsidRPr="00746C8C" w:rsidRDefault="005E7E83" w:rsidP="00815AFB">
      <w:pPr>
        <w:pStyle w:val="Sraopastraipa"/>
        <w:numPr>
          <w:ilvl w:val="0"/>
          <w:numId w:val="13"/>
        </w:numPr>
        <w:spacing w:after="0" w:line="360" w:lineRule="auto"/>
        <w:ind w:left="-142" w:firstLine="50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ikimokyklinio ugdymo įstaiga naudojasi kitų įstaigų paslaugomis, jei pati negali vaikui suteikti tokių paslaugų.</w:t>
      </w:r>
    </w:p>
    <w:p w:rsidR="005E7E83" w:rsidRPr="00746C8C" w:rsidRDefault="005E7E83" w:rsidP="00815AFB">
      <w:pPr>
        <w:pStyle w:val="Sraopastraipa"/>
        <w:numPr>
          <w:ilvl w:val="0"/>
          <w:numId w:val="13"/>
        </w:numPr>
        <w:spacing w:after="0" w:line="360" w:lineRule="auto"/>
        <w:ind w:left="-142" w:firstLine="50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ikimokyklinio ugdymo įstaiga savo grupėje ar už jos ribų taip pat pasirūpina, kad vaikams būtų suteikta papildoma struktūrinė pagalba iš išorės, ir ar šios priemonės pritaikytos atitinkamo vaiko galimybėms?</w:t>
      </w:r>
    </w:p>
    <w:p w:rsidR="00CC27E4" w:rsidRPr="00746C8C" w:rsidRDefault="005E7E83" w:rsidP="00815AFB">
      <w:pPr>
        <w:pStyle w:val="Sraopastraipa"/>
        <w:numPr>
          <w:ilvl w:val="0"/>
          <w:numId w:val="13"/>
        </w:numPr>
        <w:spacing w:after="0" w:line="360" w:lineRule="auto"/>
        <w:ind w:left="-142" w:firstLine="502"/>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Ar ikimokykli</w:t>
      </w:r>
      <w:r w:rsidR="002E3F3D" w:rsidRPr="00746C8C">
        <w:rPr>
          <w:rStyle w:val="Hoofdtekst20"/>
          <w:rFonts w:ascii="Times New Roman" w:hAnsi="Times New Roman" w:cs="Times New Roman"/>
          <w:sz w:val="24"/>
          <w:szCs w:val="24"/>
          <w:lang w:val="lt-LT"/>
        </w:rPr>
        <w:t xml:space="preserve">nio ugdymo įstaiga atlieka </w:t>
      </w:r>
      <w:r w:rsidRPr="00746C8C">
        <w:rPr>
          <w:rStyle w:val="Hoofdtekst20"/>
          <w:rFonts w:ascii="Times New Roman" w:hAnsi="Times New Roman" w:cs="Times New Roman"/>
          <w:sz w:val="24"/>
          <w:szCs w:val="24"/>
          <w:lang w:val="lt-LT"/>
        </w:rPr>
        <w:t>reguliarius vertinimus ir (arba) vertinimus su išor</w:t>
      </w:r>
      <w:r w:rsidR="002E3F3D" w:rsidRPr="00746C8C">
        <w:rPr>
          <w:rStyle w:val="Hoofdtekst20"/>
          <w:rFonts w:ascii="Times New Roman" w:hAnsi="Times New Roman" w:cs="Times New Roman"/>
          <w:sz w:val="24"/>
          <w:szCs w:val="24"/>
          <w:lang w:val="lt-LT"/>
        </w:rPr>
        <w:t xml:space="preserve">iniais partneriais, pirmiausia </w:t>
      </w:r>
      <w:r w:rsidRPr="00746C8C">
        <w:rPr>
          <w:rStyle w:val="Hoofdtekst20"/>
          <w:rFonts w:ascii="Times New Roman" w:hAnsi="Times New Roman" w:cs="Times New Roman"/>
          <w:sz w:val="24"/>
          <w:szCs w:val="24"/>
          <w:lang w:val="lt-LT"/>
        </w:rPr>
        <w:t xml:space="preserve">su tėvais, kad </w:t>
      </w:r>
      <w:r w:rsidR="002E3F3D" w:rsidRPr="00746C8C">
        <w:rPr>
          <w:rStyle w:val="Hoofdtekst20"/>
          <w:rFonts w:ascii="Times New Roman" w:hAnsi="Times New Roman" w:cs="Times New Roman"/>
          <w:sz w:val="24"/>
          <w:szCs w:val="24"/>
          <w:lang w:val="lt-LT"/>
        </w:rPr>
        <w:t>įsitikintų, ar papildoma pagalba</w:t>
      </w:r>
      <w:r w:rsidRPr="00746C8C">
        <w:rPr>
          <w:rStyle w:val="Hoofdtekst20"/>
          <w:rFonts w:ascii="Times New Roman" w:hAnsi="Times New Roman" w:cs="Times New Roman"/>
          <w:sz w:val="24"/>
          <w:szCs w:val="24"/>
          <w:lang w:val="lt-LT"/>
        </w:rPr>
        <w:t>, teikiama grupėms ar atskiriems vaikams, turi pageidaujamą poveikį</w:t>
      </w:r>
      <w:r w:rsidR="002E3F3D" w:rsidRPr="00746C8C">
        <w:rPr>
          <w:rStyle w:val="Hoofdtekst20"/>
          <w:rFonts w:ascii="Times New Roman" w:hAnsi="Times New Roman" w:cs="Times New Roman"/>
          <w:sz w:val="24"/>
          <w:szCs w:val="24"/>
          <w:lang w:val="lt-LT"/>
        </w:rPr>
        <w:t>,  intervenciją</w:t>
      </w:r>
      <w:r w:rsidRPr="00746C8C">
        <w:rPr>
          <w:rStyle w:val="Hoofdtekst20"/>
          <w:rFonts w:ascii="Times New Roman" w:hAnsi="Times New Roman" w:cs="Times New Roman"/>
          <w:sz w:val="24"/>
          <w:szCs w:val="24"/>
          <w:lang w:val="lt-LT"/>
        </w:rPr>
        <w:t>?</w:t>
      </w:r>
    </w:p>
    <w:p w:rsidR="00CC27E4" w:rsidRPr="00746C8C" w:rsidRDefault="002E3F3D" w:rsidP="00815AFB">
      <w:pPr>
        <w:pStyle w:val="Sraopastraipa"/>
        <w:numPr>
          <w:ilvl w:val="1"/>
          <w:numId w:val="9"/>
        </w:numPr>
        <w:spacing w:after="0" w:line="360" w:lineRule="auto"/>
        <w:jc w:val="both"/>
        <w:rPr>
          <w:rStyle w:val="Hoofdtekst20"/>
          <w:rFonts w:ascii="Times New Roman" w:hAnsi="Times New Roman" w:cs="Times New Roman"/>
          <w:sz w:val="24"/>
          <w:szCs w:val="24"/>
          <w:lang w:val="lt-LT"/>
        </w:rPr>
      </w:pPr>
      <w:r w:rsidRPr="00746C8C">
        <w:rPr>
          <w:rFonts w:ascii="Times New Roman" w:hAnsi="Times New Roman" w:cs="Times New Roman"/>
          <w:sz w:val="24"/>
          <w:szCs w:val="24"/>
        </w:rPr>
        <w:t>Bendradarbiavimas</w:t>
      </w:r>
    </w:p>
    <w:p w:rsidR="00CC27E4" w:rsidRPr="00746C8C" w:rsidRDefault="002E3F3D" w:rsidP="00910BA2">
      <w:pPr>
        <w:pStyle w:val="Sraopastraipa"/>
        <w:spacing w:after="0" w:line="360" w:lineRule="auto"/>
        <w:ind w:left="360"/>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Ikimokyklinio ugdymo įstaiga dirba su partneriais.</w:t>
      </w:r>
    </w:p>
    <w:p w:rsidR="002E3F3D" w:rsidRPr="00746C8C" w:rsidRDefault="002E3F3D"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2E3F3D" w:rsidRPr="00746C8C" w:rsidRDefault="002E3F3D" w:rsidP="00815AFB">
      <w:pPr>
        <w:pStyle w:val="Sraopastraipa"/>
        <w:widowControl w:val="0"/>
        <w:numPr>
          <w:ilvl w:val="0"/>
          <w:numId w:val="14"/>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ikimokyklinio ugdymo įstaiga dirba su pradinėmis mokyklomis, ankstesnėmis ikimokyklinio ugdymo įstaigomis, tėvais ir kitais partneriais, keisdamosi informacija apie vaiką ir siūlo i</w:t>
      </w:r>
      <w:r w:rsidR="00317B2E">
        <w:rPr>
          <w:rStyle w:val="Hoofdtekst20"/>
          <w:rFonts w:ascii="Times New Roman" w:eastAsiaTheme="minorHAnsi" w:hAnsi="Times New Roman" w:cs="Times New Roman"/>
          <w:color w:val="auto"/>
          <w:sz w:val="24"/>
          <w:szCs w:val="24"/>
          <w:lang w:val="lt-LT" w:eastAsia="en-US" w:bidi="ar-SA"/>
        </w:rPr>
        <w:t>kimokyklinį ugdymą kaip tęstinį</w:t>
      </w:r>
      <w:r w:rsidRPr="00746C8C">
        <w:rPr>
          <w:rStyle w:val="Hoofdtekst20"/>
          <w:rFonts w:ascii="Times New Roman" w:eastAsiaTheme="minorHAnsi" w:hAnsi="Times New Roman" w:cs="Times New Roman"/>
          <w:color w:val="auto"/>
          <w:sz w:val="24"/>
          <w:szCs w:val="24"/>
          <w:lang w:val="lt-LT" w:eastAsia="en-US" w:bidi="ar-SA"/>
        </w:rPr>
        <w:t xml:space="preserve"> ugdymąsi? Ar ikimokyklinio ugdymo įstaiga nurodo, </w:t>
      </w:r>
      <w:r w:rsidR="006C6241" w:rsidRPr="00746C8C">
        <w:rPr>
          <w:rStyle w:val="Hoofdtekst20"/>
          <w:rFonts w:ascii="Times New Roman" w:eastAsiaTheme="minorHAnsi" w:hAnsi="Times New Roman" w:cs="Times New Roman"/>
          <w:color w:val="auto"/>
          <w:sz w:val="24"/>
          <w:szCs w:val="24"/>
          <w:lang w:val="lt-LT" w:eastAsia="en-US" w:bidi="ar-SA"/>
        </w:rPr>
        <w:t xml:space="preserve">pagal </w:t>
      </w:r>
      <w:r w:rsidRPr="00746C8C">
        <w:rPr>
          <w:rStyle w:val="Hoofdtekst20"/>
          <w:rFonts w:ascii="Times New Roman" w:eastAsiaTheme="minorHAnsi" w:hAnsi="Times New Roman" w:cs="Times New Roman"/>
          <w:color w:val="auto"/>
          <w:sz w:val="24"/>
          <w:szCs w:val="24"/>
          <w:lang w:val="lt-LT" w:eastAsia="en-US" w:bidi="ar-SA"/>
        </w:rPr>
        <w:t xml:space="preserve">kokią ikimokyklinio ugdymo programą vaikas </w:t>
      </w:r>
      <w:r w:rsidR="006C6241" w:rsidRPr="00746C8C">
        <w:rPr>
          <w:rStyle w:val="Hoofdtekst20"/>
          <w:rFonts w:ascii="Times New Roman" w:eastAsiaTheme="minorHAnsi" w:hAnsi="Times New Roman" w:cs="Times New Roman"/>
          <w:color w:val="auto"/>
          <w:sz w:val="24"/>
          <w:szCs w:val="24"/>
          <w:lang w:val="lt-LT" w:eastAsia="en-US" w:bidi="ar-SA"/>
        </w:rPr>
        <w:t xml:space="preserve">buvo ugdomas ir </w:t>
      </w:r>
      <w:r w:rsidR="00317B2E">
        <w:rPr>
          <w:rStyle w:val="Hoofdtekst20"/>
          <w:rFonts w:ascii="Times New Roman" w:eastAsiaTheme="minorHAnsi" w:hAnsi="Times New Roman" w:cs="Times New Roman"/>
          <w:color w:val="auto"/>
          <w:sz w:val="24"/>
          <w:szCs w:val="24"/>
          <w:lang w:val="lt-LT" w:eastAsia="en-US" w:bidi="ar-SA"/>
        </w:rPr>
        <w:t xml:space="preserve"> kiek laiko</w:t>
      </w:r>
      <w:r w:rsidRPr="00746C8C">
        <w:rPr>
          <w:rStyle w:val="Hoofdtekst20"/>
          <w:rFonts w:ascii="Times New Roman" w:eastAsiaTheme="minorHAnsi" w:hAnsi="Times New Roman" w:cs="Times New Roman"/>
          <w:color w:val="auto"/>
          <w:sz w:val="24"/>
          <w:szCs w:val="24"/>
          <w:lang w:val="lt-LT" w:eastAsia="en-US" w:bidi="ar-SA"/>
        </w:rPr>
        <w:t xml:space="preserve"> ir ar yra susitarimai, kaip ikimokyklinio ugdymo įstaiga pradinė</w:t>
      </w:r>
      <w:r w:rsidR="006C6241" w:rsidRPr="00746C8C">
        <w:rPr>
          <w:rStyle w:val="Hoofdtekst20"/>
          <w:rFonts w:ascii="Times New Roman" w:eastAsiaTheme="minorHAnsi" w:hAnsi="Times New Roman" w:cs="Times New Roman"/>
          <w:color w:val="auto"/>
          <w:sz w:val="24"/>
          <w:szCs w:val="24"/>
          <w:lang w:val="lt-LT" w:eastAsia="en-US" w:bidi="ar-SA"/>
        </w:rPr>
        <w:t>ms mokykloms suteiks atitinkamą</w:t>
      </w:r>
      <w:r w:rsidRPr="00746C8C">
        <w:rPr>
          <w:rStyle w:val="Hoofdtekst20"/>
          <w:rFonts w:ascii="Times New Roman" w:eastAsiaTheme="minorHAnsi" w:hAnsi="Times New Roman" w:cs="Times New Roman"/>
          <w:color w:val="auto"/>
          <w:sz w:val="24"/>
          <w:szCs w:val="24"/>
          <w:lang w:val="lt-LT" w:eastAsia="en-US" w:bidi="ar-SA"/>
        </w:rPr>
        <w:t xml:space="preserve"> </w:t>
      </w:r>
      <w:r w:rsidR="006C6241" w:rsidRPr="00746C8C">
        <w:rPr>
          <w:rStyle w:val="Hoofdtekst20"/>
          <w:rFonts w:ascii="Times New Roman" w:eastAsiaTheme="minorHAnsi" w:hAnsi="Times New Roman" w:cs="Times New Roman"/>
          <w:color w:val="auto"/>
          <w:sz w:val="24"/>
          <w:szCs w:val="24"/>
          <w:lang w:val="lt-LT" w:eastAsia="en-US" w:bidi="ar-SA"/>
        </w:rPr>
        <w:t xml:space="preserve">informaciją </w:t>
      </w:r>
      <w:r w:rsidRPr="00746C8C">
        <w:rPr>
          <w:rStyle w:val="Hoofdtekst20"/>
          <w:rFonts w:ascii="Times New Roman" w:eastAsiaTheme="minorHAnsi" w:hAnsi="Times New Roman" w:cs="Times New Roman"/>
          <w:color w:val="auto"/>
          <w:sz w:val="24"/>
          <w:szCs w:val="24"/>
          <w:lang w:val="lt-LT" w:eastAsia="en-US" w:bidi="ar-SA"/>
        </w:rPr>
        <w:t xml:space="preserve">apie vaikus </w:t>
      </w:r>
      <w:r w:rsidR="006C6241" w:rsidRPr="00746C8C">
        <w:rPr>
          <w:rStyle w:val="Hoofdtekst20"/>
          <w:rFonts w:ascii="Times New Roman" w:eastAsiaTheme="minorHAnsi" w:hAnsi="Times New Roman" w:cs="Times New Roman"/>
          <w:color w:val="auto"/>
          <w:sz w:val="24"/>
          <w:szCs w:val="24"/>
          <w:lang w:val="lt-LT" w:eastAsia="en-US" w:bidi="ar-SA"/>
        </w:rPr>
        <w:t>pradinei mokyklai (tai reglamentuoja Pradinio ugdymo įstatymo,167 straipsnio 3 dalis)</w:t>
      </w:r>
      <w:r w:rsidRPr="00746C8C">
        <w:rPr>
          <w:rStyle w:val="Hoofdtekst20"/>
          <w:rFonts w:ascii="Times New Roman" w:eastAsiaTheme="minorHAnsi" w:hAnsi="Times New Roman" w:cs="Times New Roman"/>
          <w:color w:val="auto"/>
          <w:sz w:val="24"/>
          <w:szCs w:val="24"/>
          <w:lang w:val="lt-LT" w:eastAsia="en-US" w:bidi="ar-SA"/>
        </w:rPr>
        <w:t xml:space="preserve"> ?</w:t>
      </w:r>
    </w:p>
    <w:p w:rsidR="002E3F3D" w:rsidRPr="00746C8C" w:rsidRDefault="002E3F3D" w:rsidP="00815AFB">
      <w:pPr>
        <w:pStyle w:val="Sraopastraipa"/>
        <w:widowControl w:val="0"/>
        <w:numPr>
          <w:ilvl w:val="0"/>
          <w:numId w:val="14"/>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 xml:space="preserve">Ar ikimokyklinio </w:t>
      </w:r>
      <w:r w:rsidR="006C6241" w:rsidRPr="00746C8C">
        <w:rPr>
          <w:rStyle w:val="Hoofdtekst20"/>
          <w:rFonts w:ascii="Times New Roman" w:eastAsiaTheme="minorHAnsi" w:hAnsi="Times New Roman" w:cs="Times New Roman"/>
          <w:color w:val="auto"/>
          <w:sz w:val="24"/>
          <w:szCs w:val="24"/>
          <w:lang w:val="lt-LT" w:eastAsia="en-US" w:bidi="ar-SA"/>
        </w:rPr>
        <w:t>ugdymo laikotarpiu</w:t>
      </w:r>
      <w:r w:rsidRPr="00746C8C">
        <w:rPr>
          <w:rStyle w:val="Hoofdtekst20"/>
          <w:rFonts w:ascii="Times New Roman" w:eastAsiaTheme="minorHAnsi" w:hAnsi="Times New Roman" w:cs="Times New Roman"/>
          <w:color w:val="auto"/>
          <w:sz w:val="24"/>
          <w:szCs w:val="24"/>
          <w:lang w:val="lt-LT" w:eastAsia="en-US" w:bidi="ar-SA"/>
        </w:rPr>
        <w:t>, šio laikotarpio pabaigoje ir vaiko tarpinio išvykimo atveju, ikimokyklinio ugdymo įstaiga informuoja tėvus ir, jei reikia, prad</w:t>
      </w:r>
      <w:r w:rsidR="006C6241" w:rsidRPr="00746C8C">
        <w:rPr>
          <w:rStyle w:val="Hoofdtekst20"/>
          <w:rFonts w:ascii="Times New Roman" w:eastAsiaTheme="minorHAnsi" w:hAnsi="Times New Roman" w:cs="Times New Roman"/>
          <w:color w:val="auto"/>
          <w:sz w:val="24"/>
          <w:szCs w:val="24"/>
          <w:lang w:val="lt-LT" w:eastAsia="en-US" w:bidi="ar-SA"/>
        </w:rPr>
        <w:t>inę mokyklą apie vaikų ugdymosi rezultatus</w:t>
      </w:r>
      <w:r w:rsidRPr="00746C8C">
        <w:rPr>
          <w:rStyle w:val="Hoofdtekst20"/>
          <w:rFonts w:ascii="Times New Roman" w:eastAsiaTheme="minorHAnsi" w:hAnsi="Times New Roman" w:cs="Times New Roman"/>
          <w:color w:val="auto"/>
          <w:sz w:val="24"/>
          <w:szCs w:val="24"/>
          <w:lang w:val="lt-LT" w:eastAsia="en-US" w:bidi="ar-SA"/>
        </w:rPr>
        <w:t>?</w:t>
      </w:r>
    </w:p>
    <w:p w:rsidR="002E3F3D" w:rsidRPr="00746C8C" w:rsidRDefault="002E3F3D" w:rsidP="00815AFB">
      <w:pPr>
        <w:pStyle w:val="Sraopastraipa"/>
        <w:widowControl w:val="0"/>
        <w:numPr>
          <w:ilvl w:val="0"/>
          <w:numId w:val="14"/>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ikimokyklinio ugdymo įstaiga tėvus l</w:t>
      </w:r>
      <w:r w:rsidR="006C6241" w:rsidRPr="00746C8C">
        <w:rPr>
          <w:rStyle w:val="Hoofdtekst20"/>
          <w:rFonts w:ascii="Times New Roman" w:eastAsiaTheme="minorHAnsi" w:hAnsi="Times New Roman" w:cs="Times New Roman"/>
          <w:color w:val="auto"/>
          <w:sz w:val="24"/>
          <w:szCs w:val="24"/>
          <w:lang w:val="lt-LT" w:eastAsia="en-US" w:bidi="ar-SA"/>
        </w:rPr>
        <w:t xml:space="preserve">aiko partneriais skatindama </w:t>
      </w:r>
      <w:r w:rsidRPr="00746C8C">
        <w:rPr>
          <w:rStyle w:val="Hoofdtekst20"/>
          <w:rFonts w:ascii="Times New Roman" w:eastAsiaTheme="minorHAnsi" w:hAnsi="Times New Roman" w:cs="Times New Roman"/>
          <w:color w:val="auto"/>
          <w:sz w:val="24"/>
          <w:szCs w:val="24"/>
          <w:lang w:val="lt-LT" w:eastAsia="en-US" w:bidi="ar-SA"/>
        </w:rPr>
        <w:t xml:space="preserve"> vaikų vystymąsi ir ar ji atitinkamai </w:t>
      </w:r>
      <w:r w:rsidR="006C6241" w:rsidRPr="00746C8C">
        <w:rPr>
          <w:rStyle w:val="Hoofdtekst20"/>
          <w:rFonts w:ascii="Times New Roman" w:eastAsiaTheme="minorHAnsi" w:hAnsi="Times New Roman" w:cs="Times New Roman"/>
          <w:color w:val="auto"/>
          <w:sz w:val="24"/>
          <w:szCs w:val="24"/>
          <w:lang w:val="lt-LT" w:eastAsia="en-US" w:bidi="ar-SA"/>
        </w:rPr>
        <w:t>įtraukia tėvus į vaikų ugdymą</w:t>
      </w:r>
      <w:r w:rsidRPr="00746C8C">
        <w:rPr>
          <w:rStyle w:val="Hoofdtekst20"/>
          <w:rFonts w:ascii="Times New Roman" w:eastAsiaTheme="minorHAnsi" w:hAnsi="Times New Roman" w:cs="Times New Roman"/>
          <w:color w:val="auto"/>
          <w:sz w:val="24"/>
          <w:szCs w:val="24"/>
          <w:lang w:val="lt-LT" w:eastAsia="en-US" w:bidi="ar-SA"/>
        </w:rPr>
        <w:t>?</w:t>
      </w:r>
    </w:p>
    <w:p w:rsidR="002E3F3D" w:rsidRPr="00746C8C" w:rsidRDefault="002E3F3D" w:rsidP="00815AFB">
      <w:pPr>
        <w:pStyle w:val="Sraopastraipa"/>
        <w:widowControl w:val="0"/>
        <w:numPr>
          <w:ilvl w:val="0"/>
          <w:numId w:val="14"/>
        </w:numPr>
        <w:spacing w:after="0" w:line="360" w:lineRule="auto"/>
        <w:ind w:left="-142" w:firstLine="502"/>
        <w:jc w:val="both"/>
        <w:rPr>
          <w:rStyle w:val="Hoofdtekst20"/>
          <w:rFonts w:ascii="Times New Roman" w:eastAsiaTheme="minorHAnsi" w:hAnsi="Times New Roman" w:cs="Times New Roman"/>
          <w:color w:val="auto"/>
          <w:sz w:val="24"/>
          <w:szCs w:val="24"/>
          <w:lang w:val="lt-LT" w:eastAsia="en-US" w:bidi="ar-SA"/>
        </w:rPr>
      </w:pPr>
      <w:r w:rsidRPr="00746C8C">
        <w:rPr>
          <w:rStyle w:val="Hoofdtekst20"/>
          <w:rFonts w:ascii="Times New Roman" w:eastAsiaTheme="minorHAnsi" w:hAnsi="Times New Roman" w:cs="Times New Roman"/>
          <w:color w:val="auto"/>
          <w:sz w:val="24"/>
          <w:szCs w:val="24"/>
          <w:lang w:val="lt-LT" w:eastAsia="en-US" w:bidi="ar-SA"/>
        </w:rPr>
        <w:t>Ar ikimokyklinio ugdymo įstaiga dirba su partneriais rūpindamasi vaikais, k</w:t>
      </w:r>
      <w:r w:rsidR="006C6241" w:rsidRPr="00746C8C">
        <w:rPr>
          <w:rStyle w:val="Hoofdtekst20"/>
          <w:rFonts w:ascii="Times New Roman" w:eastAsiaTheme="minorHAnsi" w:hAnsi="Times New Roman" w:cs="Times New Roman"/>
          <w:color w:val="auto"/>
          <w:sz w:val="24"/>
          <w:szCs w:val="24"/>
          <w:lang w:val="lt-LT" w:eastAsia="en-US" w:bidi="ar-SA"/>
        </w:rPr>
        <w:t>uriems reikia papildomos pagalbos</w:t>
      </w:r>
      <w:r w:rsidRPr="00746C8C">
        <w:rPr>
          <w:rStyle w:val="Hoofdtekst20"/>
          <w:rFonts w:ascii="Times New Roman" w:eastAsiaTheme="minorHAnsi" w:hAnsi="Times New Roman" w:cs="Times New Roman"/>
          <w:color w:val="auto"/>
          <w:sz w:val="24"/>
          <w:szCs w:val="24"/>
          <w:lang w:val="lt-LT" w:eastAsia="en-US" w:bidi="ar-SA"/>
        </w:rPr>
        <w:t>?</w:t>
      </w:r>
    </w:p>
    <w:p w:rsidR="006C6241" w:rsidRPr="00746C8C" w:rsidRDefault="006C6241" w:rsidP="00910BA2">
      <w:pPr>
        <w:pStyle w:val="prastasiniatinklio"/>
        <w:shd w:val="clear" w:color="auto" w:fill="FFFFFF"/>
        <w:spacing w:before="0" w:beforeAutospacing="0" w:after="0" w:afterAutospacing="0" w:line="360" w:lineRule="auto"/>
        <w:jc w:val="both"/>
        <w:rPr>
          <w:b/>
        </w:rPr>
      </w:pPr>
      <w:r w:rsidRPr="005A7C5E">
        <w:rPr>
          <w:b/>
        </w:rPr>
        <w:t>2 sritis.</w:t>
      </w:r>
      <w:r w:rsidRPr="005A7C5E">
        <w:t xml:space="preserve"> </w:t>
      </w:r>
      <w:r w:rsidRPr="00746C8C">
        <w:rPr>
          <w:b/>
        </w:rPr>
        <w:t>Ugdymo rezultatai</w:t>
      </w:r>
    </w:p>
    <w:p w:rsidR="006C6241" w:rsidRPr="00746C8C" w:rsidRDefault="006C6241" w:rsidP="00910BA2">
      <w:pPr>
        <w:pStyle w:val="prastasiniatinklio"/>
        <w:shd w:val="clear" w:color="auto" w:fill="FFFFFF"/>
        <w:spacing w:before="0" w:beforeAutospacing="0" w:after="0" w:afterAutospacing="0" w:line="360" w:lineRule="auto"/>
        <w:jc w:val="both"/>
        <w:rPr>
          <w:b/>
        </w:rPr>
      </w:pPr>
      <w:r w:rsidRPr="00746C8C">
        <w:rPr>
          <w:b/>
        </w:rPr>
        <w:t>2.1. Ugdymo rezultatai</w:t>
      </w:r>
    </w:p>
    <w:p w:rsidR="006C6241" w:rsidRPr="00746C8C" w:rsidRDefault="006C6241" w:rsidP="002E5FD7">
      <w:pPr>
        <w:pStyle w:val="prastasiniatinklio"/>
        <w:shd w:val="clear" w:color="auto" w:fill="FFFFFF"/>
        <w:spacing w:before="0" w:beforeAutospacing="0" w:after="0" w:afterAutospacing="0" w:line="360" w:lineRule="auto"/>
        <w:ind w:left="-142" w:firstLine="142"/>
        <w:jc w:val="both"/>
      </w:pPr>
      <w:r w:rsidRPr="00746C8C">
        <w:t>Ikimokyklinio ugdymo įstaigoje vaikai pasiekia minimalius kalbos ir aritmetinius pasiekimus pagal nustatytus tikslus. Ikimokyklinio ugdymo įstaiga vertina, ar vaikai yra pakankamai gerai pasirengę pradinei mokyklai. Vaikai taip pat įgyja socialinių kompetencijų ir motorinių įgūdžių.</w:t>
      </w:r>
    </w:p>
    <w:p w:rsidR="006C6241" w:rsidRPr="00746C8C" w:rsidRDefault="006C6241"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8E33E2" w:rsidRPr="00746C8C" w:rsidRDefault="008E33E2" w:rsidP="00815AFB">
      <w:pPr>
        <w:pStyle w:val="prastasiniatinklio"/>
        <w:numPr>
          <w:ilvl w:val="0"/>
          <w:numId w:val="15"/>
        </w:numPr>
        <w:shd w:val="clear" w:color="auto" w:fill="FFFFFF"/>
        <w:spacing w:before="0" w:beforeAutospacing="0" w:after="0" w:afterAutospacing="0" w:line="360" w:lineRule="auto"/>
        <w:ind w:left="-142" w:firstLine="502"/>
        <w:jc w:val="both"/>
      </w:pPr>
      <w:r w:rsidRPr="00746C8C">
        <w:lastRenderedPageBreak/>
        <w:t xml:space="preserve">Ar ikimokyklinio ugdymo įstaiga </w:t>
      </w:r>
      <w:r w:rsidR="002E5FD7">
        <w:t xml:space="preserve">turi </w:t>
      </w:r>
      <w:r w:rsidRPr="00746C8C">
        <w:t>vaiko ugdymosi tikslus visam  ikimokyklinio ugdymo laikotarpiui?</w:t>
      </w:r>
    </w:p>
    <w:p w:rsidR="008E33E2" w:rsidRPr="00746C8C" w:rsidRDefault="008E33E2" w:rsidP="00815AFB">
      <w:pPr>
        <w:pStyle w:val="prastasiniatinklio"/>
        <w:numPr>
          <w:ilvl w:val="0"/>
          <w:numId w:val="15"/>
        </w:numPr>
        <w:shd w:val="clear" w:color="auto" w:fill="FFFFFF"/>
        <w:spacing w:before="0" w:beforeAutospacing="0" w:after="0" w:afterAutospacing="0" w:line="360" w:lineRule="auto"/>
        <w:ind w:left="-142" w:firstLine="502"/>
        <w:jc w:val="both"/>
      </w:pPr>
      <w:r w:rsidRPr="00746C8C">
        <w:t>Ar ikimokyklinio ugdymo įstaiga iškelia tikslus įvairiose vaiko ugdymosi srityse, reikalingus šio amžiaus tarpsnio vaikams?</w:t>
      </w:r>
    </w:p>
    <w:p w:rsidR="008E33E2" w:rsidRPr="00746C8C" w:rsidRDefault="008E33E2" w:rsidP="00815AFB">
      <w:pPr>
        <w:pStyle w:val="prastasiniatinklio"/>
        <w:numPr>
          <w:ilvl w:val="0"/>
          <w:numId w:val="15"/>
        </w:numPr>
        <w:shd w:val="clear" w:color="auto" w:fill="FFFFFF"/>
        <w:spacing w:before="0" w:beforeAutospacing="0" w:after="0" w:afterAutospacing="0" w:line="360" w:lineRule="auto"/>
        <w:ind w:left="-142" w:firstLine="502"/>
        <w:jc w:val="both"/>
      </w:pPr>
      <w:r w:rsidRPr="00746C8C">
        <w:t>Ar ikimokyklinio ugdymo įstaiga vertina, ar  tikslai įvairiose vaiko ugdymosi srityse yra pasiekti, kad vaikai pabaigę iki</w:t>
      </w:r>
      <w:r w:rsidR="002E5FD7">
        <w:t>mokyklinio ugdymo programą įgys</w:t>
      </w:r>
      <w:r w:rsidRPr="00746C8C">
        <w:t xml:space="preserve"> reikiamas žinias ir   įgūdžius, reikalingus šio amžiaus tarpsnio vaikams?</w:t>
      </w:r>
    </w:p>
    <w:p w:rsidR="008E33E2" w:rsidRPr="00746C8C" w:rsidRDefault="008E33E2" w:rsidP="00815AFB">
      <w:pPr>
        <w:pStyle w:val="prastasiniatinklio"/>
        <w:numPr>
          <w:ilvl w:val="0"/>
          <w:numId w:val="15"/>
        </w:numPr>
        <w:shd w:val="clear" w:color="auto" w:fill="FFFFFF"/>
        <w:spacing w:before="0" w:beforeAutospacing="0" w:after="0" w:afterAutospacing="0" w:line="360" w:lineRule="auto"/>
        <w:jc w:val="both"/>
      </w:pPr>
      <w:r w:rsidRPr="00746C8C">
        <w:t xml:space="preserve"> Ar ikimokyklinio ugdymo įstaigoje vaikų ugdymas yra procesas?</w:t>
      </w:r>
    </w:p>
    <w:p w:rsidR="008E33E2" w:rsidRPr="00746C8C" w:rsidRDefault="008E33E2" w:rsidP="00815AFB">
      <w:pPr>
        <w:pStyle w:val="prastasiniatinklio"/>
        <w:numPr>
          <w:ilvl w:val="0"/>
          <w:numId w:val="15"/>
        </w:numPr>
        <w:shd w:val="clear" w:color="auto" w:fill="FFFFFF"/>
        <w:spacing w:before="0" w:beforeAutospacing="0" w:after="0" w:afterAutospacing="0" w:line="360" w:lineRule="auto"/>
        <w:ind w:left="-142" w:firstLine="502"/>
        <w:jc w:val="both"/>
      </w:pPr>
      <w:r w:rsidRPr="00746C8C">
        <w:t>Ar ikimokyklinio ugdymo įstaigoje vyksta vidinės ir išorinės diskusijos apie vaikų vystymąsi, atsižvelgiant į tikslus, atsižvelgiant į šio vaikų amžiaus tarpsnio ypatumus?</w:t>
      </w:r>
    </w:p>
    <w:p w:rsidR="006C6241" w:rsidRPr="00746C8C" w:rsidRDefault="008E33E2" w:rsidP="00910BA2">
      <w:pPr>
        <w:pStyle w:val="prastasiniatinklio"/>
        <w:shd w:val="clear" w:color="auto" w:fill="FFFFFF"/>
        <w:spacing w:before="0" w:beforeAutospacing="0" w:after="0" w:afterAutospacing="0" w:line="360" w:lineRule="auto"/>
        <w:jc w:val="both"/>
      </w:pPr>
      <w:r w:rsidRPr="00746C8C">
        <w:rPr>
          <w:b/>
        </w:rPr>
        <w:t> </w:t>
      </w:r>
      <w:r w:rsidRPr="005A7C5E">
        <w:rPr>
          <w:b/>
        </w:rPr>
        <w:t>3 sritis.</w:t>
      </w:r>
      <w:r w:rsidRPr="005A7C5E">
        <w:t xml:space="preserve"> </w:t>
      </w:r>
      <w:r w:rsidRPr="00746C8C">
        <w:rPr>
          <w:b/>
        </w:rPr>
        <w:t>Kokybės užtikrinimas ir ambicijos</w:t>
      </w:r>
    </w:p>
    <w:p w:rsidR="006C6241" w:rsidRPr="00746C8C" w:rsidRDefault="008E33E2" w:rsidP="00910BA2">
      <w:pPr>
        <w:pStyle w:val="prastasiniatinklio"/>
        <w:shd w:val="clear" w:color="auto" w:fill="FFFFFF"/>
        <w:spacing w:before="0" w:beforeAutospacing="0" w:after="0" w:afterAutospacing="0" w:line="360" w:lineRule="auto"/>
        <w:jc w:val="both"/>
      </w:pPr>
      <w:r w:rsidRPr="00746C8C">
        <w:t>3.1. Kokybės užtikrinimas</w:t>
      </w:r>
    </w:p>
    <w:p w:rsidR="006C6241" w:rsidRPr="00746C8C" w:rsidRDefault="003627ED" w:rsidP="002E5FD7">
      <w:pPr>
        <w:pStyle w:val="prastasiniatinklio"/>
        <w:shd w:val="clear" w:color="auto" w:fill="FFFFFF"/>
        <w:spacing w:before="0" w:beforeAutospacing="0" w:after="0" w:afterAutospacing="0" w:line="360" w:lineRule="auto"/>
        <w:ind w:left="-142" w:firstLine="142"/>
        <w:jc w:val="both"/>
      </w:pPr>
      <w:r w:rsidRPr="00746C8C">
        <w:t>Ikimokyklinio ugdymo įstaiga įgyvendina tikslus, atitinkančius visuomenės poreikius. Ji reguliariai ir sistemingai vertina, kaip šie tikslai buvo pasiekti, ir naudoja šiuos vertinimus ikimokyklinio ugdymo tobulinimui.</w:t>
      </w:r>
    </w:p>
    <w:p w:rsidR="003627ED" w:rsidRPr="00746C8C" w:rsidRDefault="003627ED"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3627ED" w:rsidRPr="00746C8C" w:rsidRDefault="003627ED" w:rsidP="00910BA2">
      <w:pPr>
        <w:pStyle w:val="prastasiniatinklio"/>
        <w:shd w:val="clear" w:color="auto" w:fill="FFFFFF"/>
        <w:spacing w:before="0" w:beforeAutospacing="0" w:after="0" w:afterAutospacing="0" w:line="360" w:lineRule="auto"/>
        <w:jc w:val="both"/>
        <w:rPr>
          <w:i/>
        </w:rPr>
      </w:pPr>
      <w:r w:rsidRPr="00746C8C">
        <w:rPr>
          <w:i/>
        </w:rPr>
        <w:t>Licencijos turėtojas:</w:t>
      </w:r>
    </w:p>
    <w:p w:rsidR="00C0055C" w:rsidRPr="00746C8C" w:rsidRDefault="00C0055C" w:rsidP="00815AFB">
      <w:pPr>
        <w:pStyle w:val="prastasiniatinklio"/>
        <w:numPr>
          <w:ilvl w:val="0"/>
          <w:numId w:val="16"/>
        </w:numPr>
        <w:shd w:val="clear" w:color="auto" w:fill="FFFFFF"/>
        <w:tabs>
          <w:tab w:val="left" w:pos="709"/>
        </w:tabs>
        <w:spacing w:before="0" w:beforeAutospacing="0" w:after="0" w:afterAutospacing="0" w:line="360" w:lineRule="auto"/>
        <w:ind w:left="-142" w:firstLine="502"/>
        <w:jc w:val="both"/>
      </w:pPr>
      <w:r w:rsidRPr="00746C8C">
        <w:t>Ar licencijos turėtojas kartu su ikimokyklinio ugdymo įstaiga (ar įstaigomis) savo politikos plane nusimato užduotis, kurias turi atlikti</w:t>
      </w:r>
      <w:r w:rsidR="002E5FD7">
        <w:t xml:space="preserve"> </w:t>
      </w:r>
      <w:r w:rsidRPr="00746C8C">
        <w:t>/</w:t>
      </w:r>
      <w:r w:rsidR="002E5FD7">
        <w:t xml:space="preserve"> </w:t>
      </w:r>
      <w:r w:rsidRPr="00746C8C">
        <w:t>pasiekti įsteigta ikimokyklinio ugdymo įstaiga?</w:t>
      </w:r>
    </w:p>
    <w:p w:rsidR="00C0055C" w:rsidRPr="00746C8C" w:rsidRDefault="00C0055C" w:rsidP="00815AFB">
      <w:pPr>
        <w:pStyle w:val="prastasiniatinklio"/>
        <w:numPr>
          <w:ilvl w:val="0"/>
          <w:numId w:val="16"/>
        </w:numPr>
        <w:shd w:val="clear" w:color="auto" w:fill="FFFFFF"/>
        <w:tabs>
          <w:tab w:val="left" w:pos="709"/>
        </w:tabs>
        <w:spacing w:before="0" w:beforeAutospacing="0" w:after="0" w:afterAutospacing="0" w:line="360" w:lineRule="auto"/>
        <w:ind w:left="-142" w:firstLine="502"/>
        <w:jc w:val="both"/>
      </w:pPr>
      <w:r w:rsidRPr="00746C8C">
        <w:t>Ar licencijos turėtojas taip pat</w:t>
      </w:r>
      <w:r w:rsidR="002E5FD7">
        <w:t xml:space="preserve"> numato kaip bus stebima kokybė</w:t>
      </w:r>
      <w:r w:rsidRPr="00746C8C">
        <w:t xml:space="preserve"> ir ar tai atspindi vaikų ugdymosi pažangą ir ikimokyklinio ugdymo pritaikymą vaiko ugdymosi poreikiams?</w:t>
      </w:r>
    </w:p>
    <w:p w:rsidR="00C0055C" w:rsidRPr="00746C8C" w:rsidRDefault="00C0055C" w:rsidP="00910BA2">
      <w:pPr>
        <w:pStyle w:val="prastasiniatinklio"/>
        <w:shd w:val="clear" w:color="auto" w:fill="FFFFFF"/>
        <w:spacing w:before="0" w:beforeAutospacing="0" w:after="0" w:afterAutospacing="0" w:line="360" w:lineRule="auto"/>
        <w:jc w:val="both"/>
        <w:rPr>
          <w:i/>
        </w:rPr>
      </w:pPr>
      <w:r w:rsidRPr="00746C8C">
        <w:rPr>
          <w:i/>
        </w:rPr>
        <w:t>Ikimokyklinio ugdymo įstaiga:</w:t>
      </w:r>
    </w:p>
    <w:p w:rsidR="00C0055C" w:rsidRPr="00746C8C" w:rsidRDefault="00C0055C" w:rsidP="00815AFB">
      <w:pPr>
        <w:pStyle w:val="prastasiniatinklio"/>
        <w:numPr>
          <w:ilvl w:val="0"/>
          <w:numId w:val="17"/>
        </w:numPr>
        <w:shd w:val="clear" w:color="auto" w:fill="FFFFFF"/>
        <w:spacing w:before="0" w:beforeAutospacing="0" w:after="0" w:afterAutospacing="0" w:line="360" w:lineRule="auto"/>
        <w:jc w:val="both"/>
      </w:pPr>
      <w:r w:rsidRPr="00746C8C">
        <w:t>Ar ikimokyklinio ugdymo įstaigos iškelti ambicingi tikslai atliepia visuomenės poreikius?</w:t>
      </w:r>
    </w:p>
    <w:p w:rsidR="00C0055C" w:rsidRPr="00746C8C" w:rsidRDefault="00C0055C" w:rsidP="00815AFB">
      <w:pPr>
        <w:pStyle w:val="prastasiniatinklio"/>
        <w:numPr>
          <w:ilvl w:val="0"/>
          <w:numId w:val="17"/>
        </w:numPr>
        <w:shd w:val="clear" w:color="auto" w:fill="FFFFFF"/>
        <w:tabs>
          <w:tab w:val="left" w:pos="709"/>
        </w:tabs>
        <w:spacing w:before="0" w:beforeAutospacing="0" w:after="0" w:afterAutospacing="0" w:line="360" w:lineRule="auto"/>
        <w:ind w:left="-142" w:firstLine="502"/>
        <w:jc w:val="both"/>
      </w:pPr>
      <w:r w:rsidRPr="00746C8C">
        <w:t>Ar ikimokyklinio ug</w:t>
      </w:r>
      <w:r w:rsidR="006C2FD5" w:rsidRPr="00746C8C">
        <w:t xml:space="preserve">dymo įstaiga įvertina </w:t>
      </w:r>
      <w:r w:rsidRPr="00746C8C">
        <w:t xml:space="preserve"> pedagoginės politikos plano tikslus, naudodama ciklinę kokybės užtikrini</w:t>
      </w:r>
      <w:r w:rsidR="00D42D0E">
        <w:t>mo sistemą</w:t>
      </w:r>
      <w:r w:rsidRPr="00746C8C">
        <w:t xml:space="preserve"> ir ar ji vertina, ar vaikai yra pakankamai gerai pasiruošę pradinei mokyklai? Ar šis kokybės užtikrinimas taip pat apima objektyv</w:t>
      </w:r>
      <w:r w:rsidR="006C2FD5" w:rsidRPr="00746C8C">
        <w:t>ius vertinimo, tėvų dalyvavimo, ugdymosi apžvalgos ir vaikų ugdymosi</w:t>
      </w:r>
      <w:r w:rsidRPr="00746C8C">
        <w:t xml:space="preserve"> rezultatus?</w:t>
      </w:r>
    </w:p>
    <w:p w:rsidR="00C0055C" w:rsidRPr="00746C8C" w:rsidRDefault="00C0055C" w:rsidP="00815AFB">
      <w:pPr>
        <w:pStyle w:val="prastasiniatinklio"/>
        <w:numPr>
          <w:ilvl w:val="0"/>
          <w:numId w:val="17"/>
        </w:numPr>
        <w:shd w:val="clear" w:color="auto" w:fill="FFFFFF"/>
        <w:spacing w:before="0" w:beforeAutospacing="0" w:after="0" w:afterAutospacing="0" w:line="360" w:lineRule="auto"/>
        <w:jc w:val="both"/>
      </w:pPr>
      <w:r w:rsidRPr="00746C8C">
        <w:t>Ar ikimokyklinio ugdymo įstaigoje yra suinteresuotųjų šalių atsiliepimai apie šį procesą?</w:t>
      </w:r>
    </w:p>
    <w:p w:rsidR="00C0055C" w:rsidRPr="00746C8C" w:rsidRDefault="00C0055C" w:rsidP="00815AFB">
      <w:pPr>
        <w:pStyle w:val="prastasiniatinklio"/>
        <w:numPr>
          <w:ilvl w:val="0"/>
          <w:numId w:val="17"/>
        </w:numPr>
        <w:shd w:val="clear" w:color="auto" w:fill="FFFFFF"/>
        <w:tabs>
          <w:tab w:val="left" w:pos="709"/>
          <w:tab w:val="left" w:pos="1701"/>
        </w:tabs>
        <w:spacing w:before="0" w:beforeAutospacing="0" w:after="0" w:afterAutospacing="0" w:line="360" w:lineRule="auto"/>
        <w:ind w:left="-142" w:firstLine="502"/>
        <w:jc w:val="both"/>
      </w:pPr>
      <w:r w:rsidRPr="00746C8C">
        <w:t xml:space="preserve">Ar, remiantis šiais vertinimais, ikimokyklinio ugdymo įstaiga </w:t>
      </w:r>
      <w:r w:rsidR="006C2FD5" w:rsidRPr="00746C8C">
        <w:t xml:space="preserve">nusimato planuojamas ir tikslines priemones veiklos </w:t>
      </w:r>
      <w:r w:rsidRPr="00746C8C">
        <w:t>tobulinimui?</w:t>
      </w:r>
    </w:p>
    <w:p w:rsidR="00C0055C" w:rsidRPr="00746C8C" w:rsidRDefault="001164E9" w:rsidP="00910BA2">
      <w:pPr>
        <w:pStyle w:val="prastasiniatinklio"/>
        <w:shd w:val="clear" w:color="auto" w:fill="FFFFFF"/>
        <w:spacing w:before="0" w:beforeAutospacing="0" w:after="0" w:afterAutospacing="0" w:line="360" w:lineRule="auto"/>
        <w:jc w:val="both"/>
        <w:rPr>
          <w:i/>
        </w:rPr>
      </w:pPr>
      <w:r w:rsidRPr="00746C8C">
        <w:t>3.2. Kokybės kultūra</w:t>
      </w:r>
    </w:p>
    <w:p w:rsidR="00C0055C" w:rsidRPr="00746C8C" w:rsidRDefault="004564CB" w:rsidP="00D42D0E">
      <w:pPr>
        <w:pStyle w:val="prastasiniatinklio"/>
        <w:shd w:val="clear" w:color="auto" w:fill="FFFFFF"/>
        <w:spacing w:before="0" w:beforeAutospacing="0" w:after="0" w:afterAutospacing="0" w:line="360" w:lineRule="auto"/>
        <w:ind w:left="-142" w:firstLine="142"/>
        <w:jc w:val="both"/>
      </w:pPr>
      <w:r w:rsidRPr="00746C8C">
        <w:t>Ikimokyklinio ugdymo įstaiga turi aiškią struktūrą, turi profesionalios kokybės kultūrą ir veikia skaidriai ir sąžiningai.</w:t>
      </w:r>
    </w:p>
    <w:p w:rsidR="004564CB" w:rsidRPr="00746C8C" w:rsidRDefault="004564CB"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lastRenderedPageBreak/>
        <w:t>Kokybės aspektai:</w:t>
      </w:r>
    </w:p>
    <w:p w:rsidR="004564CB" w:rsidRPr="00746C8C" w:rsidRDefault="004564CB" w:rsidP="00815AFB">
      <w:pPr>
        <w:pStyle w:val="prastasiniatinklio"/>
        <w:numPr>
          <w:ilvl w:val="0"/>
          <w:numId w:val="18"/>
        </w:numPr>
        <w:shd w:val="clear" w:color="auto" w:fill="FFFFFF"/>
        <w:spacing w:before="0" w:beforeAutospacing="0" w:after="0" w:afterAutospacing="0" w:line="360" w:lineRule="auto"/>
        <w:jc w:val="both"/>
      </w:pPr>
      <w:r w:rsidRPr="00746C8C">
        <w:t>Ar vadovybė ir pedagoginis personalas dirba kartu, bei siekia tobulinti savo profesionalumą?</w:t>
      </w:r>
    </w:p>
    <w:p w:rsidR="004564CB" w:rsidRPr="00746C8C" w:rsidRDefault="004564CB" w:rsidP="00815AFB">
      <w:pPr>
        <w:pStyle w:val="prastasiniatinklio"/>
        <w:numPr>
          <w:ilvl w:val="0"/>
          <w:numId w:val="18"/>
        </w:numPr>
        <w:shd w:val="clear" w:color="auto" w:fill="FFFFFF"/>
        <w:tabs>
          <w:tab w:val="left" w:pos="709"/>
        </w:tabs>
        <w:spacing w:before="0" w:beforeAutospacing="0" w:after="0" w:afterAutospacing="0" w:line="360" w:lineRule="auto"/>
        <w:ind w:left="-142" w:firstLine="502"/>
        <w:jc w:val="both"/>
      </w:pPr>
      <w:r w:rsidRPr="00746C8C">
        <w:t>Ar yra didelė parama ikimokyklinio ugdymo įstaigos politikai ir siekiui įgyvendinti savo ambicijas bei kokybės viziją ikimokyklinio ugdymo srityje?</w:t>
      </w:r>
    </w:p>
    <w:p w:rsidR="004564CB" w:rsidRPr="00746C8C" w:rsidRDefault="004564CB" w:rsidP="00815AFB">
      <w:pPr>
        <w:pStyle w:val="prastasiniatinklio"/>
        <w:numPr>
          <w:ilvl w:val="0"/>
          <w:numId w:val="18"/>
        </w:numPr>
        <w:shd w:val="clear" w:color="auto" w:fill="FFFFFF"/>
        <w:spacing w:before="0" w:beforeAutospacing="0" w:after="0" w:afterAutospacing="0" w:line="360" w:lineRule="auto"/>
        <w:jc w:val="both"/>
      </w:pPr>
      <w:r w:rsidRPr="00746C8C">
        <w:t>Ar yra didelis noras bendrai tobulinti ikimokyklinį ugdymą?</w:t>
      </w:r>
    </w:p>
    <w:p w:rsidR="004564CB" w:rsidRPr="00746C8C" w:rsidRDefault="004564CB" w:rsidP="00815AFB">
      <w:pPr>
        <w:pStyle w:val="prastasiniatinklio"/>
        <w:numPr>
          <w:ilvl w:val="0"/>
          <w:numId w:val="18"/>
        </w:numPr>
        <w:shd w:val="clear" w:color="auto" w:fill="FFFFFF"/>
        <w:spacing w:before="0" w:beforeAutospacing="0" w:after="0" w:afterAutospacing="0" w:line="360" w:lineRule="auto"/>
        <w:jc w:val="both"/>
      </w:pPr>
      <w:r w:rsidRPr="00746C8C">
        <w:t>Ar vadovybė demonstruoja lyderystę ir kokybės suvokimą?</w:t>
      </w:r>
    </w:p>
    <w:p w:rsidR="004564CB" w:rsidRPr="00746C8C" w:rsidRDefault="004564CB" w:rsidP="00815AFB">
      <w:pPr>
        <w:pStyle w:val="prastasiniatinklio"/>
        <w:numPr>
          <w:ilvl w:val="0"/>
          <w:numId w:val="18"/>
        </w:numPr>
        <w:shd w:val="clear" w:color="auto" w:fill="FFFFFF"/>
        <w:tabs>
          <w:tab w:val="left" w:pos="709"/>
        </w:tabs>
        <w:spacing w:before="0" w:beforeAutospacing="0" w:after="0" w:afterAutospacing="0" w:line="360" w:lineRule="auto"/>
        <w:ind w:left="-142" w:firstLine="502"/>
        <w:jc w:val="both"/>
      </w:pPr>
      <w:r w:rsidRPr="00746C8C">
        <w:t>Ar pedagoginis personalas ir kiti suinteresuotieji subjektai laikosi į rezultatus orientuoto požiūrio? Ar jie atsiskaito už sudarytus susitarimus ir supranta, kaip jų veiksmai turi įtakos ikimokyklinio ugdymo kokybei ir vaikų vystymuisi?</w:t>
      </w:r>
    </w:p>
    <w:p w:rsidR="004564CB" w:rsidRPr="00622247" w:rsidRDefault="004564CB" w:rsidP="00815AFB">
      <w:pPr>
        <w:pStyle w:val="prastasiniatinklio"/>
        <w:numPr>
          <w:ilvl w:val="0"/>
          <w:numId w:val="18"/>
        </w:numPr>
        <w:shd w:val="clear" w:color="auto" w:fill="FFFFFF"/>
        <w:tabs>
          <w:tab w:val="left" w:pos="709"/>
        </w:tabs>
        <w:spacing w:before="0" w:beforeAutospacing="0" w:after="0" w:afterAutospacing="0" w:line="360" w:lineRule="auto"/>
        <w:ind w:left="-142" w:firstLine="502"/>
        <w:jc w:val="both"/>
      </w:pPr>
      <w:r w:rsidRPr="00746C8C">
        <w:t xml:space="preserve">Ar ikimokyklinio ugdymo įstaiga veikia pagal skaidrią ir etinę kultūrą, imamasi </w:t>
      </w:r>
      <w:r w:rsidRPr="00622247">
        <w:t xml:space="preserve">veiksmų su akivaizdžiai </w:t>
      </w:r>
      <w:r w:rsidR="00622247" w:rsidRPr="00622247">
        <w:t>ne</w:t>
      </w:r>
      <w:r w:rsidRPr="00622247">
        <w:t>rūpestinga veikla ir ar tai atsispindi išorės suinteresuotųjų šalių patirtyje?</w:t>
      </w:r>
    </w:p>
    <w:p w:rsidR="004564CB" w:rsidRPr="00746C8C" w:rsidRDefault="004564CB" w:rsidP="00815AFB">
      <w:pPr>
        <w:pStyle w:val="prastasiniatinklio"/>
        <w:numPr>
          <w:ilvl w:val="0"/>
          <w:numId w:val="18"/>
        </w:numPr>
        <w:shd w:val="clear" w:color="auto" w:fill="FFFFFF"/>
        <w:spacing w:before="0" w:beforeAutospacing="0" w:after="0" w:afterAutospacing="0" w:line="360" w:lineRule="auto"/>
        <w:jc w:val="both"/>
      </w:pPr>
      <w:r w:rsidRPr="00746C8C">
        <w:t>Ar yra aiškus atsakomybės pasidalijimas?</w:t>
      </w:r>
    </w:p>
    <w:p w:rsidR="004564CB" w:rsidRPr="00746C8C" w:rsidRDefault="004564CB" w:rsidP="00910BA2">
      <w:pPr>
        <w:pStyle w:val="prastasiniatinklio"/>
        <w:shd w:val="clear" w:color="auto" w:fill="FFFFFF"/>
        <w:spacing w:before="0" w:beforeAutospacing="0" w:after="0" w:afterAutospacing="0" w:line="360" w:lineRule="auto"/>
        <w:jc w:val="both"/>
      </w:pPr>
      <w:r w:rsidRPr="00746C8C">
        <w:t> </w:t>
      </w:r>
      <w:r w:rsidR="00B5130F" w:rsidRPr="00746C8C">
        <w:t>3.3. Atskaitomybė ir dialogas</w:t>
      </w:r>
    </w:p>
    <w:p w:rsidR="00C576C1" w:rsidRPr="00746C8C" w:rsidRDefault="00C576C1" w:rsidP="00D42D0E">
      <w:pPr>
        <w:pStyle w:val="prastasiniatinklio"/>
        <w:shd w:val="clear" w:color="auto" w:fill="FFFFFF"/>
        <w:spacing w:before="0" w:beforeAutospacing="0" w:after="0" w:afterAutospacing="0" w:line="360" w:lineRule="auto"/>
        <w:ind w:left="-142" w:firstLine="142"/>
        <w:jc w:val="both"/>
      </w:pPr>
      <w:r w:rsidRPr="00746C8C">
        <w:t>Ikimokyklinio ugdymo įstaigoje laikomasi prieinamo ir patikimo požiūrio į vidaus ir išorės atskaitomybę dėl savo ambicijų, tikslų ir rezultatų bei aktyviai vyksta dialogas šiais klausimais.</w:t>
      </w:r>
    </w:p>
    <w:p w:rsidR="00C576C1" w:rsidRPr="00746C8C" w:rsidRDefault="00C576C1" w:rsidP="00910BA2">
      <w:pPr>
        <w:spacing w:after="0" w:line="360" w:lineRule="auto"/>
        <w:jc w:val="both"/>
        <w:rPr>
          <w:rStyle w:val="Hoofdtekst20"/>
          <w:rFonts w:ascii="Times New Roman" w:hAnsi="Times New Roman" w:cs="Times New Roman"/>
          <w:sz w:val="24"/>
          <w:szCs w:val="24"/>
          <w:lang w:val="lt-LT"/>
        </w:rPr>
      </w:pPr>
      <w:r w:rsidRPr="00746C8C">
        <w:rPr>
          <w:rStyle w:val="Hoofdtekst20"/>
          <w:rFonts w:ascii="Times New Roman" w:hAnsi="Times New Roman" w:cs="Times New Roman"/>
          <w:sz w:val="24"/>
          <w:szCs w:val="24"/>
          <w:lang w:val="lt-LT"/>
        </w:rPr>
        <w:t>Kokybės aspektai:</w:t>
      </w:r>
    </w:p>
    <w:p w:rsidR="00C576C1" w:rsidRPr="00746C8C" w:rsidRDefault="00C576C1" w:rsidP="00815AFB">
      <w:pPr>
        <w:pStyle w:val="prastasiniatinklio"/>
        <w:numPr>
          <w:ilvl w:val="0"/>
          <w:numId w:val="19"/>
        </w:numPr>
        <w:shd w:val="clear" w:color="auto" w:fill="FFFFFF"/>
        <w:tabs>
          <w:tab w:val="left" w:pos="709"/>
        </w:tabs>
        <w:spacing w:before="0" w:beforeAutospacing="0" w:after="0" w:afterAutospacing="0" w:line="360" w:lineRule="auto"/>
        <w:ind w:left="-142" w:firstLine="502"/>
        <w:jc w:val="both"/>
      </w:pPr>
      <w:r w:rsidRPr="00746C8C">
        <w:t>Ar ikimokyklinio ugdymo įstaiga (per licencijos turėtoją) užtikrina atskaitomybę savivaldybių institucijoms už politiką, kurią ji vykdo ikimokyklinio ugdymo srityje?</w:t>
      </w:r>
    </w:p>
    <w:p w:rsidR="00C576C1" w:rsidRPr="00746C8C" w:rsidRDefault="00C576C1" w:rsidP="00815AFB">
      <w:pPr>
        <w:pStyle w:val="prastasiniatinklio"/>
        <w:numPr>
          <w:ilvl w:val="0"/>
          <w:numId w:val="19"/>
        </w:numPr>
        <w:shd w:val="clear" w:color="auto" w:fill="FFFFFF"/>
        <w:tabs>
          <w:tab w:val="left" w:pos="709"/>
        </w:tabs>
        <w:spacing w:before="0" w:beforeAutospacing="0" w:after="0" w:afterAutospacing="0" w:line="360" w:lineRule="auto"/>
        <w:ind w:left="-142" w:firstLine="502"/>
        <w:jc w:val="both"/>
      </w:pPr>
      <w:r w:rsidRPr="00746C8C">
        <w:t>Ar ikimokyklinio ugdymo įstaigoje į savo politikos kryptis įtraukiami vidaus ir išorės suinteresuotieji subjektai?</w:t>
      </w:r>
    </w:p>
    <w:p w:rsidR="00C576C1" w:rsidRPr="00746C8C" w:rsidRDefault="00C576C1" w:rsidP="00815AFB">
      <w:pPr>
        <w:pStyle w:val="prastasiniatinklio"/>
        <w:numPr>
          <w:ilvl w:val="0"/>
          <w:numId w:val="19"/>
        </w:numPr>
        <w:shd w:val="clear" w:color="auto" w:fill="FFFFFF"/>
        <w:spacing w:before="0" w:beforeAutospacing="0" w:after="0" w:afterAutospacing="0" w:line="360" w:lineRule="auto"/>
        <w:jc w:val="both"/>
      </w:pPr>
      <w:r w:rsidRPr="00746C8C">
        <w:t>Ar ji reguliariai aptaria savo siekius ir rezultatus, kuriuos ji pasiekė?</w:t>
      </w:r>
    </w:p>
    <w:p w:rsidR="00C576C1" w:rsidRPr="00746C8C" w:rsidRDefault="00C576C1" w:rsidP="00815AFB">
      <w:pPr>
        <w:pStyle w:val="prastasiniatinklio"/>
        <w:numPr>
          <w:ilvl w:val="0"/>
          <w:numId w:val="19"/>
        </w:numPr>
        <w:shd w:val="clear" w:color="auto" w:fill="FFFFFF"/>
        <w:tabs>
          <w:tab w:val="left" w:pos="709"/>
        </w:tabs>
        <w:spacing w:before="0" w:beforeAutospacing="0" w:after="0" w:afterAutospacing="0" w:line="360" w:lineRule="auto"/>
        <w:ind w:left="-142" w:firstLine="502"/>
        <w:jc w:val="both"/>
      </w:pPr>
      <w:r w:rsidRPr="00746C8C">
        <w:t xml:space="preserve"> Ar ikimokyklinio ugdymo įstaiga yra atvira vidaus ir išorės suinteresuotųjų šalių pageidavimams ir siūlymams ir ar ji  vertinama pozityviai?</w:t>
      </w:r>
    </w:p>
    <w:p w:rsidR="00C576C1" w:rsidRPr="00746C8C" w:rsidRDefault="00C576C1" w:rsidP="00A60005">
      <w:pPr>
        <w:pStyle w:val="prastasiniatinklio"/>
        <w:shd w:val="clear" w:color="auto" w:fill="FFFFFF"/>
        <w:spacing w:before="0" w:beforeAutospacing="0" w:after="0" w:afterAutospacing="0" w:line="360" w:lineRule="auto"/>
        <w:jc w:val="both"/>
      </w:pPr>
      <w:r w:rsidRPr="00746C8C">
        <w:t> </w:t>
      </w:r>
    </w:p>
    <w:p w:rsidR="000E44BC" w:rsidRDefault="000E44BC" w:rsidP="00A60005">
      <w:pPr>
        <w:pStyle w:val="prastasiniatinklio"/>
        <w:shd w:val="clear" w:color="auto" w:fill="FFFFFF"/>
        <w:spacing w:before="0" w:beforeAutospacing="0" w:after="0" w:afterAutospacing="0" w:line="360" w:lineRule="auto"/>
        <w:jc w:val="both"/>
      </w:pPr>
      <w:r w:rsidRPr="00746C8C">
        <w:t>Kiekvieno standarto įgyve</w:t>
      </w:r>
      <w:r w:rsidR="00A60005">
        <w:t>ndinimas įvertinamas pagal</w:t>
      </w:r>
      <w:r w:rsidRPr="00746C8C">
        <w:t xml:space="preserve"> kriterijus</w:t>
      </w:r>
      <w:r w:rsidR="00A60005">
        <w:t xml:space="preserve"> (žr. </w:t>
      </w:r>
      <w:r w:rsidR="00A60005" w:rsidRPr="00A60005">
        <w:rPr>
          <w:lang w:val="nl-NL"/>
        </w:rPr>
        <w:t>3 lentel</w:t>
      </w:r>
      <w:r w:rsidR="00A60005">
        <w:t>ė).</w:t>
      </w:r>
    </w:p>
    <w:p w:rsidR="00A60005" w:rsidRDefault="00A60005" w:rsidP="00A60005">
      <w:pPr>
        <w:pStyle w:val="prastasiniatinklio"/>
        <w:shd w:val="clear" w:color="auto" w:fill="FFFFFF"/>
        <w:spacing w:before="0" w:beforeAutospacing="0" w:after="0" w:afterAutospacing="0" w:line="360" w:lineRule="auto"/>
        <w:jc w:val="right"/>
      </w:pPr>
      <w:r>
        <w:rPr>
          <w:lang w:val="en-US"/>
        </w:rPr>
        <w:t xml:space="preserve">3 </w:t>
      </w:r>
      <w:proofErr w:type="spellStart"/>
      <w:r>
        <w:rPr>
          <w:lang w:val="en-US"/>
        </w:rPr>
        <w:t>lentel</w:t>
      </w:r>
      <w:proofErr w:type="spellEnd"/>
      <w:r>
        <w:t>ė</w:t>
      </w:r>
    </w:p>
    <w:p w:rsidR="00A60005" w:rsidRPr="00A60005" w:rsidRDefault="00A60005" w:rsidP="00A60005">
      <w:pPr>
        <w:pStyle w:val="prastasiniatinklio"/>
        <w:shd w:val="clear" w:color="auto" w:fill="FFFFFF"/>
        <w:spacing w:before="0" w:beforeAutospacing="0" w:after="0" w:afterAutospacing="0" w:line="360" w:lineRule="auto"/>
        <w:jc w:val="center"/>
      </w:pPr>
      <w:r>
        <w:t>Vertinimo kriterijai</w:t>
      </w:r>
    </w:p>
    <w:tbl>
      <w:tblPr>
        <w:tblStyle w:val="Lentelstinklelis"/>
        <w:tblW w:w="0" w:type="auto"/>
        <w:jc w:val="center"/>
        <w:tblLook w:val="04A0" w:firstRow="1" w:lastRow="0" w:firstColumn="1" w:lastColumn="0" w:noHBand="0" w:noVBand="1"/>
      </w:tblPr>
      <w:tblGrid>
        <w:gridCol w:w="2263"/>
        <w:gridCol w:w="5954"/>
      </w:tblGrid>
      <w:tr w:rsidR="000E44BC" w:rsidRPr="00746C8C" w:rsidTr="00645B9C">
        <w:trPr>
          <w:jc w:val="center"/>
        </w:trPr>
        <w:tc>
          <w:tcPr>
            <w:tcW w:w="2263" w:type="dxa"/>
          </w:tcPr>
          <w:p w:rsidR="000E44BC" w:rsidRPr="00746C8C" w:rsidRDefault="000E44BC" w:rsidP="00910BA2">
            <w:pPr>
              <w:pStyle w:val="prastasiniatinklio"/>
              <w:spacing w:before="0" w:beforeAutospacing="0" w:after="0" w:afterAutospacing="0" w:line="360" w:lineRule="auto"/>
              <w:jc w:val="center"/>
            </w:pPr>
            <w:r w:rsidRPr="00746C8C">
              <w:t>Įvertinimas</w:t>
            </w:r>
          </w:p>
        </w:tc>
        <w:tc>
          <w:tcPr>
            <w:tcW w:w="5954" w:type="dxa"/>
          </w:tcPr>
          <w:p w:rsidR="000E44BC" w:rsidRPr="00746C8C" w:rsidRDefault="000E44BC" w:rsidP="00910BA2">
            <w:pPr>
              <w:pStyle w:val="prastasiniatinklio"/>
              <w:spacing w:before="0" w:beforeAutospacing="0" w:after="0" w:afterAutospacing="0" w:line="360" w:lineRule="auto"/>
              <w:jc w:val="center"/>
            </w:pPr>
            <w:r w:rsidRPr="00746C8C">
              <w:t>Standartų įvertinimo kriterijai</w:t>
            </w:r>
          </w:p>
        </w:tc>
      </w:tr>
      <w:tr w:rsidR="000E44BC" w:rsidRPr="00746C8C" w:rsidTr="00645B9C">
        <w:trPr>
          <w:jc w:val="center"/>
        </w:trPr>
        <w:tc>
          <w:tcPr>
            <w:tcW w:w="2263" w:type="dxa"/>
          </w:tcPr>
          <w:p w:rsidR="000E44BC" w:rsidRPr="00746C8C" w:rsidRDefault="000E44BC" w:rsidP="00910BA2">
            <w:pPr>
              <w:pStyle w:val="prastasiniatinklio"/>
              <w:spacing w:before="0" w:beforeAutospacing="0" w:after="0" w:afterAutospacing="0" w:line="360" w:lineRule="auto"/>
              <w:jc w:val="both"/>
            </w:pPr>
            <w:r w:rsidRPr="00746C8C">
              <w:t>Gerai</w:t>
            </w:r>
          </w:p>
        </w:tc>
        <w:tc>
          <w:tcPr>
            <w:tcW w:w="5954" w:type="dxa"/>
          </w:tcPr>
          <w:p w:rsidR="000E44BC" w:rsidRPr="00746C8C" w:rsidRDefault="000E44BC" w:rsidP="00910BA2">
            <w:pPr>
              <w:pStyle w:val="prastasiniatinklio"/>
              <w:spacing w:before="0" w:beforeAutospacing="0" w:after="0" w:afterAutospacing="0" w:line="360" w:lineRule="auto"/>
              <w:jc w:val="both"/>
            </w:pPr>
            <w:r w:rsidRPr="00746C8C">
              <w:t>Ikimokyklinio ugdymo sąlygos įtikinamai parodo kokybę</w:t>
            </w:r>
          </w:p>
        </w:tc>
      </w:tr>
      <w:tr w:rsidR="000E44BC" w:rsidRPr="00746C8C" w:rsidTr="00645B9C">
        <w:trPr>
          <w:jc w:val="center"/>
        </w:trPr>
        <w:tc>
          <w:tcPr>
            <w:tcW w:w="2263" w:type="dxa"/>
          </w:tcPr>
          <w:p w:rsidR="000E44BC" w:rsidRPr="00746C8C" w:rsidRDefault="000E44BC" w:rsidP="00910BA2">
            <w:pPr>
              <w:pStyle w:val="prastasiniatinklio"/>
              <w:spacing w:before="0" w:beforeAutospacing="0" w:after="0" w:afterAutospacing="0" w:line="360" w:lineRule="auto"/>
              <w:jc w:val="both"/>
            </w:pPr>
            <w:r w:rsidRPr="00746C8C">
              <w:t>Pakankamai</w:t>
            </w:r>
          </w:p>
        </w:tc>
        <w:tc>
          <w:tcPr>
            <w:tcW w:w="5954" w:type="dxa"/>
          </w:tcPr>
          <w:p w:rsidR="000E44BC" w:rsidRPr="00746C8C" w:rsidRDefault="000E44BC" w:rsidP="00910BA2">
            <w:pPr>
              <w:pStyle w:val="prastasiniatinklio"/>
              <w:spacing w:before="0" w:beforeAutospacing="0" w:after="0" w:afterAutospacing="0" w:line="360" w:lineRule="auto"/>
              <w:jc w:val="both"/>
            </w:pPr>
            <w:r w:rsidRPr="00746C8C">
              <w:t>Ikimokyklinio ugdymo sąlygos parodo kokybę</w:t>
            </w:r>
          </w:p>
        </w:tc>
      </w:tr>
      <w:tr w:rsidR="000E44BC" w:rsidRPr="00746C8C" w:rsidTr="00645B9C">
        <w:trPr>
          <w:jc w:val="center"/>
        </w:trPr>
        <w:tc>
          <w:tcPr>
            <w:tcW w:w="2263" w:type="dxa"/>
          </w:tcPr>
          <w:p w:rsidR="000E44BC" w:rsidRPr="00746C8C" w:rsidRDefault="000E44BC" w:rsidP="00910BA2">
            <w:pPr>
              <w:pStyle w:val="prastasiniatinklio"/>
              <w:spacing w:before="0" w:beforeAutospacing="0" w:after="0" w:afterAutospacing="0" w:line="360" w:lineRule="auto"/>
              <w:jc w:val="both"/>
            </w:pPr>
            <w:r w:rsidRPr="00746C8C">
              <w:t>Tobulintina</w:t>
            </w:r>
          </w:p>
        </w:tc>
        <w:tc>
          <w:tcPr>
            <w:tcW w:w="5954" w:type="dxa"/>
          </w:tcPr>
          <w:p w:rsidR="000E44BC" w:rsidRPr="00746C8C" w:rsidRDefault="000E44BC" w:rsidP="00910BA2">
            <w:pPr>
              <w:pStyle w:val="prastasiniatinklio"/>
              <w:spacing w:before="0" w:beforeAutospacing="0" w:after="0" w:afterAutospacing="0" w:line="360" w:lineRule="auto"/>
              <w:jc w:val="both"/>
            </w:pPr>
            <w:r w:rsidRPr="00746C8C">
              <w:t>Ikimokyklinio ugdymo sąlygos neparodo kokybės arba parodo ribotai</w:t>
            </w:r>
          </w:p>
        </w:tc>
      </w:tr>
    </w:tbl>
    <w:p w:rsidR="000E44BC" w:rsidRDefault="000E44BC" w:rsidP="00910BA2">
      <w:pPr>
        <w:pStyle w:val="prastasiniatinklio"/>
        <w:shd w:val="clear" w:color="auto" w:fill="FFFFFF"/>
        <w:spacing w:before="0" w:beforeAutospacing="0" w:after="0" w:afterAutospacing="0" w:line="360" w:lineRule="auto"/>
        <w:jc w:val="both"/>
      </w:pPr>
    </w:p>
    <w:p w:rsidR="00A60005" w:rsidRPr="00A76A46" w:rsidRDefault="00A76A46" w:rsidP="00A76A46">
      <w:pPr>
        <w:pStyle w:val="Antrat3"/>
        <w:jc w:val="center"/>
        <w:rPr>
          <w:rFonts w:ascii="Times New Roman" w:hAnsi="Times New Roman" w:cs="Times New Roman"/>
          <w:b/>
        </w:rPr>
      </w:pPr>
      <w:bookmarkStart w:id="13" w:name="_Toc12380688"/>
      <w:r w:rsidRPr="00A76A46">
        <w:rPr>
          <w:rFonts w:ascii="Times New Roman" w:hAnsi="Times New Roman" w:cs="Times New Roman"/>
          <w:b/>
        </w:rPr>
        <w:lastRenderedPageBreak/>
        <w:t>2.2.2.</w:t>
      </w:r>
      <w:r w:rsidR="00A60005" w:rsidRPr="00A76A46">
        <w:rPr>
          <w:rFonts w:ascii="Times New Roman" w:hAnsi="Times New Roman" w:cs="Times New Roman"/>
          <w:b/>
        </w:rPr>
        <w:t>Kokybės vertinimo procedūros</w:t>
      </w:r>
      <w:bookmarkEnd w:id="13"/>
    </w:p>
    <w:p w:rsidR="00A76A46" w:rsidRPr="00A76A46" w:rsidRDefault="00A76A46" w:rsidP="00A76A46">
      <w:pPr>
        <w:rPr>
          <w:lang w:val="nl-NL" w:eastAsia="nl-NL"/>
        </w:rPr>
      </w:pPr>
    </w:p>
    <w:p w:rsidR="005E5FEC" w:rsidRDefault="005E5FEC" w:rsidP="00A60005">
      <w:pPr>
        <w:pStyle w:val="prastasiniatinklio"/>
        <w:shd w:val="clear" w:color="auto" w:fill="FFFFFF"/>
        <w:spacing w:before="0" w:beforeAutospacing="0" w:after="0" w:afterAutospacing="0" w:line="360" w:lineRule="auto"/>
        <w:ind w:firstLine="1296"/>
        <w:jc w:val="both"/>
      </w:pPr>
      <w:r>
        <w:t xml:space="preserve">Švietimo inspektoriai dirba pagal </w:t>
      </w:r>
      <w:r w:rsidRPr="00DE1CA4">
        <w:t xml:space="preserve">2019 m. </w:t>
      </w:r>
      <w:r>
        <w:t>nacionaliniu lygiu nustatytą ikimokyklinio ugdymo įstaigos kokybės tikrinimo d</w:t>
      </w:r>
      <w:r w:rsidR="005005F0">
        <w:t>arbo</w:t>
      </w:r>
      <w:r>
        <w:t>tvarkę</w:t>
      </w:r>
      <w:r w:rsidR="00A60005">
        <w:t xml:space="preserve"> (žr.</w:t>
      </w:r>
      <w:r w:rsidR="00A60005" w:rsidRPr="00A60005">
        <w:t>4 lentel</w:t>
      </w:r>
      <w:r w:rsidR="00A60005">
        <w:t>ė).</w:t>
      </w:r>
    </w:p>
    <w:p w:rsidR="00A60005" w:rsidRPr="00A60005" w:rsidRDefault="00A60005" w:rsidP="00A60005">
      <w:pPr>
        <w:pStyle w:val="prastasiniatinklio"/>
        <w:shd w:val="clear" w:color="auto" w:fill="FFFFFF"/>
        <w:spacing w:before="0" w:beforeAutospacing="0" w:after="0" w:afterAutospacing="0" w:line="360" w:lineRule="auto"/>
        <w:ind w:firstLine="1296"/>
        <w:jc w:val="right"/>
      </w:pPr>
      <w:r w:rsidRPr="00A60005">
        <w:t>4 lentelė</w:t>
      </w:r>
    </w:p>
    <w:p w:rsidR="00A60005" w:rsidRDefault="00A60005" w:rsidP="00910BA2">
      <w:pPr>
        <w:pStyle w:val="prastasiniatinklio"/>
        <w:shd w:val="clear" w:color="auto" w:fill="FFFFFF"/>
        <w:spacing w:before="0" w:beforeAutospacing="0" w:after="0" w:afterAutospacing="0" w:line="360" w:lineRule="auto"/>
        <w:jc w:val="both"/>
      </w:pPr>
      <w:r>
        <w:tab/>
      </w:r>
      <w:r>
        <w:tab/>
        <w:t>Ikimokyklinio ugdymo</w:t>
      </w:r>
      <w:r w:rsidR="005005F0">
        <w:t xml:space="preserve"> įstaigos kokybės tikrinimo darb</w:t>
      </w:r>
      <w:r>
        <w:t>otvarkė</w:t>
      </w:r>
    </w:p>
    <w:tbl>
      <w:tblPr>
        <w:tblStyle w:val="Lentelstinklelis"/>
        <w:tblW w:w="0" w:type="auto"/>
        <w:tblLook w:val="04A0" w:firstRow="1" w:lastRow="0" w:firstColumn="1" w:lastColumn="0" w:noHBand="0" w:noVBand="1"/>
      </w:tblPr>
      <w:tblGrid>
        <w:gridCol w:w="1413"/>
        <w:gridCol w:w="5245"/>
        <w:gridCol w:w="2970"/>
      </w:tblGrid>
      <w:tr w:rsidR="005E5FEC" w:rsidTr="00645B9C">
        <w:tc>
          <w:tcPr>
            <w:tcW w:w="1413" w:type="dxa"/>
          </w:tcPr>
          <w:p w:rsidR="005E5FEC" w:rsidRDefault="005E5FEC" w:rsidP="00910BA2">
            <w:pPr>
              <w:pStyle w:val="prastasiniatinklio"/>
              <w:spacing w:before="0" w:beforeAutospacing="0" w:after="0" w:afterAutospacing="0" w:line="360" w:lineRule="auto"/>
              <w:jc w:val="center"/>
            </w:pPr>
            <w:r>
              <w:t>Laikas</w:t>
            </w:r>
          </w:p>
        </w:tc>
        <w:tc>
          <w:tcPr>
            <w:tcW w:w="5245" w:type="dxa"/>
          </w:tcPr>
          <w:p w:rsidR="005E5FEC" w:rsidRDefault="005E5FEC" w:rsidP="00910BA2">
            <w:pPr>
              <w:pStyle w:val="prastasiniatinklio"/>
              <w:spacing w:before="0" w:beforeAutospacing="0" w:after="0" w:afterAutospacing="0" w:line="360" w:lineRule="auto"/>
              <w:jc w:val="center"/>
            </w:pPr>
            <w:r>
              <w:t>Veikla</w:t>
            </w:r>
          </w:p>
        </w:tc>
        <w:tc>
          <w:tcPr>
            <w:tcW w:w="2970" w:type="dxa"/>
          </w:tcPr>
          <w:p w:rsidR="005E5FEC" w:rsidRDefault="005E5FEC" w:rsidP="00910BA2">
            <w:pPr>
              <w:pStyle w:val="prastasiniatinklio"/>
              <w:spacing w:before="0" w:beforeAutospacing="0" w:after="0" w:afterAutospacing="0" w:line="360" w:lineRule="auto"/>
              <w:jc w:val="center"/>
            </w:pPr>
            <w:r>
              <w:t>Dalyviai</w:t>
            </w:r>
          </w:p>
        </w:tc>
      </w:tr>
      <w:tr w:rsidR="005E5FEC" w:rsidTr="00645B9C">
        <w:tc>
          <w:tcPr>
            <w:tcW w:w="1413" w:type="dxa"/>
          </w:tcPr>
          <w:p w:rsidR="005E5FEC" w:rsidRPr="00DE1CA4" w:rsidRDefault="005E5FEC" w:rsidP="00910BA2">
            <w:pPr>
              <w:pStyle w:val="prastasiniatinklio"/>
              <w:spacing w:before="0" w:beforeAutospacing="0" w:after="0" w:afterAutospacing="0" w:line="360" w:lineRule="auto"/>
              <w:jc w:val="both"/>
              <w:rPr>
                <w:lang w:val="en-US"/>
              </w:rPr>
            </w:pPr>
            <w:r>
              <w:rPr>
                <w:lang w:val="en-US"/>
              </w:rPr>
              <w:t>8.15-8.30</w:t>
            </w:r>
          </w:p>
        </w:tc>
        <w:tc>
          <w:tcPr>
            <w:tcW w:w="5245" w:type="dxa"/>
          </w:tcPr>
          <w:p w:rsidR="005E5FEC" w:rsidRDefault="005E5FEC" w:rsidP="00910BA2">
            <w:pPr>
              <w:pStyle w:val="prastasiniatinklio"/>
              <w:spacing w:before="0" w:beforeAutospacing="0" w:after="0" w:afterAutospacing="0" w:line="360" w:lineRule="auto"/>
              <w:jc w:val="both"/>
            </w:pPr>
            <w:r>
              <w:t>Pasisveikinimas</w:t>
            </w:r>
          </w:p>
        </w:tc>
        <w:tc>
          <w:tcPr>
            <w:tcW w:w="2970" w:type="dxa"/>
          </w:tcPr>
          <w:p w:rsidR="005E5FEC" w:rsidRDefault="005E5FEC" w:rsidP="00910BA2">
            <w:pPr>
              <w:pStyle w:val="prastasiniatinklio"/>
              <w:spacing w:before="0" w:beforeAutospacing="0" w:after="0" w:afterAutospacing="0" w:line="360" w:lineRule="auto"/>
              <w:jc w:val="both"/>
            </w:pP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8.30-8.45</w:t>
            </w:r>
          </w:p>
        </w:tc>
        <w:tc>
          <w:tcPr>
            <w:tcW w:w="5245" w:type="dxa"/>
          </w:tcPr>
          <w:p w:rsidR="005E5FEC" w:rsidRDefault="005E5FEC" w:rsidP="00910BA2">
            <w:pPr>
              <w:pStyle w:val="prastasiniatinklio"/>
              <w:spacing w:before="0" w:beforeAutospacing="0" w:after="0" w:afterAutospacing="0" w:line="360" w:lineRule="auto"/>
              <w:jc w:val="both"/>
            </w:pPr>
            <w:r>
              <w:t>Vaikų aplankymas</w:t>
            </w:r>
          </w:p>
        </w:tc>
        <w:tc>
          <w:tcPr>
            <w:tcW w:w="2970" w:type="dxa"/>
          </w:tcPr>
          <w:p w:rsidR="005E5FEC" w:rsidRDefault="005E5FEC" w:rsidP="00910BA2">
            <w:pPr>
              <w:pStyle w:val="prastasiniatinklio"/>
              <w:spacing w:before="0" w:beforeAutospacing="0" w:after="0" w:afterAutospacing="0" w:line="360" w:lineRule="auto"/>
              <w:jc w:val="both"/>
            </w:pPr>
            <w:r>
              <w:t>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8.45-9.15</w:t>
            </w:r>
          </w:p>
        </w:tc>
        <w:tc>
          <w:tcPr>
            <w:tcW w:w="5245" w:type="dxa"/>
          </w:tcPr>
          <w:p w:rsidR="005E5FEC" w:rsidRDefault="005E5FEC" w:rsidP="00910BA2">
            <w:pPr>
              <w:pStyle w:val="prastasiniatinklio"/>
              <w:spacing w:before="0" w:beforeAutospacing="0" w:after="0" w:afterAutospacing="0" w:line="360" w:lineRule="auto"/>
              <w:jc w:val="both"/>
            </w:pPr>
            <w:r>
              <w:t>Pokalbis su tėvų atstovais</w:t>
            </w:r>
          </w:p>
        </w:tc>
        <w:tc>
          <w:tcPr>
            <w:tcW w:w="2970" w:type="dxa"/>
          </w:tcPr>
          <w:p w:rsidR="005E5FEC" w:rsidRPr="00FB0A14" w:rsidRDefault="005E5FEC" w:rsidP="00910BA2">
            <w:pPr>
              <w:pStyle w:val="prastasiniatinklio"/>
              <w:spacing w:before="0" w:beforeAutospacing="0" w:after="0" w:afterAutospacing="0" w:line="360" w:lineRule="auto"/>
              <w:jc w:val="both"/>
            </w:pPr>
            <w:r>
              <w:t xml:space="preserve">Apie </w:t>
            </w:r>
            <w:r>
              <w:rPr>
                <w:lang w:val="en-US"/>
              </w:rPr>
              <w:t xml:space="preserve">3 </w:t>
            </w:r>
            <w:r w:rsidRPr="00FB0A14">
              <w:t>tėvai</w:t>
            </w:r>
            <w:r>
              <w:t>, 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9.15-10.15</w:t>
            </w:r>
          </w:p>
        </w:tc>
        <w:tc>
          <w:tcPr>
            <w:tcW w:w="5245" w:type="dxa"/>
          </w:tcPr>
          <w:p w:rsidR="005E5FEC" w:rsidRDefault="005E5FEC" w:rsidP="00910BA2">
            <w:pPr>
              <w:pStyle w:val="prastasiniatinklio"/>
              <w:spacing w:before="0" w:beforeAutospacing="0" w:after="0" w:afterAutospacing="0" w:line="360" w:lineRule="auto"/>
              <w:jc w:val="both"/>
            </w:pPr>
            <w:r>
              <w:t>Veiklos vaikų grupėse stebėjimas (su tikslinės grupės vaikais)</w:t>
            </w:r>
          </w:p>
        </w:tc>
        <w:tc>
          <w:tcPr>
            <w:tcW w:w="2970" w:type="dxa"/>
          </w:tcPr>
          <w:p w:rsidR="005E5FEC" w:rsidRDefault="005E5FEC" w:rsidP="00910BA2">
            <w:pPr>
              <w:pStyle w:val="prastasiniatinklio"/>
              <w:spacing w:before="0" w:beforeAutospacing="0" w:after="0" w:afterAutospacing="0" w:line="360" w:lineRule="auto"/>
              <w:jc w:val="both"/>
            </w:pPr>
            <w:r>
              <w:t>Inspektorius drauge su įstaigos profesionalu (parenka pati įstaiga)</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10.15-10.45</w:t>
            </w:r>
          </w:p>
        </w:tc>
        <w:tc>
          <w:tcPr>
            <w:tcW w:w="5245" w:type="dxa"/>
          </w:tcPr>
          <w:p w:rsidR="005E5FEC" w:rsidRDefault="005E5FEC" w:rsidP="00910BA2">
            <w:pPr>
              <w:pStyle w:val="prastasiniatinklio"/>
              <w:spacing w:before="0" w:beforeAutospacing="0" w:after="0" w:afterAutospacing="0" w:line="360" w:lineRule="auto"/>
              <w:jc w:val="both"/>
            </w:pPr>
            <w:r>
              <w:t>Dokumentų analizė (temos peržiūrėjimas ir dienos tvarkaraštis, pasiruošimas veiklai, vaiko stebėjimo sistema, kai kurie veiklos planai, grupių ugdymo planai)</w:t>
            </w:r>
          </w:p>
        </w:tc>
        <w:tc>
          <w:tcPr>
            <w:tcW w:w="2970" w:type="dxa"/>
          </w:tcPr>
          <w:p w:rsidR="005E5FEC" w:rsidRDefault="005E5FEC" w:rsidP="00910BA2">
            <w:pPr>
              <w:pStyle w:val="prastasiniatinklio"/>
              <w:spacing w:before="0" w:beforeAutospacing="0" w:after="0" w:afterAutospacing="0" w:line="360" w:lineRule="auto"/>
              <w:jc w:val="both"/>
            </w:pPr>
            <w:r>
              <w:t>Inspektorius drauge su vadovais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10.45-11.30</w:t>
            </w:r>
          </w:p>
        </w:tc>
        <w:tc>
          <w:tcPr>
            <w:tcW w:w="5245" w:type="dxa"/>
          </w:tcPr>
          <w:p w:rsidR="005E5FEC" w:rsidRPr="004830EC" w:rsidRDefault="005E5FEC" w:rsidP="00910BA2">
            <w:pPr>
              <w:pStyle w:val="prastasiniatinklio"/>
              <w:spacing w:before="0" w:beforeAutospacing="0" w:after="0" w:afterAutospacing="0" w:line="360" w:lineRule="auto"/>
              <w:jc w:val="both"/>
            </w:pPr>
            <w:r>
              <w:t>Pokalbis su koordinatoriumi apie standartus: ugdymo sąlygas (1.1), požiūrį į ugdymą (1.2) ir ugdymo rezultatus (</w:t>
            </w:r>
            <w:r w:rsidRPr="004830EC">
              <w:t>2.1)</w:t>
            </w:r>
          </w:p>
        </w:tc>
        <w:tc>
          <w:tcPr>
            <w:tcW w:w="2970" w:type="dxa"/>
          </w:tcPr>
          <w:p w:rsidR="005E5FEC" w:rsidRDefault="005E5FEC" w:rsidP="00910BA2">
            <w:pPr>
              <w:pStyle w:val="prastasiniatinklio"/>
              <w:spacing w:before="0" w:beforeAutospacing="0" w:after="0" w:afterAutospacing="0" w:line="360" w:lineRule="auto"/>
              <w:jc w:val="both"/>
            </w:pPr>
            <w:r>
              <w:t>Koordinatorius / vadovas, 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11.30-12.15</w:t>
            </w:r>
          </w:p>
        </w:tc>
        <w:tc>
          <w:tcPr>
            <w:tcW w:w="5245" w:type="dxa"/>
          </w:tcPr>
          <w:p w:rsidR="005E5FEC" w:rsidRPr="009E04B8" w:rsidRDefault="005E5FEC" w:rsidP="00910BA2">
            <w:pPr>
              <w:pStyle w:val="prastasiniatinklio"/>
              <w:spacing w:before="0" w:beforeAutospacing="0" w:after="0" w:afterAutospacing="0" w:line="360" w:lineRule="auto"/>
              <w:jc w:val="both"/>
            </w:pPr>
            <w:r>
              <w:t>Pokalbis su vadovais apie standartus: pedagoginį požiūrį (</w:t>
            </w:r>
            <w:r w:rsidRPr="009E04B8">
              <w:t xml:space="preserve">1.3), </w:t>
            </w:r>
            <w:r>
              <w:t>bendradarbiavimą (</w:t>
            </w:r>
            <w:r w:rsidRPr="009E04B8">
              <w:t>1.6), kokyb</w:t>
            </w:r>
            <w:r>
              <w:t>ės užtikrinimą (</w:t>
            </w:r>
            <w:r w:rsidRPr="009E04B8">
              <w:t>3.1), koky</w:t>
            </w:r>
            <w:r>
              <w:t>bės kultūrą (3</w:t>
            </w:r>
            <w:r w:rsidRPr="009E04B8">
              <w:t>.2)</w:t>
            </w:r>
            <w:r>
              <w:t xml:space="preserve"> ir atskaitomybę ir dialogą (3.3)</w:t>
            </w:r>
          </w:p>
        </w:tc>
        <w:tc>
          <w:tcPr>
            <w:tcW w:w="2970" w:type="dxa"/>
          </w:tcPr>
          <w:p w:rsidR="005E5FEC" w:rsidRDefault="005E5FEC" w:rsidP="00910BA2">
            <w:pPr>
              <w:pStyle w:val="prastasiniatinklio"/>
              <w:spacing w:before="0" w:beforeAutospacing="0" w:after="0" w:afterAutospacing="0" w:line="360" w:lineRule="auto"/>
              <w:jc w:val="both"/>
            </w:pPr>
            <w:r>
              <w:t>Vadovas, 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12.15-12.45</w:t>
            </w:r>
          </w:p>
        </w:tc>
        <w:tc>
          <w:tcPr>
            <w:tcW w:w="5245" w:type="dxa"/>
          </w:tcPr>
          <w:p w:rsidR="005E5FEC" w:rsidRDefault="005E5FEC" w:rsidP="00910BA2">
            <w:pPr>
              <w:pStyle w:val="prastasiniatinklio"/>
              <w:spacing w:before="0" w:beforeAutospacing="0" w:after="0" w:afterAutospacing="0" w:line="360" w:lineRule="auto"/>
              <w:jc w:val="both"/>
            </w:pPr>
            <w:r>
              <w:t>Pokalbis su įstaigos pedagogais</w:t>
            </w:r>
          </w:p>
        </w:tc>
        <w:tc>
          <w:tcPr>
            <w:tcW w:w="2970" w:type="dxa"/>
          </w:tcPr>
          <w:p w:rsidR="005E5FEC" w:rsidRDefault="005E5FEC" w:rsidP="00910BA2">
            <w:pPr>
              <w:pStyle w:val="prastasiniatinklio"/>
              <w:spacing w:before="0" w:beforeAutospacing="0" w:after="0" w:afterAutospacing="0" w:line="360" w:lineRule="auto"/>
              <w:jc w:val="both"/>
            </w:pPr>
            <w:r>
              <w:t>Pedagoginiai darbuotojai, 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12.45-13.15</w:t>
            </w:r>
          </w:p>
        </w:tc>
        <w:tc>
          <w:tcPr>
            <w:tcW w:w="5245" w:type="dxa"/>
          </w:tcPr>
          <w:p w:rsidR="005E5FEC" w:rsidRDefault="005E5FEC" w:rsidP="00910BA2">
            <w:pPr>
              <w:pStyle w:val="prastasiniatinklio"/>
              <w:spacing w:before="0" w:beforeAutospacing="0" w:after="0" w:afterAutospacing="0" w:line="360" w:lineRule="auto"/>
              <w:jc w:val="both"/>
            </w:pPr>
            <w:r>
              <w:t>Atsiliepimo parengimas</w:t>
            </w:r>
          </w:p>
        </w:tc>
        <w:tc>
          <w:tcPr>
            <w:tcW w:w="2970" w:type="dxa"/>
          </w:tcPr>
          <w:p w:rsidR="005E5FEC" w:rsidRDefault="005E5FEC" w:rsidP="00910BA2">
            <w:pPr>
              <w:pStyle w:val="prastasiniatinklio"/>
              <w:spacing w:before="0" w:beforeAutospacing="0" w:after="0" w:afterAutospacing="0" w:line="360" w:lineRule="auto"/>
              <w:jc w:val="both"/>
            </w:pPr>
            <w:r>
              <w:t>Inspektorius</w:t>
            </w:r>
          </w:p>
        </w:tc>
      </w:tr>
      <w:tr w:rsidR="005E5FEC" w:rsidTr="00645B9C">
        <w:tc>
          <w:tcPr>
            <w:tcW w:w="1413" w:type="dxa"/>
          </w:tcPr>
          <w:p w:rsidR="005E5FEC" w:rsidRDefault="005E5FEC" w:rsidP="00910BA2">
            <w:pPr>
              <w:pStyle w:val="prastasiniatinklio"/>
              <w:spacing w:before="0" w:beforeAutospacing="0" w:after="0" w:afterAutospacing="0" w:line="360" w:lineRule="auto"/>
              <w:jc w:val="both"/>
            </w:pPr>
            <w:r>
              <w:t>13.15-14</w:t>
            </w:r>
          </w:p>
        </w:tc>
        <w:tc>
          <w:tcPr>
            <w:tcW w:w="5245" w:type="dxa"/>
          </w:tcPr>
          <w:p w:rsidR="005E5FEC" w:rsidRDefault="005E5FEC" w:rsidP="00910BA2">
            <w:pPr>
              <w:pStyle w:val="prastasiniatinklio"/>
              <w:spacing w:before="0" w:beforeAutospacing="0" w:after="0" w:afterAutospacing="0" w:line="360" w:lineRule="auto"/>
              <w:jc w:val="both"/>
            </w:pPr>
            <w:r>
              <w:t>Pokalbis su vadovais apie išvadas</w:t>
            </w:r>
          </w:p>
        </w:tc>
        <w:tc>
          <w:tcPr>
            <w:tcW w:w="2970" w:type="dxa"/>
          </w:tcPr>
          <w:p w:rsidR="005E5FEC" w:rsidRDefault="005E5FEC" w:rsidP="00910BA2">
            <w:pPr>
              <w:pStyle w:val="prastasiniatinklio"/>
              <w:spacing w:before="0" w:beforeAutospacing="0" w:after="0" w:afterAutospacing="0" w:line="360" w:lineRule="auto"/>
              <w:jc w:val="both"/>
            </w:pPr>
            <w:r>
              <w:t>Įstaigos vadovai, inspektorius</w:t>
            </w:r>
          </w:p>
        </w:tc>
      </w:tr>
    </w:tbl>
    <w:p w:rsidR="005E5FEC" w:rsidRDefault="005E5FEC" w:rsidP="00910BA2">
      <w:pPr>
        <w:pStyle w:val="prastasiniatinklio"/>
        <w:shd w:val="clear" w:color="auto" w:fill="FFFFFF"/>
        <w:spacing w:before="0" w:beforeAutospacing="0" w:after="0" w:afterAutospacing="0" w:line="360" w:lineRule="auto"/>
        <w:jc w:val="both"/>
      </w:pPr>
    </w:p>
    <w:p w:rsidR="005E5FEC" w:rsidRDefault="005005F0" w:rsidP="00A60005">
      <w:pPr>
        <w:pStyle w:val="prastasiniatinklio"/>
        <w:shd w:val="clear" w:color="auto" w:fill="FFFFFF"/>
        <w:spacing w:before="0" w:beforeAutospacing="0" w:after="0" w:afterAutospacing="0" w:line="360" w:lineRule="auto"/>
        <w:ind w:firstLine="1296"/>
        <w:jc w:val="both"/>
      </w:pPr>
      <w:r>
        <w:t xml:space="preserve">Dažniausiai </w:t>
      </w:r>
      <w:r w:rsidR="005E5FEC" w:rsidRPr="00574D3F">
        <w:t xml:space="preserve">vieną įstaigą inspektuoja vienas inspektorius. Po vizito jis parengia </w:t>
      </w:r>
      <w:r>
        <w:t>maždaug</w:t>
      </w:r>
      <w:r w:rsidR="005E5FEC" w:rsidRPr="00574D3F">
        <w:t xml:space="preserve"> 4 puslapių apimties</w:t>
      </w:r>
      <w:r w:rsidR="005E5FEC">
        <w:t xml:space="preserve"> ataskaitą.</w:t>
      </w:r>
    </w:p>
    <w:p w:rsidR="001244DB" w:rsidRPr="00574D3F" w:rsidRDefault="001244DB" w:rsidP="00A60005">
      <w:pPr>
        <w:pStyle w:val="prastasiniatinklio"/>
        <w:shd w:val="clear" w:color="auto" w:fill="FFFFFF"/>
        <w:spacing w:before="0" w:beforeAutospacing="0" w:after="0" w:afterAutospacing="0" w:line="360" w:lineRule="auto"/>
        <w:ind w:firstLine="1296"/>
        <w:jc w:val="both"/>
      </w:pPr>
    </w:p>
    <w:p w:rsidR="00CD5229" w:rsidRPr="00A76A46" w:rsidRDefault="00A76A46" w:rsidP="00A76A46">
      <w:pPr>
        <w:pStyle w:val="Antrat2"/>
        <w:jc w:val="center"/>
        <w:rPr>
          <w:rFonts w:ascii="Times New Roman" w:hAnsi="Times New Roman" w:cs="Times New Roman"/>
          <w:sz w:val="24"/>
          <w:szCs w:val="24"/>
        </w:rPr>
      </w:pPr>
      <w:bookmarkStart w:id="14" w:name="_Toc12380689"/>
      <w:r w:rsidRPr="00A76A46">
        <w:rPr>
          <w:rFonts w:ascii="Times New Roman" w:hAnsi="Times New Roman" w:cs="Times New Roman"/>
          <w:sz w:val="24"/>
          <w:szCs w:val="24"/>
        </w:rPr>
        <w:lastRenderedPageBreak/>
        <w:t>2.3.</w:t>
      </w:r>
      <w:r w:rsidR="00CD5229" w:rsidRPr="00A76A46">
        <w:rPr>
          <w:rFonts w:ascii="Times New Roman" w:hAnsi="Times New Roman" w:cs="Times New Roman"/>
          <w:sz w:val="24"/>
          <w:szCs w:val="24"/>
        </w:rPr>
        <w:t>Vaikų pasiekimų vertinimas ikimokyklinio ugdymo įstaigoje</w:t>
      </w:r>
      <w:bookmarkEnd w:id="14"/>
    </w:p>
    <w:p w:rsidR="00CD5229" w:rsidRPr="00A1230D" w:rsidRDefault="00CD5229" w:rsidP="00910BA2">
      <w:pPr>
        <w:spacing w:after="0" w:line="360" w:lineRule="auto"/>
        <w:jc w:val="both"/>
        <w:rPr>
          <w:rFonts w:ascii="Times New Roman" w:hAnsi="Times New Roman"/>
          <w:sz w:val="24"/>
        </w:rPr>
      </w:pPr>
    </w:p>
    <w:p w:rsidR="00CD5229" w:rsidRPr="00A1230D" w:rsidRDefault="00CD5229" w:rsidP="00A60005">
      <w:pPr>
        <w:shd w:val="clear" w:color="auto" w:fill="FFFFFF"/>
        <w:spacing w:after="0" w:line="360" w:lineRule="auto"/>
        <w:ind w:firstLine="1080"/>
        <w:jc w:val="both"/>
        <w:rPr>
          <w:rFonts w:ascii="Times New Roman" w:hAnsi="Times New Roman"/>
          <w:sz w:val="24"/>
          <w:lang w:eastAsia="lt-LT"/>
        </w:rPr>
      </w:pPr>
      <w:r w:rsidRPr="00A1230D">
        <w:rPr>
          <w:rFonts w:ascii="Times New Roman" w:hAnsi="Times New Roman"/>
          <w:sz w:val="24"/>
          <w:lang w:eastAsia="lt-LT"/>
        </w:rPr>
        <w:t xml:space="preserve">Utrechto </w:t>
      </w:r>
      <w:proofErr w:type="spellStart"/>
      <w:r w:rsidRPr="00A1230D">
        <w:rPr>
          <w:rFonts w:ascii="Times New Roman" w:hAnsi="Times New Roman"/>
          <w:sz w:val="24"/>
          <w:lang w:eastAsia="lt-LT"/>
        </w:rPr>
        <w:t>Speelderwijs</w:t>
      </w:r>
      <w:proofErr w:type="spellEnd"/>
      <w:r w:rsidRPr="00A1230D">
        <w:rPr>
          <w:rFonts w:ascii="Times New Roman" w:hAnsi="Times New Roman"/>
          <w:sz w:val="24"/>
          <w:lang w:eastAsia="lt-LT"/>
        </w:rPr>
        <w:t xml:space="preserve"> pedagoginis personalas nuolat stebi grupės vaikus. Ką jis žaidžia? Ar jis bendrauja su kitais vaikais? Ar jam įdomu ar sunku pasakyti kažką ryto rate? Stebimi įvairūs dalykai: kalba, žaidimas, judėjimas, ar vaikas vystosi kaip dauguma to amžiaus vaikų. Jei taip nėra, ieškoma, kaip papildomai jį galima paskatinti.</w:t>
      </w:r>
    </w:p>
    <w:p w:rsidR="00CD5229" w:rsidRPr="00A1230D" w:rsidRDefault="00CD5229" w:rsidP="00A60005">
      <w:pPr>
        <w:shd w:val="clear" w:color="auto" w:fill="FFFFFF"/>
        <w:spacing w:after="0" w:line="360" w:lineRule="auto"/>
        <w:ind w:firstLine="1080"/>
        <w:jc w:val="both"/>
        <w:rPr>
          <w:rFonts w:ascii="Times New Roman" w:hAnsi="Times New Roman"/>
          <w:sz w:val="24"/>
          <w:lang w:eastAsia="lt-LT"/>
        </w:rPr>
      </w:pPr>
      <w:r w:rsidRPr="00A1230D">
        <w:rPr>
          <w:rFonts w:ascii="Times New Roman" w:hAnsi="Times New Roman"/>
          <w:sz w:val="24"/>
          <w:lang w:eastAsia="lt-LT"/>
        </w:rPr>
        <w:t>Du kartus per metus pedagoginis personalas stebėjimo rezultatus registruoja „KIJK!“ (liet. „žiūrėk“) sistemoje. Tokiu būdu gaunama gera kiekvieno vaiko vystymosi ir augimo apžvalga.</w:t>
      </w:r>
    </w:p>
    <w:p w:rsidR="00CD5229" w:rsidRPr="00A1230D" w:rsidRDefault="00A60005" w:rsidP="00A60005">
      <w:pPr>
        <w:shd w:val="clear" w:color="auto" w:fill="FFFFFF"/>
        <w:spacing w:after="0" w:line="360" w:lineRule="auto"/>
        <w:ind w:firstLine="360"/>
        <w:jc w:val="both"/>
        <w:rPr>
          <w:rFonts w:ascii="Times New Roman" w:hAnsi="Times New Roman"/>
          <w:sz w:val="24"/>
          <w:lang w:eastAsia="lt-LT"/>
        </w:rPr>
      </w:pPr>
      <w:r w:rsidRPr="00A1230D">
        <w:rPr>
          <w:rFonts w:ascii="Times New Roman" w:hAnsi="Times New Roman"/>
          <w:sz w:val="24"/>
          <w:lang w:eastAsia="lt-LT"/>
        </w:rPr>
        <w:t xml:space="preserve"> </w:t>
      </w:r>
      <w:r w:rsidR="00CD5229" w:rsidRPr="00A1230D">
        <w:rPr>
          <w:rFonts w:ascii="Times New Roman" w:hAnsi="Times New Roman"/>
          <w:sz w:val="24"/>
          <w:lang w:eastAsia="lt-LT"/>
        </w:rPr>
        <w:t>„KIJK!“ pagalba pedagoginis darbuotojas stebi vaiką įvairiose srityse. Pagrindinis dėmesys skiriamas:</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Pagrindinės charakteristikos</w:t>
      </w:r>
    </w:p>
    <w:p w:rsidR="00CD5229" w:rsidRPr="001E5D18" w:rsidRDefault="00CD5229" w:rsidP="00815AFB">
      <w:pPr>
        <w:pStyle w:val="Sraopastraipa"/>
        <w:numPr>
          <w:ilvl w:val="0"/>
          <w:numId w:val="37"/>
        </w:numPr>
        <w:shd w:val="clear" w:color="auto" w:fill="FFFFFF"/>
        <w:spacing w:after="0" w:line="360" w:lineRule="auto"/>
        <w:jc w:val="both"/>
        <w:rPr>
          <w:rFonts w:ascii="Times New Roman" w:hAnsi="Times New Roman"/>
          <w:sz w:val="24"/>
          <w:lang w:eastAsia="lt-LT"/>
        </w:rPr>
      </w:pPr>
      <w:r w:rsidRPr="001E5D18">
        <w:rPr>
          <w:rFonts w:ascii="Times New Roman" w:hAnsi="Times New Roman"/>
          <w:sz w:val="24"/>
          <w:lang w:eastAsia="lt-LT"/>
        </w:rPr>
        <w:t>Jei vaikas jaučiasi patogiai, jis vystosi gerai ir sklandžiai. Jis suranda naujų įdomių dalykų ir laiko iššūkį atrasti ir patirti žaidimo metu.</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Dalyvavimas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Įtraukiama kas nors apie tai, ar vaikas domisi ir vystosi.</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Darbas su savimi / savimone</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Ar vaikas žino apie save? Žinios, kad vaikas turi savitumą, pvz., išorines savybes, jausmus ir pan.</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Ryšys su kitais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Kaip vaikas bendrauja su kitais? Kokie jo įgūdžiai ieškoti kontaktų, žaisti kartu ir susirasti draugų?</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Pasitikėjimas savimi / užduoties supratimas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Kaip vaiko savarankiškumas? Ar jis gali atlikti savo užduotį?</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Žaidimo kūrimas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 xml:space="preserve">Ar vaikas gali žaisti </w:t>
      </w:r>
      <w:proofErr w:type="spellStart"/>
      <w:r w:rsidRPr="00A1230D">
        <w:rPr>
          <w:rFonts w:ascii="Times New Roman" w:hAnsi="Times New Roman"/>
          <w:sz w:val="24"/>
          <w:lang w:eastAsia="lt-LT"/>
        </w:rPr>
        <w:t>vaidmeninius</w:t>
      </w:r>
      <w:proofErr w:type="spellEnd"/>
      <w:r w:rsidRPr="00A1230D">
        <w:rPr>
          <w:rFonts w:ascii="Times New Roman" w:hAnsi="Times New Roman"/>
          <w:sz w:val="24"/>
          <w:lang w:eastAsia="lt-LT"/>
        </w:rPr>
        <w:t xml:space="preserve"> žaidimus pats ar kartu su kitais? Ar jis gali pereiti į vieno vaidmens į kirą? Ar jis supranta žaidimo taisykles?</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Kalbos ir kalbos raida</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Koks vaiko žodynas, ar jis kalba ilgesniais sakiniais, ar supranta, ką pedagogas jam sako? Kokia tarimo ir sakinio struktūra?</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Stambioji motorika</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Viso kūno judesiai, pvz., vaikščioti, laipioti, šokinėti, gaudyti ir mesti.</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Smulkioji motorika</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Veikla, atliekama pirštais, rankomis, rankomis ir akimis. Smulkiosios motorikos įgūdžių pavyzdžiai: pieštukas, piešimas, lankstymas, pjaustymas ir laikymas.</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Piešinio kūrimas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lastRenderedPageBreak/>
        <w:t>Kaip vaikas vaizduoja pažįstamus objektus, tokius kaip gyvūnai, namai ir žmonės (lėlės)?</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Kognityvinis vystymasis / loginis mąstymas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Kiekių palyginimas: padalinti ir suskirstyti objektus į grupes.</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Raštingumas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Domėjimasis skaitymu, istorijomis ir paveikslėlių knygomis. Noras pasirinkti brošiūrą ir paversti puslapį.</w:t>
      </w:r>
    </w:p>
    <w:p w:rsidR="00CD5229" w:rsidRPr="00A1230D" w:rsidRDefault="00CD5229" w:rsidP="00815AFB">
      <w:pPr>
        <w:numPr>
          <w:ilvl w:val="0"/>
          <w:numId w:val="20"/>
        </w:numPr>
        <w:shd w:val="clear" w:color="auto" w:fill="FFFFFF"/>
        <w:spacing w:after="0" w:line="360" w:lineRule="auto"/>
        <w:jc w:val="both"/>
        <w:rPr>
          <w:rFonts w:ascii="Times New Roman" w:hAnsi="Times New Roman"/>
          <w:sz w:val="24"/>
          <w:lang w:eastAsia="lt-LT"/>
        </w:rPr>
      </w:pPr>
      <w:r w:rsidRPr="00A1230D">
        <w:rPr>
          <w:rFonts w:ascii="Times New Roman" w:hAnsi="Times New Roman"/>
          <w:b/>
          <w:bCs/>
          <w:sz w:val="24"/>
          <w:lang w:eastAsia="lt-LT"/>
        </w:rPr>
        <w:t>Skaičiavimas</w:t>
      </w:r>
    </w:p>
    <w:p w:rsidR="00CD5229" w:rsidRPr="00A1230D" w:rsidRDefault="00CD5229" w:rsidP="00910BA2">
      <w:pPr>
        <w:shd w:val="clear" w:color="auto" w:fill="FFFFFF"/>
        <w:spacing w:after="0" w:line="360" w:lineRule="auto"/>
        <w:ind w:left="360"/>
        <w:jc w:val="both"/>
        <w:rPr>
          <w:rFonts w:ascii="Times New Roman" w:hAnsi="Times New Roman"/>
          <w:sz w:val="24"/>
          <w:lang w:eastAsia="lt-LT"/>
        </w:rPr>
      </w:pPr>
      <w:r w:rsidRPr="00A1230D">
        <w:rPr>
          <w:rFonts w:ascii="Times New Roman" w:hAnsi="Times New Roman"/>
          <w:sz w:val="24"/>
          <w:lang w:eastAsia="lt-LT"/>
        </w:rPr>
        <w:t>Skirtingi garsų skaičiavimo ir skaičiavimo būdai.</w:t>
      </w:r>
    </w:p>
    <w:p w:rsidR="00CD5229" w:rsidRPr="001244DB" w:rsidRDefault="001244DB" w:rsidP="001244DB">
      <w:pPr>
        <w:shd w:val="clear" w:color="auto" w:fill="FFFFFF"/>
        <w:spacing w:after="0" w:line="360" w:lineRule="auto"/>
        <w:ind w:firstLine="360"/>
        <w:jc w:val="both"/>
        <w:rPr>
          <w:rFonts w:ascii="Times New Roman" w:hAnsi="Times New Roman"/>
          <w:bCs/>
          <w:i/>
          <w:sz w:val="24"/>
          <w:lang w:eastAsia="lt-LT"/>
        </w:rPr>
      </w:pPr>
      <w:r w:rsidRPr="001244DB">
        <w:rPr>
          <w:rFonts w:ascii="Times New Roman" w:hAnsi="Times New Roman"/>
          <w:b/>
          <w:bCs/>
          <w:i/>
          <w:sz w:val="24"/>
          <w:lang w:eastAsia="lt-LT"/>
        </w:rPr>
        <w:t>Koks yra tikslas?</w:t>
      </w:r>
      <w:r>
        <w:rPr>
          <w:rFonts w:ascii="Times New Roman" w:hAnsi="Times New Roman"/>
          <w:bCs/>
          <w:i/>
          <w:sz w:val="24"/>
          <w:lang w:eastAsia="lt-LT"/>
        </w:rPr>
        <w:t xml:space="preserve"> </w:t>
      </w:r>
      <w:r w:rsidR="00CD5229" w:rsidRPr="00A1230D">
        <w:rPr>
          <w:rFonts w:ascii="Times New Roman" w:hAnsi="Times New Roman"/>
          <w:sz w:val="24"/>
          <w:lang w:eastAsia="lt-LT"/>
        </w:rPr>
        <w:t>„KIJK!“ priemonė padeda susidaryti vaizdą, kaip vaikai vystosi. Stebėjimas visada susijęs su amžiumi. Beveik 4 metų vaikas paprastai turi daugiau įgūdžių nei 2,5 metų vaikas.</w:t>
      </w:r>
    </w:p>
    <w:p w:rsidR="00CD5229" w:rsidRPr="00A1230D" w:rsidRDefault="00CD5229" w:rsidP="00910BA2">
      <w:p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„KIJK!“ priemonė gali būti naudojama skirtingiems tikslams:</w:t>
      </w:r>
    </w:p>
    <w:p w:rsidR="00CD5229" w:rsidRPr="00A1230D" w:rsidRDefault="00CD5229" w:rsidP="00815AFB">
      <w:pPr>
        <w:numPr>
          <w:ilvl w:val="0"/>
          <w:numId w:val="21"/>
        </w:num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Supratimui apie pažangą. Vaikas visada lyginamas su savimi, todėl galite pamatyti, kokią pažangą jis padaro.</w:t>
      </w:r>
    </w:p>
    <w:p w:rsidR="00CD5229" w:rsidRPr="00A1230D" w:rsidRDefault="00CD5229" w:rsidP="00815AFB">
      <w:pPr>
        <w:numPr>
          <w:ilvl w:val="0"/>
          <w:numId w:val="21"/>
        </w:num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Signalizavimui: ar yra pažanga, ar vystymasis atsilieka? Tai nustatoma, lyginant vaiko vystymąsi su įprastu tam tikro amžiaus vystymusi.</w:t>
      </w:r>
    </w:p>
    <w:p w:rsidR="00CD5229" w:rsidRPr="00A1230D" w:rsidRDefault="00CD5229" w:rsidP="00815AFB">
      <w:pPr>
        <w:numPr>
          <w:ilvl w:val="0"/>
          <w:numId w:val="21"/>
        </w:num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Veiklos pasirinkimui: remiantis duomenimis, pedagoginis darbuotojas planuoja, kokią veiklą vaikui pasiūlyti. Tokiu būdu vaikas skatinamas imtis naujų žingsnių savo vystymosi procese.</w:t>
      </w:r>
    </w:p>
    <w:p w:rsidR="00CD5229" w:rsidRPr="00A1230D" w:rsidRDefault="00CD5229" w:rsidP="00815AFB">
      <w:pPr>
        <w:numPr>
          <w:ilvl w:val="0"/>
          <w:numId w:val="21"/>
        </w:num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„KIJK!“ naudojama tęstinumo nuo vaikų darželio iki pradinės mokyklos kontekste. Taigi 1 klasės mokytojas gauna gerą vaizdą apie vaiko raidą.</w:t>
      </w:r>
    </w:p>
    <w:p w:rsidR="00CD5229" w:rsidRPr="001244DB" w:rsidRDefault="00CD5229" w:rsidP="001244DB">
      <w:pPr>
        <w:shd w:val="clear" w:color="auto" w:fill="FFFFFF"/>
        <w:spacing w:after="0" w:line="360" w:lineRule="auto"/>
        <w:ind w:firstLine="720"/>
        <w:jc w:val="both"/>
        <w:rPr>
          <w:rFonts w:ascii="Times New Roman" w:hAnsi="Times New Roman"/>
          <w:b/>
          <w:bCs/>
          <w:i/>
          <w:sz w:val="24"/>
          <w:lang w:eastAsia="lt-LT"/>
        </w:rPr>
      </w:pPr>
      <w:r w:rsidRPr="001244DB">
        <w:rPr>
          <w:rFonts w:ascii="Times New Roman" w:hAnsi="Times New Roman"/>
          <w:b/>
          <w:bCs/>
          <w:i/>
          <w:sz w:val="24"/>
          <w:lang w:eastAsia="lt-LT"/>
        </w:rPr>
        <w:t>Kaip dažnai vykdomas vaikų stebėjimas?</w:t>
      </w:r>
      <w:r w:rsidR="001244DB">
        <w:rPr>
          <w:rFonts w:ascii="Times New Roman" w:hAnsi="Times New Roman"/>
          <w:b/>
          <w:bCs/>
          <w:i/>
          <w:sz w:val="24"/>
          <w:lang w:eastAsia="lt-LT"/>
        </w:rPr>
        <w:t xml:space="preserve"> </w:t>
      </w:r>
      <w:r w:rsidRPr="00A1230D">
        <w:rPr>
          <w:rFonts w:ascii="Times New Roman" w:hAnsi="Times New Roman"/>
          <w:sz w:val="24"/>
          <w:lang w:eastAsia="lt-LT"/>
        </w:rPr>
        <w:t>Stebėjimas yra nuolatinis procesas. Pedagoginis personalas renka ir pasižymi duomenis apie vaiką. Rezultatai registruojami „KIJK!“ sistemoje balandžio ir lapkričio mėnesiais. Jeigu 2,5 metų amžiaus vaikas prasideda „</w:t>
      </w:r>
      <w:proofErr w:type="spellStart"/>
      <w:r w:rsidRPr="00A1230D">
        <w:rPr>
          <w:rFonts w:ascii="Times New Roman" w:hAnsi="Times New Roman"/>
          <w:sz w:val="24"/>
          <w:lang w:eastAsia="lt-LT"/>
        </w:rPr>
        <w:t>Speelderwijs</w:t>
      </w:r>
      <w:proofErr w:type="spellEnd"/>
      <w:r w:rsidRPr="00A1230D">
        <w:rPr>
          <w:rFonts w:ascii="Times New Roman" w:hAnsi="Times New Roman"/>
          <w:sz w:val="24"/>
          <w:lang w:eastAsia="lt-LT"/>
        </w:rPr>
        <w:t>“ ir lieka iki pradinės mokyklos, stebėjimas įrašomas tris kartus.</w:t>
      </w:r>
    </w:p>
    <w:p w:rsidR="00CD5229" w:rsidRPr="001244DB" w:rsidRDefault="00CD5229" w:rsidP="001244DB">
      <w:pPr>
        <w:shd w:val="clear" w:color="auto" w:fill="FFFFFF"/>
        <w:spacing w:after="0" w:line="360" w:lineRule="auto"/>
        <w:ind w:firstLine="720"/>
        <w:jc w:val="both"/>
        <w:rPr>
          <w:rFonts w:ascii="Times New Roman" w:hAnsi="Times New Roman"/>
          <w:b/>
          <w:bCs/>
          <w:i/>
          <w:sz w:val="24"/>
          <w:lang w:eastAsia="lt-LT"/>
        </w:rPr>
      </w:pPr>
      <w:r w:rsidRPr="001244DB">
        <w:rPr>
          <w:rFonts w:ascii="Times New Roman" w:hAnsi="Times New Roman"/>
          <w:b/>
          <w:bCs/>
          <w:i/>
          <w:sz w:val="24"/>
          <w:lang w:eastAsia="lt-LT"/>
        </w:rPr>
        <w:t>Kaip informuojami tėvai?</w:t>
      </w:r>
      <w:r w:rsidR="001244DB">
        <w:rPr>
          <w:rFonts w:ascii="Times New Roman" w:hAnsi="Times New Roman"/>
          <w:b/>
          <w:bCs/>
          <w:i/>
          <w:sz w:val="24"/>
          <w:lang w:eastAsia="lt-LT"/>
        </w:rPr>
        <w:t xml:space="preserve"> </w:t>
      </w:r>
      <w:r w:rsidRPr="00A1230D">
        <w:rPr>
          <w:rFonts w:ascii="Times New Roman" w:hAnsi="Times New Roman"/>
          <w:sz w:val="24"/>
          <w:lang w:eastAsia="lt-LT"/>
        </w:rPr>
        <w:t>Po registracijos momentų (balandžio ir lapkričio mėn.) „KIJK!“ pedagoginis personalas ir tėvai diskutuoja ir aptaria vaiko vystymąsi. Kaip yra grupėje ir kaip viskas vyksta namuose? Galima keistis patarimais ir patirtimi.</w:t>
      </w:r>
    </w:p>
    <w:p w:rsidR="00CD5229" w:rsidRPr="00FC06EE" w:rsidRDefault="00CD5229" w:rsidP="00910BA2">
      <w:pPr>
        <w:spacing w:after="0" w:line="360" w:lineRule="auto"/>
        <w:jc w:val="both"/>
        <w:rPr>
          <w:rFonts w:ascii="Times New Roman" w:hAnsi="Times New Roman"/>
          <w:b/>
          <w:sz w:val="24"/>
        </w:rPr>
      </w:pPr>
      <w:r w:rsidRPr="00FC06EE">
        <w:rPr>
          <w:rFonts w:ascii="Times New Roman" w:hAnsi="Times New Roman"/>
          <w:b/>
          <w:sz w:val="24"/>
        </w:rPr>
        <w:t>Vaikų pasiekimų monitoringas</w:t>
      </w:r>
      <w:r w:rsidR="001244DB">
        <w:rPr>
          <w:rFonts w:ascii="Times New Roman" w:hAnsi="Times New Roman"/>
          <w:b/>
          <w:sz w:val="24"/>
        </w:rPr>
        <w:t xml:space="preserve">. </w:t>
      </w:r>
    </w:p>
    <w:p w:rsidR="00CD5229" w:rsidRPr="00FC06EE" w:rsidRDefault="00CD5229" w:rsidP="00910BA2">
      <w:pPr>
        <w:spacing w:after="0" w:line="360" w:lineRule="auto"/>
        <w:jc w:val="both"/>
        <w:rPr>
          <w:rFonts w:ascii="Times New Roman" w:hAnsi="Times New Roman"/>
          <w:sz w:val="24"/>
        </w:rPr>
      </w:pPr>
      <w:r w:rsidRPr="00FC06EE">
        <w:rPr>
          <w:rFonts w:ascii="Times New Roman" w:hAnsi="Times New Roman"/>
          <w:i/>
          <w:sz w:val="24"/>
        </w:rPr>
        <w:t>Įstaigos lygmeniu</w:t>
      </w:r>
      <w:r w:rsidRPr="00FC06EE">
        <w:rPr>
          <w:rFonts w:ascii="Times New Roman" w:hAnsi="Times New Roman"/>
          <w:sz w:val="24"/>
        </w:rPr>
        <w:t xml:space="preserve">. </w:t>
      </w:r>
      <w:r w:rsidRPr="00686B99">
        <w:rPr>
          <w:rFonts w:ascii="Times New Roman" w:hAnsi="Times New Roman"/>
          <w:color w:val="333333"/>
          <w:sz w:val="24"/>
          <w:shd w:val="clear" w:color="auto" w:fill="FFFFFF"/>
        </w:rPr>
        <w:t>Mokytojai ir jų vadovai gali palyginti skirtingas grupes. Tų pačių metų ir ankstesnių metų grupės. Taip pat gali palyginti skirtingas sritis; apmąstydami ugdymo sąlygas, švietimo darbuotojo / pedagogo vaidmenį ir duomenis panaudoti ugdymo sąlygų gerinimui.</w:t>
      </w:r>
    </w:p>
    <w:p w:rsidR="00CD5229" w:rsidRPr="00FC06EE" w:rsidRDefault="00CD5229" w:rsidP="00910BA2">
      <w:pPr>
        <w:spacing w:after="0" w:line="360" w:lineRule="auto"/>
        <w:jc w:val="both"/>
        <w:rPr>
          <w:rFonts w:ascii="Times New Roman" w:hAnsi="Times New Roman"/>
          <w:sz w:val="24"/>
          <w:lang w:eastAsia="lt-LT"/>
        </w:rPr>
      </w:pPr>
      <w:r w:rsidRPr="00FC06EE">
        <w:rPr>
          <w:rFonts w:ascii="Times New Roman" w:hAnsi="Times New Roman"/>
          <w:i/>
          <w:sz w:val="24"/>
        </w:rPr>
        <w:t>Organizavimo lygmeniu</w:t>
      </w:r>
      <w:r w:rsidRPr="00FC06EE">
        <w:rPr>
          <w:rFonts w:ascii="Times New Roman" w:hAnsi="Times New Roman"/>
          <w:sz w:val="24"/>
        </w:rPr>
        <w:t xml:space="preserve">. </w:t>
      </w:r>
      <w:r>
        <w:rPr>
          <w:rFonts w:ascii="Times New Roman" w:hAnsi="Times New Roman"/>
          <w:color w:val="333333"/>
          <w:sz w:val="24"/>
          <w:shd w:val="clear" w:color="auto" w:fill="FFFFFF"/>
          <w:lang w:eastAsia="lt-LT"/>
        </w:rPr>
        <w:t>Galima</w:t>
      </w:r>
      <w:r w:rsidRPr="00FC06EE">
        <w:rPr>
          <w:rFonts w:ascii="Times New Roman" w:hAnsi="Times New Roman"/>
          <w:color w:val="333333"/>
          <w:sz w:val="24"/>
          <w:shd w:val="clear" w:color="auto" w:fill="FFFFFF"/>
          <w:lang w:eastAsia="lt-LT"/>
        </w:rPr>
        <w:t xml:space="preserve"> palyginti vaikų raidą įvairiose mokyklose / vietose, įvertinti skirtingų int</w:t>
      </w:r>
      <w:r>
        <w:rPr>
          <w:rFonts w:ascii="Times New Roman" w:hAnsi="Times New Roman"/>
          <w:color w:val="333333"/>
          <w:sz w:val="24"/>
          <w:shd w:val="clear" w:color="auto" w:fill="FFFFFF"/>
          <w:lang w:eastAsia="lt-LT"/>
        </w:rPr>
        <w:t>ervencijų ir politikos poveikį. Ši priemonė</w:t>
      </w:r>
      <w:r w:rsidRPr="00FC06EE">
        <w:rPr>
          <w:rFonts w:ascii="Times New Roman" w:hAnsi="Times New Roman"/>
          <w:color w:val="333333"/>
          <w:sz w:val="24"/>
          <w:shd w:val="clear" w:color="auto" w:fill="FFFFFF"/>
          <w:lang w:eastAsia="lt-LT"/>
        </w:rPr>
        <w:t xml:space="preserve"> tinka</w:t>
      </w:r>
      <w:r>
        <w:rPr>
          <w:rFonts w:ascii="Times New Roman" w:hAnsi="Times New Roman"/>
          <w:color w:val="333333"/>
          <w:sz w:val="24"/>
          <w:shd w:val="clear" w:color="auto" w:fill="FFFFFF"/>
          <w:lang w:eastAsia="lt-LT"/>
        </w:rPr>
        <w:t>ma</w:t>
      </w:r>
      <w:r w:rsidRPr="00FC06EE">
        <w:rPr>
          <w:rFonts w:ascii="Times New Roman" w:hAnsi="Times New Roman"/>
          <w:color w:val="333333"/>
          <w:sz w:val="24"/>
          <w:shd w:val="clear" w:color="auto" w:fill="FFFFFF"/>
          <w:lang w:eastAsia="lt-LT"/>
        </w:rPr>
        <w:t xml:space="preserve"> profesinei kultūrai, kad mokytųsi iš kitų ir tarpusavyje: analizuotų ir palygintų duomenis, atspindėtų ir atpaž</w:t>
      </w:r>
      <w:r>
        <w:rPr>
          <w:rFonts w:ascii="Times New Roman" w:hAnsi="Times New Roman"/>
          <w:color w:val="333333"/>
          <w:sz w:val="24"/>
          <w:shd w:val="clear" w:color="auto" w:fill="FFFFFF"/>
          <w:lang w:eastAsia="lt-LT"/>
        </w:rPr>
        <w:t>intų savybes bei dalintųsi vieni</w:t>
      </w:r>
      <w:r w:rsidRPr="00FC06EE">
        <w:rPr>
          <w:rFonts w:ascii="Times New Roman" w:hAnsi="Times New Roman"/>
          <w:color w:val="333333"/>
          <w:sz w:val="24"/>
          <w:shd w:val="clear" w:color="auto" w:fill="FFFFFF"/>
          <w:lang w:eastAsia="lt-LT"/>
        </w:rPr>
        <w:t xml:space="preserve"> su kita</w:t>
      </w:r>
      <w:r>
        <w:rPr>
          <w:rFonts w:ascii="Times New Roman" w:hAnsi="Times New Roman"/>
          <w:color w:val="333333"/>
          <w:sz w:val="24"/>
          <w:shd w:val="clear" w:color="auto" w:fill="FFFFFF"/>
          <w:lang w:eastAsia="lt-LT"/>
        </w:rPr>
        <w:t>is</w:t>
      </w:r>
      <w:r w:rsidRPr="00FC06EE">
        <w:rPr>
          <w:rFonts w:ascii="Times New Roman" w:hAnsi="Times New Roman"/>
          <w:color w:val="333333"/>
          <w:sz w:val="24"/>
          <w:shd w:val="clear" w:color="auto" w:fill="FFFFFF"/>
          <w:lang w:eastAsia="lt-LT"/>
        </w:rPr>
        <w:t>.</w:t>
      </w:r>
    </w:p>
    <w:p w:rsidR="00CD5229" w:rsidRPr="00FC06EE" w:rsidRDefault="00CD5229" w:rsidP="001244DB">
      <w:pPr>
        <w:shd w:val="clear" w:color="auto" w:fill="FFFFFF"/>
        <w:spacing w:after="0" w:line="360" w:lineRule="auto"/>
        <w:ind w:firstLine="1296"/>
        <w:jc w:val="both"/>
        <w:rPr>
          <w:rFonts w:ascii="Times New Roman" w:hAnsi="Times New Roman"/>
          <w:color w:val="333333"/>
          <w:sz w:val="24"/>
          <w:lang w:eastAsia="lt-LT"/>
        </w:rPr>
      </w:pPr>
      <w:r w:rsidRPr="00A1230D">
        <w:rPr>
          <w:rFonts w:ascii="Times New Roman" w:hAnsi="Times New Roman"/>
          <w:sz w:val="24"/>
          <w:lang w:eastAsia="lt-LT"/>
        </w:rPr>
        <w:lastRenderedPageBreak/>
        <w:t xml:space="preserve">„KIJK!“ </w:t>
      </w:r>
      <w:r>
        <w:rPr>
          <w:rFonts w:ascii="Times New Roman" w:hAnsi="Times New Roman"/>
          <w:color w:val="333333"/>
          <w:sz w:val="24"/>
          <w:lang w:eastAsia="lt-LT"/>
        </w:rPr>
        <w:t>priemonės pagalba</w:t>
      </w:r>
      <w:r w:rsidRPr="00B2244F">
        <w:rPr>
          <w:rFonts w:ascii="Times New Roman" w:hAnsi="Times New Roman"/>
          <w:color w:val="333333"/>
          <w:sz w:val="24"/>
          <w:lang w:eastAsia="lt-LT"/>
        </w:rPr>
        <w:t xml:space="preserve"> </w:t>
      </w:r>
      <w:r>
        <w:rPr>
          <w:rFonts w:ascii="Times New Roman" w:hAnsi="Times New Roman"/>
          <w:color w:val="333333"/>
          <w:sz w:val="24"/>
          <w:lang w:eastAsia="lt-LT"/>
        </w:rPr>
        <w:t xml:space="preserve">galima sudaryti įvairius grafikus, diagramas. Tuo būdu </w:t>
      </w:r>
      <w:r w:rsidRPr="00B2244F">
        <w:rPr>
          <w:rFonts w:ascii="Times New Roman" w:hAnsi="Times New Roman"/>
          <w:color w:val="333333"/>
          <w:sz w:val="24"/>
          <w:lang w:eastAsia="lt-LT"/>
        </w:rPr>
        <w:t>vadovams suteikia</w:t>
      </w:r>
      <w:r>
        <w:rPr>
          <w:rFonts w:ascii="Times New Roman" w:hAnsi="Times New Roman"/>
          <w:color w:val="333333"/>
          <w:sz w:val="24"/>
          <w:lang w:eastAsia="lt-LT"/>
        </w:rPr>
        <w:t>ma</w:t>
      </w:r>
      <w:r w:rsidRPr="00B2244F">
        <w:rPr>
          <w:rFonts w:ascii="Times New Roman" w:hAnsi="Times New Roman"/>
          <w:color w:val="333333"/>
          <w:sz w:val="24"/>
          <w:lang w:eastAsia="lt-LT"/>
        </w:rPr>
        <w:t xml:space="preserve"> </w:t>
      </w:r>
      <w:r>
        <w:rPr>
          <w:rFonts w:ascii="Times New Roman" w:hAnsi="Times New Roman"/>
          <w:color w:val="333333"/>
          <w:sz w:val="24"/>
          <w:lang w:eastAsia="lt-LT"/>
        </w:rPr>
        <w:t>informacija</w:t>
      </w:r>
      <w:r w:rsidRPr="00B2244F">
        <w:rPr>
          <w:rFonts w:ascii="Times New Roman" w:hAnsi="Times New Roman"/>
          <w:color w:val="333333"/>
          <w:sz w:val="24"/>
          <w:lang w:eastAsia="lt-LT"/>
        </w:rPr>
        <w:t>, įvairių vaiko priežiūros įstaigų ar mokyklų duomenys d</w:t>
      </w:r>
      <w:r>
        <w:rPr>
          <w:rFonts w:ascii="Times New Roman" w:hAnsi="Times New Roman"/>
          <w:color w:val="333333"/>
          <w:sz w:val="24"/>
          <w:lang w:eastAsia="lt-LT"/>
        </w:rPr>
        <w:t xml:space="preserve">erinami gerai organizuotu būdu. </w:t>
      </w:r>
    </w:p>
    <w:p w:rsidR="00CD5229" w:rsidRPr="00B2244F" w:rsidRDefault="00CD5229" w:rsidP="001244DB">
      <w:pPr>
        <w:spacing w:after="0" w:line="360" w:lineRule="auto"/>
        <w:ind w:firstLine="390"/>
        <w:jc w:val="both"/>
        <w:rPr>
          <w:rFonts w:ascii="Times New Roman" w:hAnsi="Times New Roman"/>
          <w:sz w:val="24"/>
          <w:lang w:eastAsia="lt-LT"/>
        </w:rPr>
      </w:pPr>
      <w:r w:rsidRPr="00FC06EE">
        <w:rPr>
          <w:rFonts w:ascii="Times New Roman" w:hAnsi="Times New Roman"/>
          <w:i/>
          <w:sz w:val="24"/>
        </w:rPr>
        <w:t>Savivaldybės lygmeniu</w:t>
      </w:r>
      <w:r>
        <w:rPr>
          <w:rFonts w:ascii="Times New Roman" w:hAnsi="Times New Roman"/>
          <w:sz w:val="24"/>
        </w:rPr>
        <w:t>.</w:t>
      </w:r>
      <w:r>
        <w:rPr>
          <w:rFonts w:ascii="Times New Roman" w:hAnsi="Times New Roman"/>
          <w:color w:val="333333"/>
          <w:sz w:val="24"/>
          <w:shd w:val="clear" w:color="auto" w:fill="FFFFFF"/>
          <w:lang w:eastAsia="lt-LT"/>
        </w:rPr>
        <w:t xml:space="preserve"> </w:t>
      </w:r>
      <w:r w:rsidRPr="00A1230D">
        <w:rPr>
          <w:rFonts w:ascii="Times New Roman" w:hAnsi="Times New Roman"/>
          <w:sz w:val="24"/>
          <w:lang w:eastAsia="lt-LT"/>
        </w:rPr>
        <w:t xml:space="preserve">„KIJK!“ </w:t>
      </w:r>
      <w:r>
        <w:rPr>
          <w:rFonts w:ascii="Times New Roman" w:hAnsi="Times New Roman"/>
          <w:color w:val="333333"/>
          <w:sz w:val="24"/>
          <w:shd w:val="clear" w:color="auto" w:fill="FFFFFF"/>
          <w:lang w:eastAsia="lt-LT"/>
        </w:rPr>
        <w:t>pagalba siekiama</w:t>
      </w:r>
      <w:r w:rsidRPr="00FC06EE">
        <w:rPr>
          <w:rFonts w:ascii="Times New Roman" w:hAnsi="Times New Roman"/>
          <w:color w:val="333333"/>
          <w:sz w:val="24"/>
          <w:shd w:val="clear" w:color="auto" w:fill="FFFFFF"/>
          <w:lang w:eastAsia="lt-LT"/>
        </w:rPr>
        <w:t xml:space="preserve"> sukurti </w:t>
      </w:r>
      <w:r>
        <w:rPr>
          <w:rFonts w:ascii="Times New Roman" w:hAnsi="Times New Roman"/>
          <w:color w:val="333333"/>
          <w:sz w:val="24"/>
          <w:shd w:val="clear" w:color="auto" w:fill="FFFFFF"/>
          <w:lang w:eastAsia="lt-LT"/>
        </w:rPr>
        <w:t>savivaldybių stebėseną</w:t>
      </w:r>
      <w:r w:rsidRPr="00FC06EE">
        <w:rPr>
          <w:rFonts w:ascii="Times New Roman" w:hAnsi="Times New Roman"/>
          <w:color w:val="333333"/>
          <w:sz w:val="24"/>
          <w:shd w:val="clear" w:color="auto" w:fill="FFFFFF"/>
          <w:lang w:eastAsia="lt-LT"/>
        </w:rPr>
        <w:t xml:space="preserve">, galima derinti įvairių žaidimų grupių, ikimokyklinių </w:t>
      </w:r>
      <w:r>
        <w:rPr>
          <w:rFonts w:ascii="Times New Roman" w:hAnsi="Times New Roman"/>
          <w:color w:val="333333"/>
          <w:sz w:val="24"/>
          <w:shd w:val="clear" w:color="auto" w:fill="FFFFFF"/>
          <w:lang w:eastAsia="lt-LT"/>
        </w:rPr>
        <w:t xml:space="preserve">įstaigų ir pradinių mokyklų duomenis ir </w:t>
      </w:r>
      <w:r w:rsidRPr="00FC06EE">
        <w:rPr>
          <w:rFonts w:ascii="Times New Roman" w:hAnsi="Times New Roman"/>
          <w:color w:val="333333"/>
          <w:sz w:val="24"/>
          <w:shd w:val="clear" w:color="auto" w:fill="FFFFFF"/>
          <w:lang w:eastAsia="lt-LT"/>
        </w:rPr>
        <w:t>pateikti ataskaitas, pagal kurias</w:t>
      </w:r>
      <w:r>
        <w:rPr>
          <w:rFonts w:ascii="Times New Roman" w:hAnsi="Times New Roman"/>
          <w:color w:val="333333"/>
          <w:sz w:val="24"/>
          <w:shd w:val="clear" w:color="auto" w:fill="FFFFFF"/>
          <w:lang w:eastAsia="lt-LT"/>
        </w:rPr>
        <w:t xml:space="preserve"> galima</w:t>
      </w:r>
      <w:r w:rsidRPr="00FC06EE">
        <w:rPr>
          <w:rFonts w:ascii="Times New Roman" w:hAnsi="Times New Roman"/>
          <w:color w:val="333333"/>
          <w:sz w:val="24"/>
          <w:shd w:val="clear" w:color="auto" w:fill="FFFFFF"/>
          <w:lang w:eastAsia="lt-LT"/>
        </w:rPr>
        <w:t>:</w:t>
      </w:r>
    </w:p>
    <w:p w:rsidR="00CD5229" w:rsidRPr="00B2244F" w:rsidRDefault="00CD5229" w:rsidP="00815AFB">
      <w:pPr>
        <w:numPr>
          <w:ilvl w:val="1"/>
          <w:numId w:val="22"/>
        </w:numPr>
        <w:shd w:val="clear" w:color="auto" w:fill="FFFFFF"/>
        <w:spacing w:after="0" w:line="360" w:lineRule="auto"/>
        <w:ind w:left="750"/>
        <w:jc w:val="both"/>
        <w:rPr>
          <w:rFonts w:ascii="Times New Roman" w:hAnsi="Times New Roman"/>
          <w:color w:val="333333"/>
          <w:sz w:val="24"/>
          <w:lang w:eastAsia="lt-LT"/>
        </w:rPr>
      </w:pPr>
      <w:r>
        <w:rPr>
          <w:rFonts w:ascii="Times New Roman" w:hAnsi="Times New Roman"/>
          <w:color w:val="333333"/>
          <w:sz w:val="24"/>
          <w:lang w:eastAsia="lt-LT"/>
        </w:rPr>
        <w:t>įvertinti politinius sprendimus ir investicijas;</w:t>
      </w:r>
    </w:p>
    <w:p w:rsidR="00CD5229" w:rsidRPr="00B2244F" w:rsidRDefault="00CD5229" w:rsidP="00815AFB">
      <w:pPr>
        <w:numPr>
          <w:ilvl w:val="1"/>
          <w:numId w:val="22"/>
        </w:numPr>
        <w:shd w:val="clear" w:color="auto" w:fill="FFFFFF"/>
        <w:spacing w:after="0" w:line="360" w:lineRule="auto"/>
        <w:ind w:left="750"/>
        <w:jc w:val="both"/>
        <w:rPr>
          <w:rFonts w:ascii="Times New Roman" w:hAnsi="Times New Roman"/>
          <w:color w:val="333333"/>
          <w:sz w:val="24"/>
          <w:lang w:eastAsia="lt-LT"/>
        </w:rPr>
      </w:pPr>
      <w:r w:rsidRPr="00B2244F">
        <w:rPr>
          <w:rFonts w:ascii="Times New Roman" w:hAnsi="Times New Roman"/>
          <w:color w:val="333333"/>
          <w:sz w:val="24"/>
          <w:lang w:eastAsia="lt-LT"/>
        </w:rPr>
        <w:t>sudaryti susitarimus su suinteresuotaisiais subjektais</w:t>
      </w:r>
      <w:r>
        <w:rPr>
          <w:rFonts w:ascii="Times New Roman" w:hAnsi="Times New Roman"/>
          <w:color w:val="333333"/>
          <w:sz w:val="24"/>
          <w:lang w:eastAsia="lt-LT"/>
        </w:rPr>
        <w:t>;</w:t>
      </w:r>
    </w:p>
    <w:p w:rsidR="00CD5229" w:rsidRPr="00B2244F" w:rsidRDefault="00CD5229" w:rsidP="00815AFB">
      <w:pPr>
        <w:numPr>
          <w:ilvl w:val="1"/>
          <w:numId w:val="22"/>
        </w:numPr>
        <w:shd w:val="clear" w:color="auto" w:fill="FFFFFF"/>
        <w:spacing w:after="0" w:line="360" w:lineRule="auto"/>
        <w:ind w:left="750"/>
        <w:jc w:val="both"/>
        <w:rPr>
          <w:rFonts w:ascii="Times New Roman" w:hAnsi="Times New Roman"/>
          <w:color w:val="333333"/>
          <w:sz w:val="24"/>
          <w:lang w:eastAsia="lt-LT"/>
        </w:rPr>
      </w:pPr>
      <w:r w:rsidRPr="00B2244F">
        <w:rPr>
          <w:rFonts w:ascii="Times New Roman" w:hAnsi="Times New Roman"/>
          <w:color w:val="333333"/>
          <w:sz w:val="24"/>
          <w:lang w:eastAsia="lt-LT"/>
        </w:rPr>
        <w:t>atlikti intervencijų poveikio analizę</w:t>
      </w:r>
      <w:r>
        <w:rPr>
          <w:rFonts w:ascii="Times New Roman" w:hAnsi="Times New Roman"/>
          <w:color w:val="333333"/>
          <w:sz w:val="24"/>
          <w:lang w:eastAsia="lt-LT"/>
        </w:rPr>
        <w:t>.</w:t>
      </w:r>
    </w:p>
    <w:p w:rsidR="00CD5229" w:rsidRPr="00A1230D" w:rsidRDefault="00CD5229" w:rsidP="00910BA2">
      <w:pPr>
        <w:spacing w:after="0" w:line="360" w:lineRule="auto"/>
        <w:jc w:val="both"/>
        <w:rPr>
          <w:rFonts w:ascii="Times New Roman" w:hAnsi="Times New Roman"/>
          <w:sz w:val="24"/>
        </w:rPr>
      </w:pPr>
    </w:p>
    <w:p w:rsidR="002B0C27" w:rsidRPr="00A76A46" w:rsidRDefault="00A76A46" w:rsidP="00A76A46">
      <w:pPr>
        <w:pStyle w:val="Antrat1"/>
        <w:jc w:val="center"/>
        <w:rPr>
          <w:rFonts w:ascii="Times New Roman" w:hAnsi="Times New Roman" w:cs="Times New Roman"/>
          <w:b w:val="0"/>
          <w:spacing w:val="-15"/>
          <w:kern w:val="36"/>
          <w:sz w:val="24"/>
          <w:szCs w:val="24"/>
          <w:lang w:eastAsia="lt-LT"/>
        </w:rPr>
      </w:pPr>
      <w:bookmarkStart w:id="15" w:name="_Toc12380690"/>
      <w:r w:rsidRPr="00A76A46">
        <w:rPr>
          <w:rStyle w:val="Antrat1Diagrama"/>
          <w:rFonts w:ascii="Times New Roman" w:hAnsi="Times New Roman" w:cs="Times New Roman"/>
          <w:b/>
          <w:sz w:val="24"/>
          <w:szCs w:val="24"/>
        </w:rPr>
        <w:t>3.</w:t>
      </w:r>
      <w:r w:rsidR="001244DB" w:rsidRPr="00A76A46">
        <w:rPr>
          <w:rStyle w:val="Antrat1Diagrama"/>
          <w:rFonts w:ascii="Times New Roman" w:hAnsi="Times New Roman" w:cs="Times New Roman"/>
          <w:b/>
          <w:sz w:val="24"/>
          <w:szCs w:val="24"/>
        </w:rPr>
        <w:t>IKIMOKYKLINIŲ UGDYMO ĮSTAIGŲ PAVYZDŽIA</w:t>
      </w:r>
      <w:r w:rsidR="001244DB" w:rsidRPr="00A76A46">
        <w:rPr>
          <w:rFonts w:ascii="Times New Roman" w:hAnsi="Times New Roman" w:cs="Times New Roman"/>
          <w:b w:val="0"/>
          <w:spacing w:val="-15"/>
          <w:kern w:val="36"/>
          <w:sz w:val="24"/>
          <w:szCs w:val="24"/>
          <w:lang w:eastAsia="lt-LT"/>
        </w:rPr>
        <w:t>I</w:t>
      </w:r>
      <w:bookmarkEnd w:id="15"/>
    </w:p>
    <w:p w:rsidR="001244DB" w:rsidRDefault="00A76A46" w:rsidP="00A76A46">
      <w:pPr>
        <w:pStyle w:val="Antrat2"/>
        <w:jc w:val="center"/>
        <w:rPr>
          <w:rFonts w:ascii="Times New Roman" w:hAnsi="Times New Roman" w:cs="Times New Roman"/>
          <w:sz w:val="24"/>
          <w:szCs w:val="24"/>
        </w:rPr>
      </w:pPr>
      <w:bookmarkStart w:id="16" w:name="_Toc12380691"/>
      <w:r w:rsidRPr="00A76A46">
        <w:rPr>
          <w:rFonts w:ascii="Times New Roman" w:hAnsi="Times New Roman" w:cs="Times New Roman"/>
          <w:sz w:val="24"/>
          <w:szCs w:val="24"/>
        </w:rPr>
        <w:t>3.1</w:t>
      </w:r>
      <w:r w:rsidR="0044348E" w:rsidRPr="00A76A46">
        <w:rPr>
          <w:rFonts w:ascii="Times New Roman" w:hAnsi="Times New Roman" w:cs="Times New Roman"/>
          <w:sz w:val="24"/>
          <w:szCs w:val="24"/>
        </w:rPr>
        <w:t xml:space="preserve">Speelderwijs </w:t>
      </w:r>
      <w:proofErr w:type="spellStart"/>
      <w:r w:rsidR="0044348E" w:rsidRPr="00A76A46">
        <w:rPr>
          <w:rFonts w:ascii="Times New Roman" w:hAnsi="Times New Roman" w:cs="Times New Roman"/>
          <w:sz w:val="24"/>
          <w:szCs w:val="24"/>
        </w:rPr>
        <w:t>Utrecht</w:t>
      </w:r>
      <w:bookmarkEnd w:id="16"/>
      <w:proofErr w:type="spellEnd"/>
    </w:p>
    <w:p w:rsidR="00A76A46" w:rsidRPr="00A76A46" w:rsidRDefault="00A76A46" w:rsidP="00A76A46"/>
    <w:p w:rsidR="002B0C27" w:rsidRDefault="002B0C27" w:rsidP="0044348E">
      <w:pPr>
        <w:pStyle w:val="prastasiniatinklio"/>
        <w:shd w:val="clear" w:color="auto" w:fill="FFFFFF"/>
        <w:spacing w:before="0" w:beforeAutospacing="0" w:after="0" w:afterAutospacing="0" w:line="360" w:lineRule="auto"/>
        <w:ind w:firstLine="1080"/>
        <w:jc w:val="both"/>
      </w:pPr>
      <w:r>
        <w:t xml:space="preserve">Ikimokyklinio ugdymo įstaigos labai skirtingos Olandijos savivaldybėse. </w:t>
      </w:r>
      <w:proofErr w:type="spellStart"/>
      <w:r>
        <w:t>Utrecht</w:t>
      </w:r>
      <w:proofErr w:type="spellEnd"/>
      <w:r w:rsidRPr="00270048">
        <w:rPr>
          <w:rStyle w:val="DebesliotekstasDiagrama"/>
          <w:b/>
          <w:bCs/>
          <w:spacing w:val="-15"/>
        </w:rPr>
        <w:t xml:space="preserve"> </w:t>
      </w:r>
      <w:r w:rsidRPr="00D8544A">
        <w:rPr>
          <w:rStyle w:val="no"/>
          <w:bCs/>
          <w:spacing w:val="-15"/>
        </w:rPr>
        <w:t>savivaldybėje veikia</w:t>
      </w:r>
      <w:r>
        <w:rPr>
          <w:rStyle w:val="no"/>
          <w:b/>
          <w:bCs/>
          <w:spacing w:val="-15"/>
        </w:rPr>
        <w:t xml:space="preserve"> </w:t>
      </w:r>
      <w:proofErr w:type="spellStart"/>
      <w:r>
        <w:rPr>
          <w:rStyle w:val="no"/>
          <w:b/>
          <w:bCs/>
          <w:spacing w:val="-15"/>
        </w:rPr>
        <w:t>Speelderwijs</w:t>
      </w:r>
      <w:proofErr w:type="spellEnd"/>
      <w:r>
        <w:rPr>
          <w:rStyle w:val="no"/>
          <w:b/>
          <w:bCs/>
          <w:spacing w:val="-15"/>
        </w:rPr>
        <w:t xml:space="preserve"> </w:t>
      </w:r>
      <w:r w:rsidRPr="00D8544A">
        <w:rPr>
          <w:rStyle w:val="no"/>
          <w:bCs/>
          <w:spacing w:val="-15"/>
        </w:rPr>
        <w:t>organizacija</w:t>
      </w:r>
      <w:r>
        <w:rPr>
          <w:rStyle w:val="no"/>
          <w:b/>
          <w:bCs/>
          <w:spacing w:val="-15"/>
        </w:rPr>
        <w:t xml:space="preserve">. </w:t>
      </w:r>
      <w:r w:rsidRPr="00A1230D">
        <w:t>„</w:t>
      </w:r>
      <w:proofErr w:type="spellStart"/>
      <w:r w:rsidRPr="00A1230D">
        <w:t>Speelderwijs</w:t>
      </w:r>
      <w:proofErr w:type="spellEnd"/>
      <w:r w:rsidRPr="00A1230D">
        <w:t xml:space="preserve"> </w:t>
      </w:r>
      <w:proofErr w:type="spellStart"/>
      <w:r w:rsidRPr="00A1230D">
        <w:t>Utrecht</w:t>
      </w:r>
      <w:proofErr w:type="spellEnd"/>
      <w:r w:rsidRPr="00A1230D">
        <w:t>“ yra didžiausia organizacija Nyderlanduose kaip vaikų darželių ir ikimokyklinio (2–4 metų vaikų) ugdymo srities ekspertai.</w:t>
      </w:r>
    </w:p>
    <w:p w:rsidR="002B0C27" w:rsidRDefault="002B0C27" w:rsidP="00910BA2">
      <w:pPr>
        <w:pStyle w:val="prastasiniatinklio"/>
        <w:shd w:val="clear" w:color="auto" w:fill="FFFFFF"/>
        <w:spacing w:before="0" w:beforeAutospacing="0" w:after="0" w:afterAutospacing="0" w:line="360" w:lineRule="auto"/>
        <w:jc w:val="both"/>
      </w:pPr>
      <w:r w:rsidRPr="00A1230D">
        <w:t>„</w:t>
      </w:r>
      <w:proofErr w:type="spellStart"/>
      <w:r w:rsidRPr="00A1230D">
        <w:t>Speelderwijs</w:t>
      </w:r>
      <w:proofErr w:type="spellEnd"/>
      <w:r w:rsidRPr="00A1230D">
        <w:t xml:space="preserve"> </w:t>
      </w:r>
      <w:proofErr w:type="spellStart"/>
      <w:r w:rsidRPr="00A1230D">
        <w:t>Utrecht</w:t>
      </w:r>
      <w:proofErr w:type="spellEnd"/>
      <w:r w:rsidRPr="00A1230D">
        <w:t>“</w:t>
      </w:r>
      <w:r>
        <w:t xml:space="preserve"> organizacijos skyrių skaičius </w:t>
      </w:r>
      <w:proofErr w:type="spellStart"/>
      <w:r>
        <w:t>Utrecht</w:t>
      </w:r>
      <w:proofErr w:type="spellEnd"/>
      <w:r>
        <w:t xml:space="preserve"> mieste yra </w:t>
      </w:r>
      <w:r w:rsidRPr="0085177D">
        <w:t xml:space="preserve">62, </w:t>
      </w:r>
      <w:r>
        <w:t xml:space="preserve">veikia </w:t>
      </w:r>
      <w:r w:rsidRPr="0085177D">
        <w:t>140 grupi</w:t>
      </w:r>
      <w:r>
        <w:t xml:space="preserve">ų vaikams nuo </w:t>
      </w:r>
      <w:r w:rsidRPr="00E2767E">
        <w:rPr>
          <w:lang w:val="nl-NL"/>
        </w:rPr>
        <w:t>2,5</w:t>
      </w:r>
      <w:r>
        <w:t xml:space="preserve"> iki </w:t>
      </w:r>
      <w:r w:rsidRPr="0085177D">
        <w:t>4 met</w:t>
      </w:r>
      <w:r>
        <w:t xml:space="preserve">ų. </w:t>
      </w:r>
      <w:r w:rsidRPr="00A1230D">
        <w:t>„</w:t>
      </w:r>
      <w:proofErr w:type="spellStart"/>
      <w:r w:rsidRPr="00A1230D">
        <w:t>Speelderwijs</w:t>
      </w:r>
      <w:proofErr w:type="spellEnd"/>
      <w:r w:rsidRPr="00A1230D">
        <w:t xml:space="preserve"> </w:t>
      </w:r>
      <w:proofErr w:type="spellStart"/>
      <w:r w:rsidRPr="00A1230D">
        <w:t>Utrecht</w:t>
      </w:r>
      <w:proofErr w:type="spellEnd"/>
      <w:r w:rsidRPr="00A1230D">
        <w:t>“</w:t>
      </w:r>
      <w:r>
        <w:t xml:space="preserve"> </w:t>
      </w:r>
      <w:r w:rsidRPr="0085177D">
        <w:t xml:space="preserve"> </w:t>
      </w:r>
      <w:r>
        <w:t xml:space="preserve">dirba </w:t>
      </w:r>
      <w:r w:rsidRPr="0085177D">
        <w:t>280 darbuotoj</w:t>
      </w:r>
      <w:r>
        <w:t xml:space="preserve">ų, iš kurių </w:t>
      </w:r>
      <w:r w:rsidRPr="0085177D">
        <w:t>240 ikimokyklinio ugdymo pedagogai</w:t>
      </w:r>
      <w:r>
        <w:t xml:space="preserve">. Dirba auštos kvalifikacijos pedagogai: </w:t>
      </w:r>
      <w:r w:rsidRPr="0085177D">
        <w:t>31 proc. į</w:t>
      </w:r>
      <w:r>
        <w:t xml:space="preserve">giję vidurinį profesinį ir </w:t>
      </w:r>
      <w:r w:rsidRPr="0085177D">
        <w:t xml:space="preserve">69 proc. </w:t>
      </w:r>
      <w:r>
        <w:t xml:space="preserve">koleginį išsilavinimą. </w:t>
      </w:r>
    </w:p>
    <w:p w:rsidR="002B0C27" w:rsidRDefault="002B0C27" w:rsidP="001244DB">
      <w:pPr>
        <w:pStyle w:val="prastasiniatinklio"/>
        <w:shd w:val="clear" w:color="auto" w:fill="FFFFFF"/>
        <w:spacing w:before="0" w:beforeAutospacing="0" w:after="0" w:afterAutospacing="0" w:line="360" w:lineRule="auto"/>
        <w:ind w:firstLine="1296"/>
        <w:jc w:val="both"/>
      </w:pPr>
      <w:r>
        <w:t xml:space="preserve">Vaikų skaičius šioje organizacijoje yra </w:t>
      </w:r>
      <w:r w:rsidRPr="00D8544A">
        <w:t xml:space="preserve">2275. </w:t>
      </w:r>
      <w:r>
        <w:t xml:space="preserve">Pagrindinė tikslinė grupė </w:t>
      </w:r>
      <w:r w:rsidRPr="00A1230D">
        <w:t>„</w:t>
      </w:r>
      <w:proofErr w:type="spellStart"/>
      <w:r w:rsidRPr="00A1230D">
        <w:t>Speelderwijs</w:t>
      </w:r>
      <w:proofErr w:type="spellEnd"/>
      <w:r w:rsidRPr="00A1230D">
        <w:t xml:space="preserve"> </w:t>
      </w:r>
      <w:proofErr w:type="spellStart"/>
      <w:r w:rsidRPr="00A1230D">
        <w:t>Utrecht</w:t>
      </w:r>
      <w:proofErr w:type="spellEnd"/>
      <w:r w:rsidRPr="00A1230D">
        <w:t>“</w:t>
      </w:r>
      <w:r>
        <w:t xml:space="preserve"> yra žemą išsilavinimą, turinčių tėvų vaikai, tai sudaro </w:t>
      </w:r>
      <w:r w:rsidRPr="00D8544A">
        <w:t xml:space="preserve">60 proc. </w:t>
      </w:r>
      <w:r>
        <w:t xml:space="preserve">(1375 vaikai) . Nes šios organizacijos ikimokyklinis ugdymas pirmiausiai orientuojamas į tikslines grupes: žemą išsilavinimą turinčių tėvų, bedarbių, mažas pajamas gaunančių šeimų vaikus. </w:t>
      </w:r>
    </w:p>
    <w:p w:rsidR="002B0C27" w:rsidRDefault="002B0C27" w:rsidP="001244DB">
      <w:pPr>
        <w:pStyle w:val="prastasiniatinklio"/>
        <w:shd w:val="clear" w:color="auto" w:fill="FFFFFF"/>
        <w:spacing w:before="0" w:beforeAutospacing="0" w:after="0" w:afterAutospacing="0" w:line="360" w:lineRule="auto"/>
        <w:ind w:firstLine="1296"/>
        <w:jc w:val="both"/>
      </w:pPr>
      <w:r w:rsidRPr="00A1230D">
        <w:t>Vaikai nuo 2,5 metų iki 4 metų ir jų tėvai yra laukiami „</w:t>
      </w:r>
      <w:proofErr w:type="spellStart"/>
      <w:r w:rsidRPr="00A1230D">
        <w:t>Speelderwijs</w:t>
      </w:r>
      <w:proofErr w:type="spellEnd"/>
      <w:r w:rsidRPr="00A1230D">
        <w:t xml:space="preserve"> </w:t>
      </w:r>
      <w:proofErr w:type="spellStart"/>
      <w:r w:rsidRPr="00A1230D">
        <w:t>Utrecht</w:t>
      </w:r>
      <w:proofErr w:type="spellEnd"/>
      <w:r w:rsidRPr="00A1230D">
        <w:t>“ vaikų centre, nepaisant jų kilmės, tikėjimo, religijos, politinės priklausomybės, lyties ar seksualinės orientacijos.</w:t>
      </w:r>
    </w:p>
    <w:p w:rsidR="002B0C27" w:rsidRDefault="002B0C27" w:rsidP="001244DB">
      <w:pPr>
        <w:pStyle w:val="prastasiniatinklio"/>
        <w:shd w:val="clear" w:color="auto" w:fill="FFFFFF"/>
        <w:spacing w:before="0" w:beforeAutospacing="0" w:after="0" w:afterAutospacing="0" w:line="360" w:lineRule="auto"/>
        <w:ind w:firstLine="1296"/>
        <w:jc w:val="both"/>
      </w:pPr>
      <w:r>
        <w:t xml:space="preserve">Vaikams garantuojamas </w:t>
      </w:r>
      <w:r w:rsidRPr="00444E59">
        <w:t xml:space="preserve">10 val. </w:t>
      </w:r>
      <w:r>
        <w:t>(nuo 2020 m. – 16 val.)</w:t>
      </w:r>
      <w:r w:rsidRPr="00444E59">
        <w:t xml:space="preserve"> </w:t>
      </w:r>
      <w:r>
        <w:t xml:space="preserve">ugdymas </w:t>
      </w:r>
      <w:r w:rsidRPr="00444E59">
        <w:t>per savaitę</w:t>
      </w:r>
      <w:r>
        <w:t>.</w:t>
      </w:r>
    </w:p>
    <w:p w:rsidR="002B0C27" w:rsidRDefault="002B0C27" w:rsidP="001244DB">
      <w:pPr>
        <w:pStyle w:val="prastasiniatinklio"/>
        <w:shd w:val="clear" w:color="auto" w:fill="FFFFFF"/>
        <w:spacing w:before="0" w:beforeAutospacing="0" w:after="0" w:afterAutospacing="0" w:line="360" w:lineRule="auto"/>
        <w:ind w:firstLine="1296"/>
        <w:jc w:val="both"/>
      </w:pPr>
      <w:r>
        <w:t xml:space="preserve">Pabrėžiama tėvų dalyvavimo svarba, kad būtų užtikrintas ugdymo namuose tęstinumas, taip pat lavėtų ir tėvystės įgūdžiai. Yra ir specialių tėvystės įgūdžių ugdymo programų, pvz., </w:t>
      </w:r>
      <w:proofErr w:type="spellStart"/>
      <w:r>
        <w:t>Good</w:t>
      </w:r>
      <w:proofErr w:type="spellEnd"/>
      <w:r>
        <w:t xml:space="preserve"> / </w:t>
      </w:r>
      <w:proofErr w:type="spellStart"/>
      <w:r>
        <w:t>Better</w:t>
      </w:r>
      <w:proofErr w:type="spellEnd"/>
      <w:r>
        <w:t xml:space="preserve"> / Best.</w:t>
      </w:r>
    </w:p>
    <w:p w:rsidR="002B0C27" w:rsidRPr="00444E59" w:rsidRDefault="002B0C27" w:rsidP="001244DB">
      <w:pPr>
        <w:pStyle w:val="prastasiniatinklio"/>
        <w:shd w:val="clear" w:color="auto" w:fill="FFFFFF"/>
        <w:spacing w:before="0" w:beforeAutospacing="0" w:after="0" w:afterAutospacing="0" w:line="360" w:lineRule="auto"/>
        <w:ind w:firstLine="1296"/>
        <w:jc w:val="both"/>
      </w:pPr>
      <w:r>
        <w:lastRenderedPageBreak/>
        <w:t>Ugdymo filosofija – patirtinis ugdymas per žaidimą. Todėl pedagogai skatinami nuolat žaisti su vaikais.</w:t>
      </w:r>
    </w:p>
    <w:p w:rsidR="002B0C27" w:rsidRPr="00A1230D" w:rsidRDefault="002B0C27" w:rsidP="001244DB">
      <w:pPr>
        <w:pStyle w:val="prastasiniatinklio"/>
        <w:shd w:val="clear" w:color="auto" w:fill="FFFFFF"/>
        <w:spacing w:before="0" w:beforeAutospacing="0" w:after="0" w:afterAutospacing="0" w:line="360" w:lineRule="auto"/>
        <w:ind w:firstLine="1296"/>
        <w:jc w:val="both"/>
      </w:pPr>
      <w:r w:rsidRPr="00A1230D">
        <w:t xml:space="preserve">Utrechto </w:t>
      </w:r>
      <w:proofErr w:type="spellStart"/>
      <w:r w:rsidRPr="00A1230D">
        <w:t>Speelderwijs</w:t>
      </w:r>
      <w:proofErr w:type="spellEnd"/>
      <w:r w:rsidRPr="00A1230D">
        <w:t xml:space="preserve"> bendradarbiauja su švietimo, jaunimo sveikatos priežiūros ir vaikų priežiūros paslaugomis, siekiant kokybiško ikimokyklinio ugdymo. Taip pat glaudžiai bendradarbiauja su Utrechto savivaldybe ir </w:t>
      </w:r>
      <w:hyperlink r:id="rId12" w:tgtFrame="_blank" w:history="1">
        <w:r w:rsidRPr="00A1230D">
          <w:rPr>
            <w:rStyle w:val="Hipersaitas"/>
            <w:rFonts w:eastAsiaTheme="majorEastAsia"/>
            <w:color w:val="auto"/>
          </w:rPr>
          <w:t>Jaunimo</w:t>
        </w:r>
      </w:hyperlink>
      <w:r w:rsidRPr="00A1230D">
        <w:t xml:space="preserve"> ir šeimos centru. Tikslinės grupės prisideda prie jaunimo priežiūros pereinamojo laikotarpio ir tinkamo švietimo </w:t>
      </w:r>
      <w:r>
        <w:t>užtikrinimo</w:t>
      </w:r>
      <w:r w:rsidRPr="00A1230D">
        <w:t>.</w:t>
      </w:r>
    </w:p>
    <w:p w:rsidR="002B0C27" w:rsidRPr="00A1230D" w:rsidRDefault="001244DB" w:rsidP="00910BA2">
      <w:pPr>
        <w:pStyle w:val="Antrat2"/>
        <w:shd w:val="clear" w:color="auto" w:fill="FFFFFF"/>
        <w:spacing w:before="0" w:line="360" w:lineRule="auto"/>
        <w:jc w:val="both"/>
        <w:rPr>
          <w:rFonts w:ascii="Times New Roman" w:hAnsi="Times New Roman" w:cs="Times New Roman"/>
          <w:color w:val="auto"/>
          <w:sz w:val="24"/>
          <w:szCs w:val="24"/>
        </w:rPr>
      </w:pPr>
      <w:bookmarkStart w:id="17" w:name="_Toc12380692"/>
      <w:r>
        <w:rPr>
          <w:rFonts w:ascii="Times New Roman" w:hAnsi="Times New Roman" w:cs="Times New Roman"/>
          <w:color w:val="auto"/>
          <w:sz w:val="24"/>
          <w:szCs w:val="24"/>
        </w:rPr>
        <w:t>Pagrindinės vertybės:</w:t>
      </w:r>
      <w:bookmarkEnd w:id="17"/>
    </w:p>
    <w:p w:rsidR="002B0C27" w:rsidRPr="001244DB" w:rsidRDefault="00894782" w:rsidP="00815AFB">
      <w:pPr>
        <w:numPr>
          <w:ilvl w:val="0"/>
          <w:numId w:val="28"/>
        </w:numPr>
        <w:shd w:val="clear" w:color="auto" w:fill="FFFFFF"/>
        <w:spacing w:after="0" w:line="360" w:lineRule="auto"/>
        <w:jc w:val="both"/>
        <w:rPr>
          <w:rFonts w:ascii="Times New Roman" w:hAnsi="Times New Roman"/>
          <w:sz w:val="24"/>
        </w:rPr>
      </w:pPr>
      <w:hyperlink r:id="rId13" w:history="1">
        <w:r w:rsidR="002B0C27" w:rsidRPr="001244DB">
          <w:rPr>
            <w:rStyle w:val="Hipersaitas"/>
            <w:rFonts w:ascii="Times New Roman" w:hAnsi="Times New Roman"/>
            <w:color w:val="auto"/>
            <w:sz w:val="24"/>
            <w:u w:val="none"/>
          </w:rPr>
          <w:t>Pirmiausiai – kokybė</w:t>
        </w:r>
      </w:hyperlink>
    </w:p>
    <w:p w:rsidR="002B0C27" w:rsidRPr="001244DB" w:rsidRDefault="00894782" w:rsidP="00815AFB">
      <w:pPr>
        <w:numPr>
          <w:ilvl w:val="0"/>
          <w:numId w:val="28"/>
        </w:numPr>
        <w:shd w:val="clear" w:color="auto" w:fill="FFFFFF"/>
        <w:spacing w:after="0" w:line="360" w:lineRule="auto"/>
        <w:jc w:val="both"/>
        <w:rPr>
          <w:rFonts w:ascii="Times New Roman" w:hAnsi="Times New Roman"/>
          <w:sz w:val="24"/>
        </w:rPr>
      </w:pPr>
      <w:hyperlink r:id="rId14" w:tgtFrame="_blank" w:history="1">
        <w:r w:rsidR="002B0C27" w:rsidRPr="001244DB">
          <w:rPr>
            <w:rStyle w:val="Hipersaitas"/>
            <w:rFonts w:ascii="Times New Roman" w:hAnsi="Times New Roman"/>
            <w:color w:val="auto"/>
            <w:sz w:val="24"/>
            <w:u w:val="none"/>
          </w:rPr>
          <w:t>Partnerystė su tėvais</w:t>
        </w:r>
      </w:hyperlink>
    </w:p>
    <w:p w:rsidR="002B0C27" w:rsidRPr="001244DB" w:rsidRDefault="002B0C27" w:rsidP="00815AFB">
      <w:pPr>
        <w:numPr>
          <w:ilvl w:val="0"/>
          <w:numId w:val="28"/>
        </w:numPr>
        <w:shd w:val="clear" w:color="auto" w:fill="FFFFFF"/>
        <w:spacing w:after="0" w:line="360" w:lineRule="auto"/>
        <w:jc w:val="both"/>
        <w:rPr>
          <w:rFonts w:ascii="Times New Roman" w:hAnsi="Times New Roman"/>
          <w:sz w:val="24"/>
        </w:rPr>
      </w:pPr>
      <w:r w:rsidRPr="001244DB">
        <w:rPr>
          <w:rFonts w:ascii="Times New Roman" w:hAnsi="Times New Roman"/>
          <w:sz w:val="24"/>
        </w:rPr>
        <w:t>Taikus pilietiškumas</w:t>
      </w:r>
    </w:p>
    <w:p w:rsidR="002B0C27" w:rsidRPr="001244DB" w:rsidRDefault="00894782" w:rsidP="00815AFB">
      <w:pPr>
        <w:numPr>
          <w:ilvl w:val="0"/>
          <w:numId w:val="28"/>
        </w:numPr>
        <w:shd w:val="clear" w:color="auto" w:fill="FFFFFF"/>
        <w:spacing w:after="0" w:line="360" w:lineRule="auto"/>
        <w:jc w:val="both"/>
        <w:rPr>
          <w:rFonts w:ascii="Times New Roman" w:hAnsi="Times New Roman"/>
          <w:sz w:val="24"/>
        </w:rPr>
      </w:pPr>
      <w:hyperlink r:id="rId15" w:history="1">
        <w:r w:rsidR="002B0C27" w:rsidRPr="001244DB">
          <w:rPr>
            <w:rStyle w:val="Hipersaitas"/>
            <w:rFonts w:ascii="Times New Roman" w:hAnsi="Times New Roman"/>
            <w:color w:val="auto"/>
            <w:sz w:val="24"/>
            <w:u w:val="none"/>
          </w:rPr>
          <w:t>Bendra veikla</w:t>
        </w:r>
      </w:hyperlink>
      <w:r w:rsidR="002B0C27" w:rsidRPr="001244DB">
        <w:rPr>
          <w:rFonts w:ascii="Times New Roman" w:hAnsi="Times New Roman"/>
          <w:sz w:val="24"/>
        </w:rPr>
        <w:t xml:space="preserve"> artimiausioje aplinkoje</w:t>
      </w:r>
    </w:p>
    <w:p w:rsidR="002B0C27" w:rsidRDefault="00894782" w:rsidP="00815AFB">
      <w:pPr>
        <w:numPr>
          <w:ilvl w:val="0"/>
          <w:numId w:val="28"/>
        </w:numPr>
        <w:shd w:val="clear" w:color="auto" w:fill="FFFFFF"/>
        <w:spacing w:after="0" w:line="360" w:lineRule="auto"/>
        <w:jc w:val="both"/>
        <w:rPr>
          <w:rStyle w:val="Hipersaitas"/>
          <w:rFonts w:ascii="Times New Roman" w:hAnsi="Times New Roman"/>
          <w:color w:val="auto"/>
          <w:sz w:val="24"/>
        </w:rPr>
      </w:pPr>
      <w:hyperlink r:id="rId16" w:history="1">
        <w:r w:rsidR="002B0C27" w:rsidRPr="001244DB">
          <w:rPr>
            <w:rStyle w:val="Hipersaitas"/>
            <w:rFonts w:ascii="Times New Roman" w:hAnsi="Times New Roman"/>
            <w:color w:val="auto"/>
            <w:sz w:val="24"/>
            <w:u w:val="none"/>
          </w:rPr>
          <w:t>Tęstinumo su pradiniu ugdymu stiprinimas</w:t>
        </w:r>
      </w:hyperlink>
    </w:p>
    <w:p w:rsidR="002B0C27" w:rsidRDefault="002B0C27" w:rsidP="00910BA2">
      <w:pPr>
        <w:shd w:val="clear" w:color="auto" w:fill="FFFFFF"/>
        <w:spacing w:after="0" w:line="360" w:lineRule="auto"/>
        <w:jc w:val="both"/>
        <w:rPr>
          <w:rStyle w:val="Hipersaitas"/>
          <w:rFonts w:ascii="Times New Roman" w:hAnsi="Times New Roman"/>
          <w:color w:val="auto"/>
          <w:sz w:val="24"/>
        </w:rPr>
      </w:pPr>
    </w:p>
    <w:p w:rsidR="002B0C27" w:rsidRPr="00A1230D" w:rsidRDefault="002B0C27" w:rsidP="00910BA2">
      <w:pPr>
        <w:shd w:val="clear" w:color="auto" w:fill="FFFFFF"/>
        <w:spacing w:after="0" w:line="360" w:lineRule="auto"/>
        <w:jc w:val="both"/>
        <w:rPr>
          <w:rFonts w:ascii="Times New Roman" w:hAnsi="Times New Roman"/>
          <w:sz w:val="24"/>
        </w:rPr>
      </w:pPr>
      <w:r>
        <w:rPr>
          <w:rStyle w:val="Hipersaitas"/>
          <w:rFonts w:ascii="Times New Roman" w:hAnsi="Times New Roman"/>
          <w:color w:val="auto"/>
          <w:sz w:val="24"/>
        </w:rPr>
        <w:t>Gerosios praktikos pavyzdžiai:</w:t>
      </w:r>
    </w:p>
    <w:p w:rsidR="002B0C27" w:rsidRDefault="00894782" w:rsidP="00910BA2">
      <w:pPr>
        <w:spacing w:after="0" w:line="360" w:lineRule="auto"/>
        <w:jc w:val="both"/>
        <w:rPr>
          <w:rFonts w:ascii="Times New Roman" w:hAnsi="Times New Roman"/>
          <w:sz w:val="24"/>
          <w:shd w:val="clear" w:color="auto" w:fill="FFFFFF"/>
        </w:rPr>
      </w:pPr>
      <w:hyperlink r:id="rId17" w:history="1">
        <w:r w:rsidR="002B0C27" w:rsidRPr="00981E13">
          <w:rPr>
            <w:rStyle w:val="Hipersaitas"/>
            <w:rFonts w:ascii="Times New Roman" w:hAnsi="Times New Roman"/>
            <w:sz w:val="24"/>
            <w:shd w:val="clear" w:color="auto" w:fill="FFFFFF"/>
          </w:rPr>
          <w:t>https://youtu.be/6pj3W4ASdbI</w:t>
        </w:r>
      </w:hyperlink>
    </w:p>
    <w:p w:rsidR="002B0C27" w:rsidRDefault="00894782" w:rsidP="00910BA2">
      <w:pPr>
        <w:spacing w:after="0" w:line="360" w:lineRule="auto"/>
        <w:jc w:val="both"/>
        <w:rPr>
          <w:rFonts w:ascii="Times New Roman" w:hAnsi="Times New Roman"/>
          <w:sz w:val="24"/>
          <w:shd w:val="clear" w:color="auto" w:fill="FFFFFF"/>
        </w:rPr>
      </w:pPr>
      <w:hyperlink r:id="rId18" w:history="1">
        <w:r w:rsidR="002B0C27" w:rsidRPr="00981E13">
          <w:rPr>
            <w:rStyle w:val="Hipersaitas"/>
            <w:rFonts w:ascii="Times New Roman" w:hAnsi="Times New Roman"/>
            <w:sz w:val="24"/>
            <w:shd w:val="clear" w:color="auto" w:fill="FFFFFF"/>
          </w:rPr>
          <w:t>https://youtu.be/zuXzCgKrHrk</w:t>
        </w:r>
      </w:hyperlink>
    </w:p>
    <w:p w:rsidR="002B0C27" w:rsidRDefault="00894782" w:rsidP="00910BA2">
      <w:pPr>
        <w:spacing w:after="0" w:line="360" w:lineRule="auto"/>
        <w:jc w:val="both"/>
        <w:rPr>
          <w:rFonts w:ascii="Times New Roman" w:hAnsi="Times New Roman"/>
          <w:sz w:val="24"/>
          <w:shd w:val="clear" w:color="auto" w:fill="FFFFFF"/>
        </w:rPr>
      </w:pPr>
      <w:hyperlink r:id="rId19" w:history="1">
        <w:r w:rsidR="002B0C27" w:rsidRPr="00981E13">
          <w:rPr>
            <w:rStyle w:val="Hipersaitas"/>
            <w:rFonts w:ascii="Times New Roman" w:hAnsi="Times New Roman"/>
            <w:sz w:val="24"/>
            <w:shd w:val="clear" w:color="auto" w:fill="FFFFFF"/>
          </w:rPr>
          <w:t>https://youtu.be/Blj_K3urOo8</w:t>
        </w:r>
      </w:hyperlink>
    </w:p>
    <w:p w:rsidR="002B0C27" w:rsidRDefault="00894782" w:rsidP="00910BA2">
      <w:pPr>
        <w:spacing w:after="0" w:line="360" w:lineRule="auto"/>
        <w:jc w:val="both"/>
        <w:rPr>
          <w:rFonts w:ascii="Times New Roman" w:hAnsi="Times New Roman"/>
          <w:sz w:val="24"/>
          <w:shd w:val="clear" w:color="auto" w:fill="FFFFFF"/>
        </w:rPr>
      </w:pPr>
      <w:hyperlink r:id="rId20" w:history="1">
        <w:r w:rsidR="002B0C27" w:rsidRPr="00981E13">
          <w:rPr>
            <w:rStyle w:val="Hipersaitas"/>
            <w:rFonts w:ascii="Times New Roman" w:hAnsi="Times New Roman"/>
            <w:sz w:val="24"/>
            <w:shd w:val="clear" w:color="auto" w:fill="FFFFFF"/>
          </w:rPr>
          <w:t>https://youtu.be/WvLJ-AWRdJw</w:t>
        </w:r>
      </w:hyperlink>
    </w:p>
    <w:p w:rsidR="002B0C27" w:rsidRDefault="00894782" w:rsidP="00910BA2">
      <w:pPr>
        <w:spacing w:after="0" w:line="360" w:lineRule="auto"/>
        <w:jc w:val="both"/>
        <w:rPr>
          <w:rFonts w:ascii="Times New Roman" w:hAnsi="Times New Roman"/>
          <w:sz w:val="24"/>
          <w:shd w:val="clear" w:color="auto" w:fill="FFFFFF"/>
        </w:rPr>
      </w:pPr>
      <w:hyperlink r:id="rId21" w:history="1">
        <w:r w:rsidR="002B0C27" w:rsidRPr="00981E13">
          <w:rPr>
            <w:rStyle w:val="Hipersaitas"/>
            <w:rFonts w:ascii="Times New Roman" w:hAnsi="Times New Roman"/>
            <w:sz w:val="24"/>
            <w:shd w:val="clear" w:color="auto" w:fill="FFFFFF"/>
          </w:rPr>
          <w:t>https://youtu.be/IRsgNLAlhJg</w:t>
        </w:r>
      </w:hyperlink>
    </w:p>
    <w:p w:rsidR="002B0C27" w:rsidRDefault="00894782" w:rsidP="00910BA2">
      <w:pPr>
        <w:spacing w:after="0" w:line="360" w:lineRule="auto"/>
        <w:jc w:val="both"/>
        <w:rPr>
          <w:rFonts w:ascii="Times New Roman" w:hAnsi="Times New Roman"/>
          <w:sz w:val="24"/>
          <w:shd w:val="clear" w:color="auto" w:fill="FFFFFF"/>
        </w:rPr>
      </w:pPr>
      <w:hyperlink r:id="rId22" w:history="1">
        <w:r w:rsidR="002B0C27" w:rsidRPr="00981E13">
          <w:rPr>
            <w:rStyle w:val="Hipersaitas"/>
            <w:rFonts w:ascii="Times New Roman" w:hAnsi="Times New Roman"/>
            <w:sz w:val="24"/>
            <w:shd w:val="clear" w:color="auto" w:fill="FFFFFF"/>
          </w:rPr>
          <w:t>https://youtu.be/Hwh33uIs5Qc</w:t>
        </w:r>
      </w:hyperlink>
    </w:p>
    <w:p w:rsidR="002B0C27" w:rsidRDefault="002B0C27" w:rsidP="001244DB">
      <w:pPr>
        <w:pStyle w:val="prastasiniatinklio"/>
        <w:shd w:val="clear" w:color="auto" w:fill="FFFFFF"/>
        <w:spacing w:before="0" w:beforeAutospacing="0" w:after="0" w:afterAutospacing="0" w:line="360" w:lineRule="auto"/>
        <w:ind w:firstLine="1296"/>
        <w:jc w:val="both"/>
      </w:pPr>
      <w:r w:rsidRPr="00A1230D">
        <w:t xml:space="preserve">2016 m. buvo pristatyti Utrechto universiteto „Ikimokyklinio ir ankstyvojo ugdymo kokybės tyrimai Utrechte 2012–2015 m.“. Rezultatai rodo, kad </w:t>
      </w:r>
      <w:proofErr w:type="spellStart"/>
      <w:r w:rsidRPr="00A1230D">
        <w:t>Speelderwijs</w:t>
      </w:r>
      <w:proofErr w:type="spellEnd"/>
      <w:r w:rsidRPr="00A1230D">
        <w:t xml:space="preserve"> naudojimas ikimokykliniam ugdymui skatina vaikų vystymąsi. Remiantis nacionaliniais ir tarptautiniais tyrimais, žinoma, kad IU yra veiksminga, kai švietimo proceso kokybė yra didelė, tačiau mažai daliai grupių pavyksta pasiekti šį lygį. </w:t>
      </w:r>
      <w:r>
        <w:t>N</w:t>
      </w:r>
      <w:r w:rsidRPr="00A1230D">
        <w:t>eseniai atliktame Utrechto universiteto tyrime</w:t>
      </w:r>
      <w:r>
        <w:t xml:space="preserve"> nustatyta</w:t>
      </w:r>
      <w:r w:rsidRPr="00A1230D">
        <w:t xml:space="preserve">, </w:t>
      </w:r>
      <w:r>
        <w:t xml:space="preserve">kad </w:t>
      </w:r>
      <w:r w:rsidRPr="00A1230D">
        <w:t xml:space="preserve">Utrechto </w:t>
      </w:r>
      <w:proofErr w:type="spellStart"/>
      <w:r w:rsidRPr="00A1230D">
        <w:t>Speelderwijs</w:t>
      </w:r>
      <w:proofErr w:type="spellEnd"/>
      <w:r w:rsidRPr="00A1230D">
        <w:t xml:space="preserve"> pasiekia reikiamą aukštą švietimo proceso kokybę.</w:t>
      </w:r>
    </w:p>
    <w:p w:rsidR="002B0C27" w:rsidRPr="00A1230D" w:rsidRDefault="002B0C27" w:rsidP="001244DB">
      <w:pPr>
        <w:pStyle w:val="prastasiniatinklio"/>
        <w:shd w:val="clear" w:color="auto" w:fill="FFFFFF"/>
        <w:spacing w:before="0" w:beforeAutospacing="0" w:after="0" w:afterAutospacing="0" w:line="360" w:lineRule="auto"/>
        <w:ind w:firstLine="1296"/>
        <w:jc w:val="both"/>
      </w:pPr>
      <w:r w:rsidRPr="00A1230D">
        <w:t xml:space="preserve">Utrechto </w:t>
      </w:r>
      <w:proofErr w:type="spellStart"/>
      <w:r w:rsidRPr="00A1230D">
        <w:t>Speelderwijs</w:t>
      </w:r>
      <w:proofErr w:type="spellEnd"/>
      <w:r w:rsidRPr="00A1230D">
        <w:t xml:space="preserve"> mano, kad vaikas turi teisę į geriausią kokybę. Todėl daug dėmesio skiria kokybės gerinimui.</w:t>
      </w:r>
    </w:p>
    <w:p w:rsidR="002B0C27" w:rsidRPr="001244DB" w:rsidRDefault="002B0C27" w:rsidP="00910BA2">
      <w:pPr>
        <w:pStyle w:val="Antrat3"/>
        <w:shd w:val="clear" w:color="auto" w:fill="FFFFFF"/>
        <w:spacing w:before="0" w:line="360" w:lineRule="auto"/>
        <w:jc w:val="both"/>
        <w:rPr>
          <w:rFonts w:ascii="Times New Roman" w:hAnsi="Times New Roman" w:cs="Times New Roman"/>
          <w:b/>
          <w:i/>
          <w:color w:val="auto"/>
          <w:lang w:val="lt-LT"/>
        </w:rPr>
      </w:pPr>
      <w:bookmarkStart w:id="18" w:name="_Toc12380693"/>
      <w:r w:rsidRPr="001244DB">
        <w:rPr>
          <w:rFonts w:ascii="Times New Roman" w:hAnsi="Times New Roman" w:cs="Times New Roman"/>
          <w:b/>
          <w:bCs/>
          <w:i/>
          <w:color w:val="auto"/>
          <w:lang w:val="lt-LT"/>
        </w:rPr>
        <w:t>Kaip to pasiekti?</w:t>
      </w:r>
      <w:bookmarkEnd w:id="18"/>
    </w:p>
    <w:p w:rsidR="002B0C27" w:rsidRPr="00A1230D" w:rsidRDefault="002B0C27" w:rsidP="00815AFB">
      <w:pPr>
        <w:numPr>
          <w:ilvl w:val="0"/>
          <w:numId w:val="27"/>
        </w:numPr>
        <w:shd w:val="clear" w:color="auto" w:fill="FFFFFF"/>
        <w:spacing w:after="0" w:line="360" w:lineRule="auto"/>
        <w:jc w:val="both"/>
        <w:rPr>
          <w:rFonts w:ascii="Times New Roman" w:hAnsi="Times New Roman"/>
          <w:sz w:val="24"/>
        </w:rPr>
      </w:pPr>
      <w:r>
        <w:rPr>
          <w:rFonts w:ascii="Times New Roman" w:hAnsi="Times New Roman"/>
          <w:sz w:val="24"/>
        </w:rPr>
        <w:t>S</w:t>
      </w:r>
      <w:r w:rsidRPr="00A1230D">
        <w:rPr>
          <w:rFonts w:ascii="Times New Roman" w:hAnsi="Times New Roman"/>
          <w:sz w:val="24"/>
        </w:rPr>
        <w:t>varbu gerai informuoti. Taip visuomenė sužino, kokie yra susitarimai, ir aišku, ko gali tikėtis.</w:t>
      </w:r>
    </w:p>
    <w:p w:rsidR="002B0C27" w:rsidRPr="00A1230D" w:rsidRDefault="002B0C27" w:rsidP="00815AFB">
      <w:pPr>
        <w:numPr>
          <w:ilvl w:val="0"/>
          <w:numId w:val="27"/>
        </w:numPr>
        <w:shd w:val="clear" w:color="auto" w:fill="FFFFFF"/>
        <w:spacing w:after="0" w:line="360" w:lineRule="auto"/>
        <w:jc w:val="both"/>
        <w:rPr>
          <w:rFonts w:ascii="Times New Roman" w:hAnsi="Times New Roman"/>
          <w:sz w:val="24"/>
        </w:rPr>
      </w:pPr>
      <w:r>
        <w:rPr>
          <w:rFonts w:ascii="Times New Roman" w:hAnsi="Times New Roman"/>
          <w:sz w:val="24"/>
        </w:rPr>
        <w:t>S</w:t>
      </w:r>
      <w:r w:rsidRPr="00A1230D">
        <w:rPr>
          <w:rFonts w:ascii="Times New Roman" w:hAnsi="Times New Roman"/>
          <w:sz w:val="24"/>
        </w:rPr>
        <w:t>varbu įsiklausyti. Darbas su tėvais yra pradinis akcentas. Norima išgirsti tėvų nuomonę ir smalsu sužinoti apie jų indėlį.</w:t>
      </w:r>
    </w:p>
    <w:p w:rsidR="002B0C27" w:rsidRPr="00A1230D" w:rsidRDefault="002B0C27" w:rsidP="00815AFB">
      <w:pPr>
        <w:numPr>
          <w:ilvl w:val="0"/>
          <w:numId w:val="27"/>
        </w:numPr>
        <w:shd w:val="clear" w:color="auto" w:fill="FFFFFF"/>
        <w:spacing w:after="0" w:line="360" w:lineRule="auto"/>
        <w:jc w:val="both"/>
        <w:rPr>
          <w:rFonts w:ascii="Times New Roman" w:hAnsi="Times New Roman"/>
          <w:sz w:val="24"/>
        </w:rPr>
      </w:pPr>
      <w:r w:rsidRPr="00A1230D">
        <w:rPr>
          <w:rFonts w:ascii="Times New Roman" w:hAnsi="Times New Roman"/>
          <w:sz w:val="24"/>
        </w:rPr>
        <w:t>Investicija į darbuotojus. Darbuotojams keliami aukšti reikalavimai. Visi darbuotojai baigia HBO arba MBO mokymus. Pedagoginis personalas yra ekspertai, dirbantys su maža</w:t>
      </w:r>
      <w:r>
        <w:rPr>
          <w:rFonts w:ascii="Times New Roman" w:hAnsi="Times New Roman"/>
          <w:sz w:val="24"/>
        </w:rPr>
        <w:t xml:space="preserve">is vaikais ir kasmet </w:t>
      </w:r>
      <w:r>
        <w:rPr>
          <w:rFonts w:ascii="Times New Roman" w:hAnsi="Times New Roman"/>
          <w:sz w:val="24"/>
        </w:rPr>
        <w:lastRenderedPageBreak/>
        <w:t>besimokantys</w:t>
      </w:r>
      <w:r w:rsidRPr="00A1230D">
        <w:rPr>
          <w:rFonts w:ascii="Times New Roman" w:hAnsi="Times New Roman"/>
          <w:sz w:val="24"/>
        </w:rPr>
        <w:t xml:space="preserve">. Grupės darbuotojai gauna </w:t>
      </w:r>
      <w:proofErr w:type="spellStart"/>
      <w:r w:rsidRPr="00A1230D">
        <w:rPr>
          <w:rFonts w:ascii="Times New Roman" w:hAnsi="Times New Roman"/>
          <w:sz w:val="24"/>
        </w:rPr>
        <w:t>koučingo</w:t>
      </w:r>
      <w:proofErr w:type="spellEnd"/>
      <w:r w:rsidRPr="00A1230D">
        <w:rPr>
          <w:rFonts w:ascii="Times New Roman" w:hAnsi="Times New Roman"/>
          <w:sz w:val="24"/>
        </w:rPr>
        <w:t xml:space="preserve"> paslaugas ir pokalbius.</w:t>
      </w:r>
      <w:r>
        <w:rPr>
          <w:rFonts w:ascii="Times New Roman" w:hAnsi="Times New Roman"/>
          <w:sz w:val="24"/>
        </w:rPr>
        <w:t xml:space="preserve"> </w:t>
      </w:r>
      <w:proofErr w:type="spellStart"/>
      <w:r>
        <w:rPr>
          <w:rFonts w:ascii="Times New Roman" w:hAnsi="Times New Roman"/>
          <w:sz w:val="24"/>
        </w:rPr>
        <w:t>Koučeris</w:t>
      </w:r>
      <w:proofErr w:type="spellEnd"/>
      <w:r>
        <w:rPr>
          <w:rFonts w:ascii="Times New Roman" w:hAnsi="Times New Roman"/>
          <w:sz w:val="24"/>
        </w:rPr>
        <w:t xml:space="preserve"> stebi pedagogo darbą su vaikais, neretai filmuoja pedagogo darbą su vaikais, o po to aptaria su pedagogu. </w:t>
      </w:r>
      <w:proofErr w:type="spellStart"/>
      <w:r>
        <w:rPr>
          <w:rFonts w:ascii="Times New Roman" w:hAnsi="Times New Roman"/>
          <w:sz w:val="24"/>
        </w:rPr>
        <w:t>Koučeriui</w:t>
      </w:r>
      <w:proofErr w:type="spellEnd"/>
      <w:r>
        <w:rPr>
          <w:rFonts w:ascii="Times New Roman" w:hAnsi="Times New Roman"/>
          <w:sz w:val="24"/>
        </w:rPr>
        <w:t xml:space="preserve"> yra privalomas aukštesnio lygio išsilavinimas.</w:t>
      </w:r>
    </w:p>
    <w:p w:rsidR="002B0C27" w:rsidRPr="00A1230D" w:rsidRDefault="002B0C27" w:rsidP="00815AFB">
      <w:pPr>
        <w:numPr>
          <w:ilvl w:val="0"/>
          <w:numId w:val="27"/>
        </w:numPr>
        <w:shd w:val="clear" w:color="auto" w:fill="FFFFFF"/>
        <w:spacing w:after="0" w:line="360" w:lineRule="auto"/>
        <w:jc w:val="both"/>
        <w:rPr>
          <w:rFonts w:ascii="Times New Roman" w:hAnsi="Times New Roman"/>
          <w:sz w:val="24"/>
        </w:rPr>
      </w:pPr>
      <w:r w:rsidRPr="00A1230D">
        <w:rPr>
          <w:rFonts w:ascii="Times New Roman" w:hAnsi="Times New Roman"/>
          <w:sz w:val="24"/>
        </w:rPr>
        <w:t>Formuluojama politika. Kokybės politika nustato procedūras ir susitarimus. Tai reiškia, kad kiekvienas vaikų priežiūros centras naudoja tuos pačius susitarimus. Manoma, kad svarbu, jog taip pat būtų reikiama erdvė, kuri atitiktų vaikų priežiūros centro pobūdį ir tėvų norus.</w:t>
      </w:r>
    </w:p>
    <w:p w:rsidR="002B0C27" w:rsidRPr="00A1230D" w:rsidRDefault="002B0C27" w:rsidP="00815AFB">
      <w:pPr>
        <w:numPr>
          <w:ilvl w:val="0"/>
          <w:numId w:val="27"/>
        </w:numPr>
        <w:shd w:val="clear" w:color="auto" w:fill="FFFFFF"/>
        <w:spacing w:after="0" w:line="360" w:lineRule="auto"/>
        <w:jc w:val="both"/>
        <w:rPr>
          <w:rFonts w:ascii="Times New Roman" w:hAnsi="Times New Roman"/>
          <w:sz w:val="24"/>
        </w:rPr>
      </w:pPr>
      <w:r w:rsidRPr="00A1230D">
        <w:rPr>
          <w:rFonts w:ascii="Times New Roman" w:hAnsi="Times New Roman"/>
          <w:sz w:val="24"/>
        </w:rPr>
        <w:t>Laikomasi visų teisinių sistemų ir Utrechto savivaldybės reglamento. Visi „</w:t>
      </w:r>
      <w:proofErr w:type="spellStart"/>
      <w:r w:rsidRPr="00A1230D">
        <w:rPr>
          <w:rFonts w:ascii="Times New Roman" w:hAnsi="Times New Roman"/>
          <w:sz w:val="24"/>
        </w:rPr>
        <w:t>Speelderwijs</w:t>
      </w:r>
      <w:proofErr w:type="spellEnd"/>
      <w:r w:rsidRPr="00A1230D">
        <w:rPr>
          <w:rFonts w:ascii="Times New Roman" w:hAnsi="Times New Roman"/>
          <w:sz w:val="24"/>
        </w:rPr>
        <w:t xml:space="preserve"> </w:t>
      </w:r>
      <w:proofErr w:type="spellStart"/>
      <w:r w:rsidRPr="00A1230D">
        <w:rPr>
          <w:rFonts w:ascii="Times New Roman" w:hAnsi="Times New Roman"/>
          <w:sz w:val="24"/>
        </w:rPr>
        <w:t>Utrecht</w:t>
      </w:r>
      <w:proofErr w:type="spellEnd"/>
      <w:r w:rsidRPr="00A1230D">
        <w:rPr>
          <w:rFonts w:ascii="Times New Roman" w:hAnsi="Times New Roman"/>
          <w:sz w:val="24"/>
        </w:rPr>
        <w:t>“ vaikų priežiūros centrai vadovaujasi nacionaliniais ir savivaldybių kokybės reikalavimais:</w:t>
      </w:r>
    </w:p>
    <w:p w:rsidR="002B0C27" w:rsidRDefault="00A76A46" w:rsidP="00A76A46">
      <w:pPr>
        <w:pStyle w:val="Antrat2"/>
        <w:jc w:val="center"/>
        <w:rPr>
          <w:rFonts w:ascii="Times New Roman" w:hAnsi="Times New Roman" w:cs="Times New Roman"/>
          <w:sz w:val="24"/>
          <w:szCs w:val="24"/>
          <w:lang w:eastAsia="lt-LT"/>
        </w:rPr>
      </w:pPr>
      <w:bookmarkStart w:id="19" w:name="_Toc12380694"/>
      <w:r w:rsidRPr="00A76A46">
        <w:rPr>
          <w:rFonts w:ascii="Times New Roman" w:hAnsi="Times New Roman" w:cs="Times New Roman"/>
          <w:sz w:val="24"/>
          <w:szCs w:val="24"/>
          <w:lang w:eastAsia="lt-LT"/>
        </w:rPr>
        <w:t>3.2.</w:t>
      </w:r>
      <w:r w:rsidR="002B0C27" w:rsidRPr="00A76A46">
        <w:rPr>
          <w:rFonts w:ascii="Times New Roman" w:hAnsi="Times New Roman" w:cs="Times New Roman"/>
          <w:sz w:val="24"/>
          <w:szCs w:val="24"/>
          <w:lang w:eastAsia="lt-LT"/>
        </w:rPr>
        <w:t xml:space="preserve">Toddler </w:t>
      </w:r>
      <w:proofErr w:type="spellStart"/>
      <w:r w:rsidR="002B0C27" w:rsidRPr="00A76A46">
        <w:rPr>
          <w:rFonts w:ascii="Times New Roman" w:hAnsi="Times New Roman" w:cs="Times New Roman"/>
          <w:sz w:val="24"/>
          <w:szCs w:val="24"/>
          <w:lang w:eastAsia="lt-LT"/>
        </w:rPr>
        <w:t>Center</w:t>
      </w:r>
      <w:proofErr w:type="spellEnd"/>
      <w:r w:rsidR="002B0C27" w:rsidRPr="00A76A46">
        <w:rPr>
          <w:rFonts w:ascii="Times New Roman" w:hAnsi="Times New Roman" w:cs="Times New Roman"/>
          <w:sz w:val="24"/>
          <w:szCs w:val="24"/>
          <w:lang w:eastAsia="lt-LT"/>
        </w:rPr>
        <w:t xml:space="preserve"> De </w:t>
      </w:r>
      <w:proofErr w:type="spellStart"/>
      <w:r w:rsidR="002B0C27" w:rsidRPr="00A76A46">
        <w:rPr>
          <w:rFonts w:ascii="Times New Roman" w:hAnsi="Times New Roman" w:cs="Times New Roman"/>
          <w:sz w:val="24"/>
          <w:szCs w:val="24"/>
          <w:lang w:eastAsia="lt-LT"/>
        </w:rPr>
        <w:t>Krekels</w:t>
      </w:r>
      <w:bookmarkEnd w:id="19"/>
      <w:proofErr w:type="spellEnd"/>
    </w:p>
    <w:p w:rsidR="00A76A46" w:rsidRPr="00A76A46" w:rsidRDefault="00A76A46" w:rsidP="00A76A46">
      <w:pPr>
        <w:rPr>
          <w:lang w:eastAsia="lt-LT"/>
        </w:rPr>
      </w:pPr>
    </w:p>
    <w:p w:rsidR="002B0C27" w:rsidRPr="001A18EF" w:rsidRDefault="002B0C27" w:rsidP="0044348E">
      <w:pPr>
        <w:shd w:val="clear" w:color="auto" w:fill="FFFFFF"/>
        <w:spacing w:after="0" w:line="360" w:lineRule="auto"/>
        <w:ind w:firstLine="1080"/>
        <w:jc w:val="both"/>
        <w:rPr>
          <w:rFonts w:ascii="Times New Roman" w:hAnsi="Times New Roman"/>
          <w:sz w:val="24"/>
          <w:lang w:eastAsia="lt-LT"/>
        </w:rPr>
      </w:pPr>
      <w:r w:rsidRPr="001A18EF">
        <w:rPr>
          <w:rFonts w:ascii="Times New Roman" w:hAnsi="Times New Roman"/>
          <w:sz w:val="24"/>
          <w:lang w:eastAsia="lt-LT"/>
        </w:rPr>
        <w:t>„</w:t>
      </w:r>
      <w:proofErr w:type="spellStart"/>
      <w:r w:rsidRPr="001A18EF">
        <w:rPr>
          <w:rFonts w:ascii="Times New Roman" w:hAnsi="Times New Roman"/>
          <w:sz w:val="24"/>
          <w:lang w:eastAsia="lt-LT"/>
        </w:rPr>
        <w:t>Toddler</w:t>
      </w:r>
      <w:proofErr w:type="spellEnd"/>
      <w:r w:rsidRPr="001A18EF">
        <w:rPr>
          <w:rFonts w:ascii="Times New Roman" w:hAnsi="Times New Roman"/>
          <w:sz w:val="24"/>
          <w:lang w:eastAsia="lt-LT"/>
        </w:rPr>
        <w:t xml:space="preserve"> </w:t>
      </w:r>
      <w:proofErr w:type="spellStart"/>
      <w:r w:rsidRPr="001A18EF">
        <w:rPr>
          <w:rFonts w:ascii="Times New Roman" w:hAnsi="Times New Roman"/>
          <w:sz w:val="24"/>
          <w:lang w:eastAsia="lt-LT"/>
        </w:rPr>
        <w:t>Center</w:t>
      </w:r>
      <w:proofErr w:type="spellEnd"/>
      <w:r w:rsidRPr="001A18EF">
        <w:rPr>
          <w:rFonts w:ascii="Times New Roman" w:hAnsi="Times New Roman"/>
          <w:sz w:val="24"/>
          <w:lang w:eastAsia="lt-LT"/>
        </w:rPr>
        <w:t xml:space="preserve"> De </w:t>
      </w:r>
      <w:proofErr w:type="spellStart"/>
      <w:r w:rsidRPr="001A18EF">
        <w:rPr>
          <w:rFonts w:ascii="Times New Roman" w:hAnsi="Times New Roman"/>
          <w:sz w:val="24"/>
          <w:lang w:eastAsia="lt-LT"/>
        </w:rPr>
        <w:t>Krekels</w:t>
      </w:r>
      <w:proofErr w:type="spellEnd"/>
      <w:r w:rsidRPr="001A18EF">
        <w:rPr>
          <w:rFonts w:ascii="Times New Roman" w:hAnsi="Times New Roman"/>
          <w:sz w:val="24"/>
          <w:lang w:eastAsia="lt-LT"/>
        </w:rPr>
        <w:t xml:space="preserve">“ įsikūręs </w:t>
      </w:r>
      <w:proofErr w:type="spellStart"/>
      <w:r w:rsidRPr="001A18EF">
        <w:rPr>
          <w:rFonts w:ascii="Times New Roman" w:hAnsi="Times New Roman"/>
          <w:sz w:val="24"/>
          <w:lang w:eastAsia="lt-LT"/>
        </w:rPr>
        <w:t>Overvechto</w:t>
      </w:r>
      <w:proofErr w:type="spellEnd"/>
      <w:r w:rsidRPr="001A18EF">
        <w:rPr>
          <w:rFonts w:ascii="Times New Roman" w:hAnsi="Times New Roman"/>
          <w:sz w:val="24"/>
          <w:lang w:eastAsia="lt-LT"/>
        </w:rPr>
        <w:t xml:space="preserve"> rajone, kuriame gyvena daug socialinių problemų turinčių žmonių, imigrantų. Todėl jiems kaip tikslinei grupei teikiama ugdymo įstaigos pagalba. Veikia dvi grupės, kuriose ne daugiau kaip 12 vaikų.</w:t>
      </w:r>
    </w:p>
    <w:p w:rsidR="002B0C27" w:rsidRPr="00A1230D" w:rsidRDefault="002B0C27" w:rsidP="0044348E">
      <w:pPr>
        <w:shd w:val="clear" w:color="auto" w:fill="FFFFFF"/>
        <w:spacing w:after="0" w:line="360" w:lineRule="auto"/>
        <w:ind w:firstLine="1080"/>
        <w:jc w:val="both"/>
        <w:rPr>
          <w:rFonts w:ascii="Times New Roman" w:hAnsi="Times New Roman"/>
          <w:sz w:val="24"/>
          <w:lang w:eastAsia="lt-LT"/>
        </w:rPr>
      </w:pPr>
      <w:r w:rsidRPr="00A1230D">
        <w:rPr>
          <w:rFonts w:ascii="Times New Roman" w:hAnsi="Times New Roman"/>
          <w:sz w:val="24"/>
          <w:lang w:eastAsia="lt-LT"/>
        </w:rPr>
        <w:t xml:space="preserve">Vaikų </w:t>
      </w:r>
      <w:r>
        <w:rPr>
          <w:rFonts w:ascii="Times New Roman" w:hAnsi="Times New Roman"/>
          <w:sz w:val="24"/>
          <w:lang w:eastAsia="lt-LT"/>
        </w:rPr>
        <w:t xml:space="preserve">ugdymo </w:t>
      </w:r>
      <w:r w:rsidRPr="00A1230D">
        <w:rPr>
          <w:rFonts w:ascii="Times New Roman" w:hAnsi="Times New Roman"/>
          <w:sz w:val="24"/>
          <w:lang w:eastAsia="lt-LT"/>
        </w:rPr>
        <w:t>centre yra kiemas su smėlio dėže, čiuožykla ir sūpynėmis. Taip pat yra dviračiai, triračiai motociklai, motoroleriai, kamuoliai ir kitos priemonės žaidimams lauke.</w:t>
      </w:r>
    </w:p>
    <w:p w:rsidR="002B0C27" w:rsidRPr="00A1230D" w:rsidRDefault="002B0C27" w:rsidP="00910BA2">
      <w:pPr>
        <w:shd w:val="clear" w:color="auto" w:fill="FFFFFF"/>
        <w:spacing w:after="0" w:line="360" w:lineRule="auto"/>
        <w:jc w:val="both"/>
        <w:rPr>
          <w:rFonts w:ascii="Times New Roman" w:hAnsi="Times New Roman"/>
          <w:sz w:val="24"/>
          <w:lang w:eastAsia="lt-LT"/>
        </w:rPr>
      </w:pPr>
      <w:r w:rsidRPr="00A1230D">
        <w:rPr>
          <w:rFonts w:ascii="Times New Roman" w:hAnsi="Times New Roman"/>
          <w:sz w:val="24"/>
          <w:lang w:eastAsia="lt-LT"/>
        </w:rPr>
        <w:t>Grupės erdvė padalinta į kampelius. Be bendros erdvės, kurioje pradeda ir baigia savo ratą, yra daug fiksuotų kampelių:</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namų kampelis;</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statybos kampelis;</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atradimų kampelis;</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smėlio / vandens stalas;</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skaitymo kampelis;</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studija;</w:t>
      </w:r>
    </w:p>
    <w:p w:rsidR="002B0C27" w:rsidRPr="00A1230D" w:rsidRDefault="002B0C27" w:rsidP="00815AFB">
      <w:pPr>
        <w:numPr>
          <w:ilvl w:val="0"/>
          <w:numId w:val="29"/>
        </w:numPr>
        <w:shd w:val="clear" w:color="auto" w:fill="FFFFFF"/>
        <w:spacing w:after="0" w:line="360" w:lineRule="auto"/>
        <w:rPr>
          <w:rFonts w:ascii="Times New Roman" w:hAnsi="Times New Roman"/>
          <w:sz w:val="24"/>
          <w:lang w:eastAsia="lt-LT"/>
        </w:rPr>
      </w:pPr>
      <w:r w:rsidRPr="00A1230D">
        <w:rPr>
          <w:rFonts w:ascii="Times New Roman" w:hAnsi="Times New Roman"/>
          <w:sz w:val="24"/>
          <w:lang w:eastAsia="lt-LT"/>
        </w:rPr>
        <w:t>žaidimų ir galvosūkių kampelis.</w:t>
      </w:r>
    </w:p>
    <w:p w:rsidR="002B0C27" w:rsidRPr="0044348E" w:rsidRDefault="002B0C27" w:rsidP="0044348E">
      <w:pPr>
        <w:shd w:val="clear" w:color="auto" w:fill="FFFFFF"/>
        <w:spacing w:after="0" w:line="360" w:lineRule="auto"/>
        <w:ind w:firstLine="720"/>
        <w:jc w:val="both"/>
        <w:rPr>
          <w:rFonts w:ascii="Times New Roman" w:hAnsi="Times New Roman"/>
          <w:sz w:val="24"/>
          <w:lang w:eastAsia="lt-LT"/>
        </w:rPr>
      </w:pPr>
      <w:r w:rsidRPr="00A1230D">
        <w:rPr>
          <w:rFonts w:ascii="Times New Roman" w:hAnsi="Times New Roman"/>
          <w:sz w:val="24"/>
          <w:lang w:eastAsia="lt-LT"/>
        </w:rPr>
        <w:t>Ugdymo priemonės ir kampelių įrengimas pritaikomas prie ugdymo temos, p</w:t>
      </w:r>
      <w:r>
        <w:rPr>
          <w:rFonts w:ascii="Times New Roman" w:hAnsi="Times New Roman"/>
          <w:sz w:val="24"/>
          <w:lang w:eastAsia="lt-LT"/>
        </w:rPr>
        <w:t xml:space="preserve">agal kurią dirbama ir žaidžiama, laikantis nuoseklios kasdieninės rutinos (3 </w:t>
      </w:r>
      <w:r w:rsidRPr="0044348E">
        <w:rPr>
          <w:rFonts w:ascii="Times New Roman" w:hAnsi="Times New Roman"/>
          <w:sz w:val="24"/>
          <w:lang w:eastAsia="lt-LT"/>
        </w:rPr>
        <w:t>priedas).</w:t>
      </w:r>
    </w:p>
    <w:p w:rsidR="002B0C27" w:rsidRPr="00A1230D" w:rsidRDefault="002B0C27" w:rsidP="0044348E">
      <w:pPr>
        <w:spacing w:after="0" w:line="360" w:lineRule="auto"/>
        <w:ind w:firstLine="720"/>
        <w:jc w:val="both"/>
        <w:rPr>
          <w:rFonts w:ascii="Times New Roman" w:hAnsi="Times New Roman"/>
          <w:sz w:val="24"/>
          <w:shd w:val="clear" w:color="auto" w:fill="FFFFFF"/>
        </w:rPr>
      </w:pPr>
      <w:r w:rsidRPr="0044348E">
        <w:rPr>
          <w:rFonts w:ascii="Times New Roman" w:hAnsi="Times New Roman"/>
          <w:sz w:val="24"/>
          <w:shd w:val="clear" w:color="auto" w:fill="FFFFFF"/>
        </w:rPr>
        <w:t xml:space="preserve">De </w:t>
      </w:r>
      <w:proofErr w:type="spellStart"/>
      <w:r w:rsidRPr="0044348E">
        <w:rPr>
          <w:rFonts w:ascii="Times New Roman" w:hAnsi="Times New Roman"/>
          <w:sz w:val="24"/>
          <w:shd w:val="clear" w:color="auto" w:fill="FFFFFF"/>
        </w:rPr>
        <w:t>Krekels</w:t>
      </w:r>
      <w:proofErr w:type="spellEnd"/>
      <w:r w:rsidRPr="0044348E">
        <w:rPr>
          <w:rFonts w:ascii="Times New Roman" w:hAnsi="Times New Roman"/>
          <w:sz w:val="24"/>
          <w:shd w:val="clear" w:color="auto" w:fill="FFFFFF"/>
        </w:rPr>
        <w:t xml:space="preserve"> vaikų ugdymo centre yra žaidimų biblioteka, veikianti</w:t>
      </w:r>
      <w:r w:rsidRPr="0044348E">
        <w:rPr>
          <w:rStyle w:val="Grietas"/>
          <w:rFonts w:ascii="Times New Roman" w:hAnsi="Times New Roman"/>
          <w:sz w:val="24"/>
          <w:shd w:val="clear" w:color="auto" w:fill="FFFFFF"/>
        </w:rPr>
        <w:t xml:space="preserve"> </w:t>
      </w:r>
      <w:r w:rsidRPr="0044348E">
        <w:rPr>
          <w:rStyle w:val="Grietas"/>
          <w:rFonts w:ascii="Times New Roman" w:hAnsi="Times New Roman"/>
          <w:b w:val="0"/>
          <w:sz w:val="24"/>
          <w:shd w:val="clear" w:color="auto" w:fill="FFFFFF"/>
        </w:rPr>
        <w:t>nuo 9.15</w:t>
      </w:r>
      <w:r w:rsidRPr="0044348E">
        <w:rPr>
          <w:rFonts w:ascii="Times New Roman" w:hAnsi="Times New Roman"/>
          <w:b/>
          <w:sz w:val="24"/>
          <w:shd w:val="clear" w:color="auto" w:fill="FFFFFF"/>
        </w:rPr>
        <w:t xml:space="preserve"> iki </w:t>
      </w:r>
      <w:r w:rsidRPr="0044348E">
        <w:rPr>
          <w:rStyle w:val="Grietas"/>
          <w:rFonts w:ascii="Times New Roman" w:hAnsi="Times New Roman"/>
          <w:b w:val="0"/>
          <w:sz w:val="24"/>
          <w:shd w:val="clear" w:color="auto" w:fill="FFFFFF"/>
        </w:rPr>
        <w:t>11.15</w:t>
      </w:r>
      <w:r w:rsidRPr="0044348E">
        <w:rPr>
          <w:rFonts w:ascii="Times New Roman" w:hAnsi="Times New Roman"/>
          <w:sz w:val="24"/>
          <w:shd w:val="clear" w:color="auto" w:fill="FFFFFF"/>
        </w:rPr>
        <w:t xml:space="preserve"> val. kiekvieną </w:t>
      </w:r>
      <w:r w:rsidRPr="0044348E">
        <w:rPr>
          <w:rStyle w:val="Grietas"/>
          <w:rFonts w:ascii="Times New Roman" w:hAnsi="Times New Roman"/>
          <w:b w:val="0"/>
          <w:sz w:val="24"/>
          <w:shd w:val="clear" w:color="auto" w:fill="FFFFFF"/>
        </w:rPr>
        <w:t>trečiadienį (išskyrus atostogas mokykloje).</w:t>
      </w:r>
      <w:r w:rsidRPr="0044348E">
        <w:rPr>
          <w:rFonts w:ascii="Times New Roman" w:hAnsi="Times New Roman"/>
          <w:sz w:val="24"/>
          <w:shd w:val="clear" w:color="auto" w:fill="FFFFFF"/>
        </w:rPr>
        <w:t xml:space="preserve"> Joje </w:t>
      </w:r>
      <w:r w:rsidRPr="0044348E">
        <w:rPr>
          <w:rStyle w:val="Grietas"/>
          <w:rFonts w:ascii="Times New Roman" w:hAnsi="Times New Roman"/>
          <w:b w:val="0"/>
          <w:sz w:val="24"/>
          <w:shd w:val="clear" w:color="auto" w:fill="FFFFFF"/>
        </w:rPr>
        <w:t>galima</w:t>
      </w:r>
      <w:r w:rsidRPr="0044348E">
        <w:rPr>
          <w:rFonts w:ascii="Times New Roman" w:hAnsi="Times New Roman"/>
          <w:sz w:val="24"/>
          <w:shd w:val="clear" w:color="auto" w:fill="FFFFFF"/>
        </w:rPr>
        <w:t xml:space="preserve"> pasiskolinti žaislų. Vaikams nuo 0 iki 4 metų yra platus vidaus ir lauko žaislų pasirinkimas. Visi </w:t>
      </w:r>
      <w:proofErr w:type="spellStart"/>
      <w:r w:rsidRPr="0044348E">
        <w:rPr>
          <w:rFonts w:ascii="Times New Roman" w:hAnsi="Times New Roman"/>
          <w:sz w:val="24"/>
          <w:shd w:val="clear" w:color="auto" w:fill="FFFFFF"/>
        </w:rPr>
        <w:t>Overvechto</w:t>
      </w:r>
      <w:proofErr w:type="spellEnd"/>
      <w:r w:rsidRPr="0044348E">
        <w:rPr>
          <w:rFonts w:ascii="Times New Roman" w:hAnsi="Times New Roman"/>
          <w:sz w:val="24"/>
          <w:shd w:val="clear" w:color="auto" w:fill="FFFFFF"/>
        </w:rPr>
        <w:t xml:space="preserve"> gyventojai trims savaitėms gali paimti žaislų į namus už 50 centų. Tokiu būdu tėvai gali</w:t>
      </w:r>
      <w:r w:rsidRPr="00A1230D">
        <w:rPr>
          <w:rFonts w:ascii="Times New Roman" w:hAnsi="Times New Roman"/>
          <w:sz w:val="24"/>
          <w:shd w:val="clear" w:color="auto" w:fill="FFFFFF"/>
        </w:rPr>
        <w:t xml:space="preserve"> savo vaiką namuose aprūpinti žaislais, kurių nenori arba negali nusipirkti, arba kuriuos nori išbandyti.</w:t>
      </w:r>
    </w:p>
    <w:p w:rsidR="002B0C27" w:rsidRPr="00A1230D" w:rsidRDefault="002B0C27" w:rsidP="0044348E">
      <w:pPr>
        <w:shd w:val="clear" w:color="auto" w:fill="FFFFFF"/>
        <w:spacing w:after="0" w:line="360" w:lineRule="auto"/>
        <w:ind w:firstLine="720"/>
        <w:jc w:val="both"/>
        <w:rPr>
          <w:rFonts w:ascii="Times New Roman" w:hAnsi="Times New Roman"/>
          <w:sz w:val="24"/>
          <w:lang w:eastAsia="lt-LT"/>
        </w:rPr>
      </w:pPr>
      <w:r w:rsidRPr="00A1230D">
        <w:rPr>
          <w:rFonts w:ascii="Times New Roman" w:hAnsi="Times New Roman"/>
          <w:sz w:val="24"/>
          <w:lang w:eastAsia="lt-LT"/>
        </w:rPr>
        <w:t>Taik</w:t>
      </w:r>
      <w:r>
        <w:rPr>
          <w:rFonts w:ascii="Times New Roman" w:hAnsi="Times New Roman"/>
          <w:sz w:val="24"/>
          <w:lang w:eastAsia="lt-LT"/>
        </w:rPr>
        <w:t>omi du fiksuoti dienos deriniai: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0"/>
        <w:gridCol w:w="1777"/>
      </w:tblGrid>
      <w:tr w:rsidR="002B0C27" w:rsidRPr="00A1230D" w:rsidTr="00645B9C">
        <w:tc>
          <w:tcPr>
            <w:tcW w:w="0" w:type="auto"/>
            <w:gridSpan w:val="2"/>
            <w:shd w:val="clear" w:color="auto" w:fill="FFFFFF"/>
            <w:vAlign w:val="center"/>
            <w:hideMark/>
          </w:tcPr>
          <w:p w:rsidR="002B0C27" w:rsidRPr="00A1230D" w:rsidRDefault="002B0C27" w:rsidP="00910BA2">
            <w:pPr>
              <w:spacing w:after="0" w:line="360" w:lineRule="auto"/>
              <w:jc w:val="both"/>
              <w:rPr>
                <w:rFonts w:ascii="Times New Roman" w:hAnsi="Times New Roman"/>
                <w:sz w:val="24"/>
                <w:lang w:eastAsia="lt-LT"/>
              </w:rPr>
            </w:pPr>
            <w:r w:rsidRPr="00A1230D">
              <w:rPr>
                <w:rFonts w:ascii="Times New Roman" w:hAnsi="Times New Roman"/>
                <w:b/>
                <w:bCs/>
                <w:sz w:val="24"/>
                <w:lang w:eastAsia="lt-LT"/>
              </w:rPr>
              <w:t>Geltonas</w:t>
            </w:r>
          </w:p>
        </w:tc>
      </w:tr>
      <w:tr w:rsidR="002B0C27" w:rsidRPr="00A1230D" w:rsidTr="00645B9C">
        <w:tc>
          <w:tcPr>
            <w:tcW w:w="0" w:type="auto"/>
            <w:shd w:val="clear" w:color="auto" w:fill="FFFFFF"/>
            <w:hideMark/>
          </w:tcPr>
          <w:p w:rsidR="002B0C27" w:rsidRPr="00A1230D" w:rsidRDefault="002B0C27" w:rsidP="00910BA2">
            <w:pPr>
              <w:spacing w:after="0" w:line="360" w:lineRule="auto"/>
              <w:jc w:val="both"/>
              <w:rPr>
                <w:rFonts w:ascii="Times New Roman" w:hAnsi="Times New Roman"/>
                <w:sz w:val="24"/>
                <w:lang w:eastAsia="lt-LT"/>
              </w:rPr>
            </w:pPr>
            <w:r w:rsidRPr="00A1230D">
              <w:rPr>
                <w:rFonts w:ascii="Times New Roman" w:hAnsi="Times New Roman"/>
                <w:sz w:val="24"/>
                <w:lang w:eastAsia="lt-LT"/>
              </w:rPr>
              <w:lastRenderedPageBreak/>
              <w:t>Pirmadienis</w:t>
            </w:r>
          </w:p>
        </w:tc>
        <w:tc>
          <w:tcPr>
            <w:tcW w:w="0" w:type="auto"/>
            <w:shd w:val="clear" w:color="auto" w:fill="FFFFFF"/>
            <w:hideMark/>
          </w:tcPr>
          <w:p w:rsidR="002B0C27" w:rsidRPr="00A1230D" w:rsidRDefault="002B0C27" w:rsidP="00910BA2">
            <w:pPr>
              <w:spacing w:after="0" w:line="360" w:lineRule="auto"/>
              <w:jc w:val="both"/>
              <w:rPr>
                <w:rFonts w:ascii="Times New Roman" w:hAnsi="Times New Roman"/>
                <w:sz w:val="24"/>
                <w:lang w:eastAsia="lt-LT"/>
              </w:rPr>
            </w:pPr>
            <w:r w:rsidRPr="00A1230D">
              <w:rPr>
                <w:rFonts w:ascii="Times New Roman" w:hAnsi="Times New Roman"/>
                <w:sz w:val="24"/>
                <w:lang w:eastAsia="lt-LT"/>
              </w:rPr>
              <w:t>12:45 - 14:45 val.</w:t>
            </w:r>
          </w:p>
        </w:tc>
      </w:tr>
      <w:tr w:rsidR="002B0C27" w:rsidRPr="00A1230D" w:rsidTr="00645B9C">
        <w:tc>
          <w:tcPr>
            <w:tcW w:w="0" w:type="auto"/>
            <w:shd w:val="clear" w:color="auto" w:fill="FFFFFF"/>
            <w:hideMark/>
          </w:tcPr>
          <w:p w:rsidR="002B0C27" w:rsidRPr="00A1230D" w:rsidRDefault="002B0C27" w:rsidP="00910BA2">
            <w:pPr>
              <w:spacing w:after="0" w:line="360" w:lineRule="auto"/>
              <w:jc w:val="both"/>
              <w:rPr>
                <w:rFonts w:ascii="Times New Roman" w:hAnsi="Times New Roman"/>
                <w:sz w:val="24"/>
                <w:lang w:eastAsia="lt-LT"/>
              </w:rPr>
            </w:pPr>
            <w:r w:rsidRPr="00A1230D">
              <w:rPr>
                <w:rFonts w:ascii="Times New Roman" w:hAnsi="Times New Roman"/>
                <w:sz w:val="24"/>
                <w:lang w:eastAsia="lt-LT"/>
              </w:rPr>
              <w:t>Antradienis</w:t>
            </w:r>
          </w:p>
        </w:tc>
        <w:tc>
          <w:tcPr>
            <w:tcW w:w="0" w:type="auto"/>
            <w:shd w:val="clear" w:color="auto" w:fill="FFFFFF"/>
            <w:hideMark/>
          </w:tcPr>
          <w:p w:rsidR="002B0C27" w:rsidRPr="00A1230D" w:rsidRDefault="002B0C27" w:rsidP="00910BA2">
            <w:pPr>
              <w:spacing w:after="0" w:line="360" w:lineRule="auto"/>
              <w:jc w:val="both"/>
              <w:rPr>
                <w:rFonts w:ascii="Times New Roman" w:hAnsi="Times New Roman"/>
                <w:sz w:val="24"/>
                <w:lang w:eastAsia="lt-LT"/>
              </w:rPr>
            </w:pPr>
            <w:r w:rsidRPr="00A1230D">
              <w:rPr>
                <w:rFonts w:ascii="Times New Roman" w:hAnsi="Times New Roman"/>
                <w:sz w:val="24"/>
                <w:lang w:eastAsia="lt-LT"/>
              </w:rPr>
              <w:t>9:00 - 12:00 val.</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Trečiadienis</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12:45 - 14:45 val.</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Ketvirtadienis   </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9:00 - 12:00 val.</w:t>
            </w:r>
          </w:p>
        </w:tc>
      </w:tr>
      <w:tr w:rsidR="002B0C27" w:rsidRPr="00A1230D" w:rsidTr="00645B9C">
        <w:tc>
          <w:tcPr>
            <w:tcW w:w="0" w:type="auto"/>
            <w:gridSpan w:val="2"/>
            <w:shd w:val="clear" w:color="auto" w:fill="FFFFFF"/>
            <w:vAlign w:val="center"/>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b/>
                <w:bCs/>
                <w:sz w:val="24"/>
                <w:lang w:eastAsia="lt-LT"/>
              </w:rPr>
              <w:t>Violetinis</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Pirmadienis</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9:00 - 12:00 val.</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Antradienis</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12:45 – 14:45 val.</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Trečiadienis</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9:00 – 12:00 val.</w:t>
            </w:r>
          </w:p>
        </w:tc>
      </w:tr>
      <w:tr w:rsidR="002B0C27" w:rsidRPr="00A1230D" w:rsidTr="00645B9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Ketvirtadienis   </w:t>
            </w:r>
          </w:p>
        </w:tc>
        <w:tc>
          <w:tcPr>
            <w:tcW w:w="0" w:type="auto"/>
            <w:shd w:val="clear" w:color="auto" w:fill="FFFFFF"/>
            <w:hideMark/>
          </w:tcPr>
          <w:p w:rsidR="002B0C27" w:rsidRPr="00A1230D" w:rsidRDefault="002B0C27" w:rsidP="00910BA2">
            <w:pPr>
              <w:spacing w:after="0" w:line="360" w:lineRule="auto"/>
              <w:rPr>
                <w:rFonts w:ascii="Times New Roman" w:hAnsi="Times New Roman"/>
                <w:sz w:val="24"/>
                <w:lang w:eastAsia="lt-LT"/>
              </w:rPr>
            </w:pPr>
            <w:r w:rsidRPr="00A1230D">
              <w:rPr>
                <w:rFonts w:ascii="Times New Roman" w:hAnsi="Times New Roman"/>
                <w:sz w:val="24"/>
                <w:lang w:eastAsia="lt-LT"/>
              </w:rPr>
              <w:t>12:45 - 14:45 val.</w:t>
            </w:r>
          </w:p>
        </w:tc>
      </w:tr>
    </w:tbl>
    <w:p w:rsidR="002B0C27" w:rsidRPr="00A1230D" w:rsidRDefault="002B0C27" w:rsidP="00910BA2">
      <w:pPr>
        <w:spacing w:after="0" w:line="360" w:lineRule="auto"/>
        <w:rPr>
          <w:rFonts w:ascii="Times New Roman" w:hAnsi="Times New Roman"/>
          <w:sz w:val="24"/>
        </w:rPr>
      </w:pPr>
    </w:p>
    <w:p w:rsidR="002B0C27" w:rsidRPr="00A1230D" w:rsidRDefault="002B0C27" w:rsidP="00910BA2">
      <w:pPr>
        <w:spacing w:after="0" w:line="360" w:lineRule="auto"/>
        <w:jc w:val="both"/>
        <w:rPr>
          <w:rFonts w:ascii="Times New Roman" w:hAnsi="Times New Roman"/>
          <w:sz w:val="24"/>
        </w:rPr>
      </w:pPr>
    </w:p>
    <w:p w:rsidR="002B0C27" w:rsidRPr="00A76A46" w:rsidRDefault="00A76A46" w:rsidP="00A76A46">
      <w:pPr>
        <w:pStyle w:val="Antrat2"/>
        <w:jc w:val="center"/>
        <w:rPr>
          <w:rFonts w:ascii="Times New Roman" w:hAnsi="Times New Roman" w:cs="Times New Roman"/>
          <w:sz w:val="24"/>
          <w:szCs w:val="24"/>
        </w:rPr>
      </w:pPr>
      <w:bookmarkStart w:id="20" w:name="_Toc12380695"/>
      <w:r w:rsidRPr="00A76A46">
        <w:rPr>
          <w:rFonts w:ascii="Times New Roman" w:hAnsi="Times New Roman" w:cs="Times New Roman"/>
          <w:sz w:val="24"/>
          <w:szCs w:val="24"/>
        </w:rPr>
        <w:t>3.3</w:t>
      </w:r>
      <w:r w:rsidR="002B0C27" w:rsidRPr="00A76A46">
        <w:rPr>
          <w:rFonts w:ascii="Times New Roman" w:hAnsi="Times New Roman" w:cs="Times New Roman"/>
          <w:sz w:val="24"/>
          <w:szCs w:val="24"/>
        </w:rPr>
        <w:t xml:space="preserve">„Horster </w:t>
      </w:r>
      <w:proofErr w:type="spellStart"/>
      <w:r w:rsidR="002B0C27" w:rsidRPr="00A76A46">
        <w:rPr>
          <w:rFonts w:ascii="Times New Roman" w:hAnsi="Times New Roman" w:cs="Times New Roman"/>
          <w:sz w:val="24"/>
          <w:szCs w:val="24"/>
        </w:rPr>
        <w:t>Nest</w:t>
      </w:r>
      <w:proofErr w:type="spellEnd"/>
      <w:r w:rsidR="002B0C27" w:rsidRPr="00A76A46">
        <w:rPr>
          <w:rFonts w:ascii="Times New Roman" w:hAnsi="Times New Roman" w:cs="Times New Roman"/>
          <w:sz w:val="24"/>
          <w:szCs w:val="24"/>
        </w:rPr>
        <w:t>“</w:t>
      </w:r>
      <w:bookmarkEnd w:id="20"/>
    </w:p>
    <w:p w:rsidR="002B0C27" w:rsidRPr="00A1230D" w:rsidRDefault="002B0C27" w:rsidP="00910BA2">
      <w:pPr>
        <w:spacing w:after="0" w:line="360" w:lineRule="auto"/>
        <w:jc w:val="both"/>
        <w:rPr>
          <w:rFonts w:ascii="Times New Roman" w:hAnsi="Times New Roman"/>
          <w:sz w:val="24"/>
        </w:rPr>
      </w:pPr>
    </w:p>
    <w:p w:rsidR="002B0C27" w:rsidRPr="00A1230D" w:rsidRDefault="002B0C27" w:rsidP="0044348E">
      <w:pPr>
        <w:pStyle w:val="prastasiniatinklio"/>
        <w:shd w:val="clear" w:color="auto" w:fill="FFFFFF"/>
        <w:spacing w:before="0" w:beforeAutospacing="0" w:after="0" w:afterAutospacing="0" w:line="360" w:lineRule="auto"/>
        <w:ind w:firstLine="1080"/>
        <w:jc w:val="both"/>
        <w:textAlignment w:val="baseline"/>
      </w:pPr>
      <w:r w:rsidRPr="00A1230D">
        <w:t>„</w:t>
      </w:r>
      <w:proofErr w:type="spellStart"/>
      <w:r w:rsidRPr="00A1230D">
        <w:t>Childcare</w:t>
      </w:r>
      <w:proofErr w:type="spellEnd"/>
      <w:r w:rsidRPr="00A1230D">
        <w:t xml:space="preserve"> 't </w:t>
      </w:r>
      <w:proofErr w:type="spellStart"/>
      <w:r w:rsidRPr="00A1230D">
        <w:t>Nest</w:t>
      </w:r>
      <w:proofErr w:type="spellEnd"/>
      <w:r w:rsidRPr="00A1230D">
        <w:t xml:space="preserve">“ yra organizacija, teikianti vaiko priežiūrą ir tęstinumą visiems vaikams nuo 0 iki 13 metų. Ji jungia apie 30 skirtingų vaikų priežiūros centrų </w:t>
      </w:r>
      <w:proofErr w:type="spellStart"/>
      <w:r>
        <w:t>Horsto</w:t>
      </w:r>
      <w:proofErr w:type="spellEnd"/>
      <w:r>
        <w:t xml:space="preserve"> ir </w:t>
      </w:r>
      <w:proofErr w:type="spellStart"/>
      <w:r>
        <w:t>Venray</w:t>
      </w:r>
      <w:proofErr w:type="spellEnd"/>
      <w:r>
        <w:t xml:space="preserve"> savivaldybėse. </w:t>
      </w:r>
      <w:r w:rsidRPr="00A1230D">
        <w:t>Įsteigta drauge su tėvais, mokyklomis, vietinėmis organizacijomis ir kaimynys</w:t>
      </w:r>
      <w:r>
        <w:t xml:space="preserve">tėje dirbančiais verslininkais. </w:t>
      </w:r>
      <w:r w:rsidRPr="00A1230D">
        <w:t>Pedagoginiai darbuotojai teikia profesionalią priežiūrą, patarimus ir ugdymą, atitinkančius vaikų vystymosi etapus ir regiono interesus. Tokiu būdu kuriamas socialinis tinklas saugioje ir patikimoje aplinkoje.</w:t>
      </w:r>
    </w:p>
    <w:p w:rsidR="002B0C27" w:rsidRPr="00A1230D" w:rsidRDefault="002B0C27" w:rsidP="0044348E">
      <w:pPr>
        <w:spacing w:after="0" w:line="360" w:lineRule="auto"/>
        <w:ind w:firstLine="1080"/>
        <w:jc w:val="both"/>
        <w:rPr>
          <w:rFonts w:ascii="Times New Roman" w:hAnsi="Times New Roman"/>
          <w:i/>
          <w:sz w:val="24"/>
        </w:rPr>
      </w:pPr>
      <w:r w:rsidRPr="00A1230D">
        <w:rPr>
          <w:rFonts w:ascii="Times New Roman" w:hAnsi="Times New Roman"/>
          <w:i/>
          <w:sz w:val="24"/>
        </w:rPr>
        <w:t>Miegas ir maitinimas</w:t>
      </w:r>
    </w:p>
    <w:p w:rsidR="002B0C27" w:rsidRPr="00A1230D" w:rsidRDefault="002B0C27" w:rsidP="0044348E">
      <w:pPr>
        <w:pStyle w:val="prastasiniatinklio"/>
        <w:shd w:val="clear" w:color="auto" w:fill="FFFFFF"/>
        <w:spacing w:before="0" w:beforeAutospacing="0" w:after="0" w:afterAutospacing="0" w:line="360" w:lineRule="auto"/>
        <w:ind w:firstLine="1080"/>
        <w:jc w:val="both"/>
        <w:textAlignment w:val="baseline"/>
        <w:rPr>
          <w:color w:val="1E1E1E"/>
        </w:rPr>
      </w:pPr>
      <w:r w:rsidRPr="00A1230D">
        <w:rPr>
          <w:color w:val="1E1E1E"/>
        </w:rPr>
        <w:t>Visuose dienos centruose kūdikiai ir vaikai valgo ir miega pagal savo ritmą. Pedagoginis personalas užtikrina reguliarų kasdieninį maitinimo, miego ir žaidimo ritmą. Yra atskiri miegamieji su vaikiškomis lovelėmis.</w:t>
      </w:r>
    </w:p>
    <w:p w:rsidR="002B0C27" w:rsidRPr="00A1230D" w:rsidRDefault="002B0C27" w:rsidP="0044348E">
      <w:pPr>
        <w:pStyle w:val="prastasiniatinklio"/>
        <w:shd w:val="clear" w:color="auto" w:fill="FFFFFF"/>
        <w:spacing w:before="0" w:beforeAutospacing="0" w:after="0" w:afterAutospacing="0" w:line="360" w:lineRule="auto"/>
        <w:ind w:firstLine="1080"/>
        <w:jc w:val="both"/>
        <w:textAlignment w:val="baseline"/>
        <w:rPr>
          <w:color w:val="1E1E1E"/>
        </w:rPr>
      </w:pPr>
      <w:r w:rsidRPr="00A1230D">
        <w:rPr>
          <w:color w:val="1E1E1E"/>
        </w:rPr>
        <w:t xml:space="preserve">Kūdikiai gauna tėvų parūpintą maistą iš buteliukų. Tai gali būti ir motinos pienas. Pateikdami vaisių užkandžiai ir galbūt duona, atsižvelgiant į tėvų nurodytą laiką. Ryte ir po pietų visi vyresni vaikai </w:t>
      </w:r>
      <w:r>
        <w:rPr>
          <w:color w:val="1E1E1E"/>
        </w:rPr>
        <w:t>geria limonadą ir gauna duonos, ryžių pyrago</w:t>
      </w:r>
      <w:r w:rsidRPr="00A1230D">
        <w:rPr>
          <w:color w:val="1E1E1E"/>
        </w:rPr>
        <w:t xml:space="preserve"> ar vaisiaus gabalėlį. Atsižvelgiame į galimą vaiko alergiją.</w:t>
      </w:r>
    </w:p>
    <w:p w:rsidR="002B0C27" w:rsidRPr="00A1230D" w:rsidRDefault="002B0C27" w:rsidP="0044348E">
      <w:pPr>
        <w:pStyle w:val="prastasiniatinklio"/>
        <w:shd w:val="clear" w:color="auto" w:fill="FFFFFF"/>
        <w:spacing w:before="0" w:beforeAutospacing="0" w:after="0" w:afterAutospacing="0" w:line="360" w:lineRule="auto"/>
        <w:ind w:firstLine="1080"/>
        <w:jc w:val="both"/>
        <w:textAlignment w:val="baseline"/>
        <w:rPr>
          <w:i/>
          <w:color w:val="1E1E1E"/>
        </w:rPr>
      </w:pPr>
      <w:r w:rsidRPr="00A1230D">
        <w:rPr>
          <w:i/>
          <w:color w:val="1E1E1E"/>
        </w:rPr>
        <w:t>Žaidimas – kaip pagrindinė vaikų veikla</w:t>
      </w:r>
    </w:p>
    <w:p w:rsidR="002B0C27" w:rsidRPr="00A1230D" w:rsidRDefault="002B0C27" w:rsidP="0044348E">
      <w:pPr>
        <w:spacing w:after="0" w:line="360" w:lineRule="auto"/>
        <w:ind w:firstLine="1080"/>
        <w:jc w:val="both"/>
        <w:rPr>
          <w:rFonts w:ascii="Times New Roman" w:hAnsi="Times New Roman"/>
          <w:sz w:val="24"/>
        </w:rPr>
      </w:pPr>
      <w:r w:rsidRPr="00A1230D">
        <w:rPr>
          <w:rFonts w:ascii="Times New Roman" w:hAnsi="Times New Roman"/>
          <w:color w:val="1E1E1E"/>
          <w:sz w:val="24"/>
          <w:shd w:val="clear" w:color="auto" w:fill="FFFFFF"/>
        </w:rPr>
        <w:t>Pedagoginis personalas teikia ne tik priežiūrą. Ugdymas suprantamas kaip bendravimas, pasitikėjimas ir veiklos įvairovė, pvz., garsiai skaityti, dainuoti, kartu mėgautis lauke. Įvairūs tiek vidaus, tiek lauko užsiėmimai skatina vaiko kūrybiškumo, motorinių įgūdžių ir kalbos vystymąsi.</w:t>
      </w:r>
    </w:p>
    <w:p w:rsidR="002B0C27" w:rsidRPr="00A1230D" w:rsidRDefault="002B0C27" w:rsidP="0044348E">
      <w:pPr>
        <w:spacing w:after="0" w:line="360" w:lineRule="auto"/>
        <w:ind w:firstLine="300"/>
        <w:jc w:val="both"/>
        <w:rPr>
          <w:rFonts w:ascii="Times New Roman" w:hAnsi="Times New Roman"/>
          <w:i/>
          <w:sz w:val="24"/>
        </w:rPr>
      </w:pPr>
      <w:r w:rsidRPr="00A1230D">
        <w:rPr>
          <w:rFonts w:ascii="Times New Roman" w:hAnsi="Times New Roman"/>
          <w:i/>
          <w:sz w:val="24"/>
        </w:rPr>
        <w:t>Dienos priežiūros paslaugos (0-4 metų vaikams)</w:t>
      </w:r>
    </w:p>
    <w:p w:rsidR="002B0C27" w:rsidRDefault="002B0C27" w:rsidP="00815AFB">
      <w:pPr>
        <w:numPr>
          <w:ilvl w:val="0"/>
          <w:numId w:val="30"/>
        </w:numPr>
        <w:shd w:val="clear" w:color="auto" w:fill="FFFFFF"/>
        <w:spacing w:after="0" w:line="360" w:lineRule="auto"/>
        <w:ind w:left="300"/>
        <w:jc w:val="both"/>
        <w:textAlignment w:val="baseline"/>
        <w:rPr>
          <w:rFonts w:ascii="Times New Roman" w:hAnsi="Times New Roman"/>
          <w:sz w:val="24"/>
          <w:lang w:eastAsia="lt-LT"/>
        </w:rPr>
      </w:pPr>
      <w:r w:rsidRPr="00532C66">
        <w:rPr>
          <w:rFonts w:ascii="Times New Roman" w:hAnsi="Times New Roman"/>
          <w:sz w:val="24"/>
          <w:lang w:eastAsia="lt-LT"/>
        </w:rPr>
        <w:t>52 savaičių per metus dieninė priežiūra</w:t>
      </w:r>
    </w:p>
    <w:p w:rsidR="002B0C27" w:rsidRPr="00532C66" w:rsidRDefault="002B0C27" w:rsidP="00815AFB">
      <w:pPr>
        <w:numPr>
          <w:ilvl w:val="0"/>
          <w:numId w:val="30"/>
        </w:num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bdr w:val="none" w:sz="0" w:space="0" w:color="auto" w:frame="1"/>
          <w:lang w:eastAsia="lt-LT"/>
        </w:rPr>
        <w:lastRenderedPageBreak/>
        <w:t xml:space="preserve">40 savaičių </w:t>
      </w:r>
      <w:r w:rsidRPr="00532C66">
        <w:rPr>
          <w:rFonts w:ascii="Times New Roman" w:hAnsi="Times New Roman"/>
          <w:sz w:val="24"/>
          <w:lang w:eastAsia="lt-LT"/>
        </w:rPr>
        <w:t>per metus dieninė priežiūra</w:t>
      </w:r>
    </w:p>
    <w:p w:rsidR="002B0C27" w:rsidRPr="00532C66" w:rsidRDefault="002B0C27" w:rsidP="00910BA2">
      <w:p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u w:val="single"/>
          <w:bdr w:val="none" w:sz="0" w:space="0" w:color="auto" w:frame="1"/>
          <w:lang w:eastAsia="lt-LT"/>
        </w:rPr>
        <w:t>Laiko blokai</w:t>
      </w:r>
    </w:p>
    <w:p w:rsidR="002B0C27" w:rsidRPr="00A1230D" w:rsidRDefault="002B0C27" w:rsidP="00910BA2">
      <w:p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Pirmadieniais – penk</w:t>
      </w:r>
      <w:r w:rsidRPr="00A1230D">
        <w:rPr>
          <w:rFonts w:ascii="Times New Roman" w:hAnsi="Times New Roman"/>
          <w:sz w:val="24"/>
          <w:lang w:eastAsia="lt-LT"/>
        </w:rPr>
        <w:t>tadieniais: 7: 30–12: 45 val. (rytas</w:t>
      </w:r>
      <w:r w:rsidRPr="00373DD0">
        <w:rPr>
          <w:rFonts w:ascii="Times New Roman" w:hAnsi="Times New Roman"/>
          <w:sz w:val="24"/>
          <w:lang w:eastAsia="lt-LT"/>
        </w:rPr>
        <w:t>)</w:t>
      </w:r>
    </w:p>
    <w:p w:rsidR="002B0C27" w:rsidRDefault="002B0C27" w:rsidP="00910BA2">
      <w:p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 xml:space="preserve">Pirmadieniais – penktadieniais: 12: 45–18: 00 val. </w:t>
      </w:r>
      <w:r w:rsidRPr="00A1230D">
        <w:rPr>
          <w:rFonts w:ascii="Times New Roman" w:hAnsi="Times New Roman"/>
          <w:sz w:val="24"/>
          <w:lang w:eastAsia="lt-LT"/>
        </w:rPr>
        <w:t>(</w:t>
      </w:r>
      <w:r w:rsidRPr="00373DD0">
        <w:rPr>
          <w:rFonts w:ascii="Times New Roman" w:hAnsi="Times New Roman"/>
          <w:sz w:val="24"/>
          <w:lang w:eastAsia="lt-LT"/>
        </w:rPr>
        <w:t>visa diena)</w:t>
      </w:r>
    </w:p>
    <w:p w:rsidR="002B0C27" w:rsidRDefault="002B0C27" w:rsidP="00910BA2">
      <w:pPr>
        <w:shd w:val="clear" w:color="auto" w:fill="FFFFFF"/>
        <w:spacing w:after="0" w:line="360" w:lineRule="auto"/>
        <w:ind w:left="300"/>
        <w:jc w:val="both"/>
        <w:textAlignment w:val="baseline"/>
        <w:rPr>
          <w:rFonts w:ascii="Times New Roman" w:hAnsi="Times New Roman"/>
          <w:sz w:val="24"/>
          <w:lang w:eastAsia="lt-LT"/>
        </w:rPr>
      </w:pPr>
      <w:r>
        <w:rPr>
          <w:rFonts w:ascii="Times New Roman" w:hAnsi="Times New Roman"/>
          <w:sz w:val="24"/>
          <w:lang w:eastAsia="lt-LT"/>
        </w:rPr>
        <w:t>Mažiausiai 2 pusdieniai</w:t>
      </w:r>
      <w:r w:rsidRPr="00373DD0">
        <w:rPr>
          <w:rFonts w:ascii="Times New Roman" w:hAnsi="Times New Roman"/>
          <w:sz w:val="24"/>
          <w:lang w:eastAsia="lt-LT"/>
        </w:rPr>
        <w:t xml:space="preserve"> per savaitę</w:t>
      </w:r>
    </w:p>
    <w:p w:rsidR="002B0C27" w:rsidRPr="00A1230D" w:rsidRDefault="002B0C27" w:rsidP="00910BA2">
      <w:pPr>
        <w:shd w:val="clear" w:color="auto" w:fill="FFFFFF"/>
        <w:spacing w:after="0" w:line="360" w:lineRule="auto"/>
        <w:ind w:left="300"/>
        <w:jc w:val="both"/>
        <w:textAlignment w:val="baseline"/>
        <w:rPr>
          <w:rFonts w:ascii="Times New Roman" w:hAnsi="Times New Roman"/>
          <w:sz w:val="24"/>
          <w:lang w:eastAsia="lt-LT"/>
        </w:rPr>
      </w:pPr>
    </w:p>
    <w:p w:rsidR="002B0C27" w:rsidRPr="00A1230D" w:rsidRDefault="002B0C27" w:rsidP="00815AFB">
      <w:pPr>
        <w:numPr>
          <w:ilvl w:val="0"/>
          <w:numId w:val="30"/>
        </w:num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Reguliarus ir / arba lankstus</w:t>
      </w:r>
    </w:p>
    <w:p w:rsidR="002B0C27" w:rsidRPr="00A1230D" w:rsidRDefault="002B0C27" w:rsidP="00815AFB">
      <w:pPr>
        <w:numPr>
          <w:ilvl w:val="0"/>
          <w:numId w:val="30"/>
        </w:num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Ankstyva vaikų prieži</w:t>
      </w:r>
      <w:r>
        <w:rPr>
          <w:rFonts w:ascii="Times New Roman" w:hAnsi="Times New Roman"/>
          <w:sz w:val="24"/>
          <w:lang w:eastAsia="lt-LT"/>
        </w:rPr>
        <w:t>ūra galima nuo 06:30 arba 07:00</w:t>
      </w:r>
      <w:r w:rsidRPr="00373DD0">
        <w:rPr>
          <w:rFonts w:ascii="Times New Roman" w:hAnsi="Times New Roman"/>
          <w:sz w:val="24"/>
          <w:bdr w:val="none" w:sz="0" w:space="0" w:color="auto" w:frame="1"/>
          <w:vertAlign w:val="superscript"/>
          <w:lang w:eastAsia="lt-LT"/>
        </w:rPr>
        <w:t>*</w:t>
      </w:r>
    </w:p>
    <w:p w:rsidR="002B0C27" w:rsidRPr="00A1230D" w:rsidRDefault="002B0C27" w:rsidP="00815AFB">
      <w:pPr>
        <w:numPr>
          <w:ilvl w:val="0"/>
          <w:numId w:val="30"/>
        </w:num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Išplėstinė vaikų priežiūra galim</w:t>
      </w:r>
      <w:r w:rsidR="00EB3FED">
        <w:rPr>
          <w:rFonts w:ascii="Times New Roman" w:hAnsi="Times New Roman"/>
          <w:sz w:val="24"/>
          <w:lang w:eastAsia="lt-LT"/>
        </w:rPr>
        <w:t>a iki 18.30 val. arba 19</w:t>
      </w:r>
      <w:r>
        <w:rPr>
          <w:rFonts w:ascii="Times New Roman" w:hAnsi="Times New Roman"/>
          <w:sz w:val="24"/>
          <w:lang w:eastAsia="lt-LT"/>
        </w:rPr>
        <w:t>:00 val.</w:t>
      </w:r>
      <w:r w:rsidRPr="00A1230D">
        <w:rPr>
          <w:rFonts w:ascii="Times New Roman" w:hAnsi="Times New Roman"/>
          <w:sz w:val="24"/>
          <w:bdr w:val="none" w:sz="0" w:space="0" w:color="auto" w:frame="1"/>
          <w:vertAlign w:val="superscript"/>
          <w:lang w:eastAsia="lt-LT"/>
        </w:rPr>
        <w:t>*</w:t>
      </w:r>
    </w:p>
    <w:p w:rsidR="002B0C27" w:rsidRPr="00A1230D" w:rsidRDefault="002B0C27" w:rsidP="00910BA2">
      <w:pPr>
        <w:shd w:val="clear" w:color="auto" w:fill="FFFFFF"/>
        <w:spacing w:after="0" w:line="360" w:lineRule="auto"/>
        <w:ind w:left="-60"/>
        <w:jc w:val="both"/>
        <w:textAlignment w:val="baseline"/>
        <w:rPr>
          <w:rFonts w:ascii="Times New Roman" w:hAnsi="Times New Roman"/>
          <w:sz w:val="24"/>
          <w:lang w:eastAsia="lt-LT"/>
        </w:rPr>
      </w:pPr>
    </w:p>
    <w:p w:rsidR="002B0C27" w:rsidRPr="00373DD0" w:rsidRDefault="002B0C27" w:rsidP="00910BA2">
      <w:pPr>
        <w:shd w:val="clear" w:color="auto" w:fill="FFFFFF"/>
        <w:spacing w:after="0" w:line="360" w:lineRule="auto"/>
        <w:ind w:left="-60"/>
        <w:jc w:val="both"/>
        <w:textAlignment w:val="baseline"/>
        <w:rPr>
          <w:rFonts w:ascii="Times New Roman" w:hAnsi="Times New Roman"/>
          <w:sz w:val="24"/>
          <w:lang w:eastAsia="lt-LT"/>
        </w:rPr>
      </w:pPr>
      <w:r w:rsidRPr="00373DD0">
        <w:rPr>
          <w:rFonts w:ascii="Times New Roman" w:hAnsi="Times New Roman"/>
          <w:sz w:val="24"/>
          <w:bdr w:val="none" w:sz="0" w:space="0" w:color="auto" w:frame="1"/>
          <w:vertAlign w:val="superscript"/>
          <w:lang w:eastAsia="lt-LT"/>
        </w:rPr>
        <w:t>* </w:t>
      </w:r>
      <w:r w:rsidRPr="00A1230D">
        <w:rPr>
          <w:rFonts w:ascii="Times New Roman" w:hAnsi="Times New Roman"/>
          <w:i/>
          <w:iCs/>
          <w:sz w:val="24"/>
          <w:bdr w:val="none" w:sz="0" w:space="0" w:color="auto" w:frame="1"/>
          <w:lang w:eastAsia="lt-LT"/>
        </w:rPr>
        <w:t>galima ankstyvoji vaikų priežiūra (nuo 6:30 val.) ir išplėstinė vaikų priežiūra (iki 19:00)</w:t>
      </w:r>
    </w:p>
    <w:p w:rsidR="002B0C27" w:rsidRDefault="002B0C27" w:rsidP="00910BA2">
      <w:pPr>
        <w:spacing w:after="0" w:line="360" w:lineRule="auto"/>
        <w:jc w:val="both"/>
        <w:rPr>
          <w:rFonts w:ascii="Times New Roman" w:hAnsi="Times New Roman"/>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4"/>
        <w:gridCol w:w="3465"/>
        <w:gridCol w:w="2691"/>
      </w:tblGrid>
      <w:tr w:rsidR="002B0C27" w:rsidRPr="00F51048" w:rsidTr="00645B9C">
        <w:trPr>
          <w:gridAfter w:val="2"/>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Antrat5"/>
              <w:spacing w:before="0" w:line="360" w:lineRule="auto"/>
              <w:jc w:val="both"/>
              <w:textAlignment w:val="baseline"/>
              <w:rPr>
                <w:rFonts w:ascii="Times New Roman" w:hAnsi="Times New Roman" w:cs="Times New Roman"/>
                <w:color w:val="auto"/>
                <w:sz w:val="24"/>
                <w:lang w:eastAsia="lt-LT"/>
              </w:rPr>
            </w:pPr>
            <w:r w:rsidRPr="00F51048">
              <w:rPr>
                <w:rStyle w:val="Grietas"/>
                <w:rFonts w:ascii="Times New Roman" w:hAnsi="Times New Roman" w:cs="Times New Roman"/>
                <w:color w:val="auto"/>
                <w:sz w:val="24"/>
                <w:bdr w:val="none" w:sz="0" w:space="0" w:color="auto" w:frame="1"/>
              </w:rPr>
              <w:t>Kainos</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spacing w:after="0" w:line="360" w:lineRule="auto"/>
              <w:jc w:val="both"/>
              <w:rPr>
                <w:rFonts w:ascii="Times New Roman" w:hAnsi="Times New Roman"/>
                <w:sz w:val="24"/>
              </w:rPr>
            </w:pPr>
            <w:r w:rsidRPr="00F51048">
              <w:rPr>
                <w:rFonts w:ascii="Times New Roman" w:hAnsi="Times New Roman"/>
                <w:sz w:val="24"/>
              </w:rPr>
              <w:t> </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rPr>
                <w:rStyle w:val="Grietas"/>
                <w:u w:val="single"/>
                <w:bdr w:val="none" w:sz="0" w:space="0" w:color="auto" w:frame="1"/>
              </w:rPr>
              <w:t>Laikai</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Pr>
                <w:rStyle w:val="Grietas"/>
                <w:u w:val="single"/>
                <w:bdr w:val="none" w:sz="0" w:space="0" w:color="auto" w:frame="1"/>
              </w:rPr>
              <w:t>Valandinė kaina</w:t>
            </w:r>
            <w:r w:rsidRPr="00F51048">
              <w:rPr>
                <w:rStyle w:val="Grietas"/>
                <w:u w:val="single"/>
                <w:bdr w:val="none" w:sz="0" w:space="0" w:color="auto" w:frame="1"/>
              </w:rPr>
              <w:t xml:space="preserve"> 2019 m</w:t>
            </w:r>
            <w:r>
              <w:rPr>
                <w:rStyle w:val="Grietas"/>
                <w:u w:val="single"/>
                <w:bdr w:val="none" w:sz="0" w:space="0" w:color="auto" w:frame="1"/>
              </w:rPr>
              <w:t>.</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rPr>
                <w:rStyle w:val="Grietas"/>
                <w:u w:val="single"/>
                <w:bdr w:val="none" w:sz="0" w:space="0" w:color="auto" w:frame="1"/>
              </w:rPr>
              <w:t>Reguliarios dienos priežiūros paslaugos</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Fiksuota diena</w:t>
            </w:r>
            <w:r>
              <w:t>,</w:t>
            </w:r>
            <w:r w:rsidRPr="00F51048">
              <w:t xml:space="preserve"> per dieną</w:t>
            </w:r>
            <w:r>
              <w:t>,</w:t>
            </w:r>
            <w:r w:rsidRPr="00F51048">
              <w:t xml:space="preserve"> per savaitę</w:t>
            </w:r>
          </w:p>
        </w:tc>
        <w:tc>
          <w:tcPr>
            <w:tcW w:w="0" w:type="auto"/>
            <w:shd w:val="clear" w:color="auto" w:fill="FAFAFA"/>
            <w:tcMar>
              <w:top w:w="75" w:type="dxa"/>
              <w:left w:w="75" w:type="dxa"/>
              <w:bottom w:w="75" w:type="dxa"/>
              <w:right w:w="75" w:type="dxa"/>
            </w:tcMar>
            <w:hideMark/>
          </w:tcPr>
          <w:p w:rsidR="002B0C27" w:rsidRPr="00F51048" w:rsidRDefault="002B0C27" w:rsidP="00910BA2">
            <w:pPr>
              <w:spacing w:after="0" w:line="360" w:lineRule="auto"/>
              <w:jc w:val="both"/>
              <w:rPr>
                <w:rFonts w:ascii="Times New Roman" w:hAnsi="Times New Roman"/>
                <w:sz w:val="24"/>
              </w:rPr>
            </w:pP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t>Metams</w:t>
            </w:r>
          </w:p>
        </w:tc>
        <w:tc>
          <w:tcPr>
            <w:tcW w:w="0" w:type="auto"/>
            <w:shd w:val="clear" w:color="auto" w:fill="FAFAFA"/>
            <w:tcMar>
              <w:top w:w="75" w:type="dxa"/>
              <w:left w:w="75" w:type="dxa"/>
              <w:bottom w:w="75" w:type="dxa"/>
              <w:right w:w="75" w:type="dxa"/>
            </w:tcMar>
            <w:hideMark/>
          </w:tcPr>
          <w:p w:rsidR="002B0C27" w:rsidRDefault="002B0C27" w:rsidP="00910BA2">
            <w:pPr>
              <w:pStyle w:val="prastasiniatinklio"/>
              <w:spacing w:before="0" w:beforeAutospacing="0" w:after="0" w:afterAutospacing="0" w:line="360" w:lineRule="auto"/>
              <w:jc w:val="both"/>
              <w:textAlignment w:val="baseline"/>
            </w:pPr>
            <w:r>
              <w:t>7.30–18.00 val.</w:t>
            </w:r>
          </w:p>
          <w:p w:rsidR="002B0C27" w:rsidRPr="00F51048" w:rsidRDefault="002B0C27" w:rsidP="00910BA2">
            <w:pPr>
              <w:pStyle w:val="prastasiniatinklio"/>
              <w:spacing w:before="0" w:beforeAutospacing="0" w:after="0" w:afterAutospacing="0" w:line="360" w:lineRule="auto"/>
              <w:jc w:val="both"/>
              <w:textAlignment w:val="baseline"/>
            </w:pPr>
            <w:r w:rsidRPr="00F51048">
              <w:t>(7.30–12.45–12.45–18.00</w:t>
            </w:r>
            <w:r>
              <w:t xml:space="preserve"> </w:t>
            </w:r>
            <w:r w:rsidRPr="00F51048">
              <w:t>val.)</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 xml:space="preserve">8,02 </w:t>
            </w:r>
            <w:r w:rsidRPr="004B1C80">
              <w:t>€</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t>Mokyklos</w:t>
            </w:r>
          </w:p>
        </w:tc>
        <w:tc>
          <w:tcPr>
            <w:tcW w:w="0" w:type="auto"/>
            <w:shd w:val="clear" w:color="auto" w:fill="FAFAFA"/>
            <w:tcMar>
              <w:top w:w="75" w:type="dxa"/>
              <w:left w:w="75" w:type="dxa"/>
              <w:bottom w:w="75" w:type="dxa"/>
              <w:right w:w="75" w:type="dxa"/>
            </w:tcMar>
            <w:hideMark/>
          </w:tcPr>
          <w:p w:rsidR="002B0C27" w:rsidRDefault="002B0C27" w:rsidP="00910BA2">
            <w:pPr>
              <w:pStyle w:val="prastasiniatinklio"/>
              <w:spacing w:before="0" w:beforeAutospacing="0" w:after="0" w:afterAutospacing="0" w:line="360" w:lineRule="auto"/>
              <w:jc w:val="both"/>
              <w:textAlignment w:val="baseline"/>
            </w:pPr>
            <w:r>
              <w:t>7.30–18.00 val.</w:t>
            </w:r>
          </w:p>
          <w:p w:rsidR="002B0C27" w:rsidRPr="00F51048" w:rsidRDefault="002B0C27" w:rsidP="00910BA2">
            <w:pPr>
              <w:pStyle w:val="prastasiniatinklio"/>
              <w:spacing w:before="0" w:beforeAutospacing="0" w:after="0" w:afterAutospacing="0" w:line="360" w:lineRule="auto"/>
              <w:jc w:val="both"/>
              <w:textAlignment w:val="baseline"/>
            </w:pPr>
            <w:r w:rsidRPr="00F51048">
              <w:t>(7.30–12.45–12.45–18.00</w:t>
            </w:r>
            <w:r>
              <w:t xml:space="preserve"> </w:t>
            </w:r>
            <w:r w:rsidRPr="00F51048">
              <w:t>val.)</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8,50 €</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rPr>
                <w:rStyle w:val="Grietas"/>
                <w:u w:val="single"/>
                <w:bdr w:val="none" w:sz="0" w:space="0" w:color="auto" w:frame="1"/>
              </w:rPr>
              <w:t>Lanksti dienos priežiūra</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Minimalus pirkimas vidutiniškai yra 2 dienos per savaitę</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Taikomas valandinis tarifas + 10%</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rPr>
                <w:rStyle w:val="Grietas"/>
                <w:u w:val="single"/>
                <w:bdr w:val="none" w:sz="0" w:space="0" w:color="auto" w:frame="1"/>
              </w:rPr>
              <w:t>Ankstyvoji arba išplėstinė vaikų priežiūra</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t>Prieš 7.30 val. a</w:t>
            </w:r>
            <w:r w:rsidRPr="00F51048">
              <w:t>rba po 18 val</w:t>
            </w:r>
            <w:r>
              <w:t>.</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Taikomas abonemento valandinis tarifas</w:t>
            </w:r>
          </w:p>
        </w:tc>
      </w:tr>
      <w:tr w:rsidR="002B0C27" w:rsidRPr="00F51048" w:rsidTr="00645B9C">
        <w:trPr>
          <w:jc w:val="center"/>
        </w:trPr>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rPr>
                <w:rStyle w:val="Grietas"/>
                <w:u w:val="single"/>
                <w:bdr w:val="none" w:sz="0" w:space="0" w:color="auto" w:frame="1"/>
              </w:rPr>
              <w:t>Atsitiktinė priežiūra</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Pusę dienos arba visą dieną</w:t>
            </w:r>
          </w:p>
        </w:tc>
        <w:tc>
          <w:tcPr>
            <w:tcW w:w="0" w:type="auto"/>
            <w:shd w:val="clear" w:color="auto" w:fill="FAFAFA"/>
            <w:tcMar>
              <w:top w:w="75" w:type="dxa"/>
              <w:left w:w="75" w:type="dxa"/>
              <w:bottom w:w="75" w:type="dxa"/>
              <w:right w:w="75" w:type="dxa"/>
            </w:tcMar>
            <w:hideMark/>
          </w:tcPr>
          <w:p w:rsidR="002B0C27" w:rsidRPr="00F51048" w:rsidRDefault="002B0C27" w:rsidP="00910BA2">
            <w:pPr>
              <w:pStyle w:val="prastasiniatinklio"/>
              <w:spacing w:before="0" w:beforeAutospacing="0" w:after="0" w:afterAutospacing="0" w:line="360" w:lineRule="auto"/>
              <w:jc w:val="both"/>
              <w:textAlignment w:val="baseline"/>
            </w:pPr>
            <w:r w:rsidRPr="00F51048">
              <w:t>Taikomas abonemento valandinis tarifas</w:t>
            </w:r>
          </w:p>
        </w:tc>
      </w:tr>
    </w:tbl>
    <w:p w:rsidR="002B0C27" w:rsidRPr="00D760B9" w:rsidRDefault="002B0C27" w:rsidP="00910BA2">
      <w:pPr>
        <w:spacing w:after="0" w:line="360" w:lineRule="auto"/>
        <w:jc w:val="both"/>
        <w:rPr>
          <w:rFonts w:ascii="Times New Roman" w:hAnsi="Times New Roman"/>
          <w:sz w:val="24"/>
        </w:rPr>
      </w:pPr>
      <w:r>
        <w:rPr>
          <w:rFonts w:ascii="Times New Roman" w:hAnsi="Times New Roman"/>
          <w:color w:val="1E1E1E"/>
          <w:sz w:val="24"/>
          <w:shd w:val="clear" w:color="auto" w:fill="FFFFFF"/>
        </w:rPr>
        <w:t>Įeina vystyklai</w:t>
      </w:r>
      <w:r w:rsidRPr="00D760B9">
        <w:rPr>
          <w:rFonts w:ascii="Times New Roman" w:hAnsi="Times New Roman"/>
          <w:color w:val="1E1E1E"/>
          <w:sz w:val="24"/>
          <w:shd w:val="clear" w:color="auto" w:fill="FFFFFF"/>
        </w:rPr>
        <w:t>, pietūs, vaisiai, gėrimai ir užkandžiai.</w:t>
      </w:r>
      <w:r>
        <w:rPr>
          <w:rFonts w:ascii="Times New Roman" w:hAnsi="Times New Roman"/>
          <w:color w:val="1E1E1E"/>
          <w:sz w:val="24"/>
          <w:shd w:val="clear" w:color="auto" w:fill="FFFFFF"/>
        </w:rPr>
        <w:t xml:space="preserve"> Karštas maistas neteikiamas.</w:t>
      </w:r>
    </w:p>
    <w:p w:rsidR="002B0C27" w:rsidRDefault="002B0C27" w:rsidP="00910BA2">
      <w:pPr>
        <w:spacing w:after="0" w:line="360" w:lineRule="auto"/>
        <w:jc w:val="both"/>
        <w:rPr>
          <w:rFonts w:ascii="Times New Roman" w:hAnsi="Times New Roman"/>
          <w:sz w:val="24"/>
        </w:rPr>
      </w:pPr>
    </w:p>
    <w:p w:rsidR="002B0C27" w:rsidRPr="003D5BCF" w:rsidRDefault="002B0C27" w:rsidP="00910BA2">
      <w:pPr>
        <w:spacing w:after="0" w:line="360" w:lineRule="auto"/>
        <w:jc w:val="both"/>
        <w:rPr>
          <w:rFonts w:ascii="Times New Roman" w:hAnsi="Times New Roman"/>
          <w:i/>
          <w:sz w:val="24"/>
        </w:rPr>
      </w:pPr>
      <w:r>
        <w:rPr>
          <w:rFonts w:ascii="Times New Roman" w:hAnsi="Times New Roman"/>
          <w:i/>
          <w:sz w:val="24"/>
        </w:rPr>
        <w:t>Ikimokyklinio ugdymo</w:t>
      </w:r>
      <w:r w:rsidRPr="003D5BCF">
        <w:rPr>
          <w:rFonts w:ascii="Times New Roman" w:hAnsi="Times New Roman"/>
          <w:i/>
          <w:sz w:val="24"/>
        </w:rPr>
        <w:t xml:space="preserve"> programa (</w:t>
      </w:r>
      <w:r w:rsidRPr="004830EC">
        <w:rPr>
          <w:rFonts w:ascii="Times New Roman" w:hAnsi="Times New Roman"/>
          <w:i/>
          <w:sz w:val="24"/>
        </w:rPr>
        <w:t>2-4 met</w:t>
      </w:r>
      <w:r w:rsidRPr="003D5BCF">
        <w:rPr>
          <w:rFonts w:ascii="Times New Roman" w:hAnsi="Times New Roman"/>
          <w:i/>
          <w:sz w:val="24"/>
        </w:rPr>
        <w:t>ų vaikams)</w:t>
      </w:r>
    </w:p>
    <w:p w:rsidR="002B0C27" w:rsidRDefault="002B0C27" w:rsidP="00815AFB">
      <w:pPr>
        <w:numPr>
          <w:ilvl w:val="0"/>
          <w:numId w:val="31"/>
        </w:numPr>
        <w:shd w:val="clear" w:color="auto" w:fill="FFFFFF"/>
        <w:spacing w:after="0" w:line="360" w:lineRule="auto"/>
        <w:ind w:left="300"/>
        <w:jc w:val="both"/>
        <w:textAlignment w:val="baseline"/>
        <w:rPr>
          <w:rFonts w:ascii="Times New Roman" w:hAnsi="Times New Roman"/>
          <w:sz w:val="24"/>
          <w:lang w:eastAsia="lt-LT"/>
        </w:rPr>
      </w:pPr>
      <w:r w:rsidRPr="00373DD0">
        <w:rPr>
          <w:rFonts w:ascii="Times New Roman" w:hAnsi="Times New Roman"/>
          <w:sz w:val="24"/>
          <w:lang w:eastAsia="lt-LT"/>
        </w:rPr>
        <w:t xml:space="preserve">40 savaičių </w:t>
      </w:r>
      <w:r>
        <w:rPr>
          <w:rFonts w:ascii="Times New Roman" w:hAnsi="Times New Roman"/>
          <w:sz w:val="24"/>
          <w:lang w:eastAsia="lt-LT"/>
        </w:rPr>
        <w:t>ugdymo</w:t>
      </w:r>
      <w:r w:rsidRPr="00373DD0">
        <w:rPr>
          <w:rFonts w:ascii="Times New Roman" w:hAnsi="Times New Roman"/>
          <w:sz w:val="24"/>
          <w:lang w:eastAsia="lt-LT"/>
        </w:rPr>
        <w:t xml:space="preserve"> programa</w:t>
      </w:r>
    </w:p>
    <w:p w:rsidR="002B0C27" w:rsidRDefault="002B0C27" w:rsidP="00910BA2">
      <w:pPr>
        <w:shd w:val="clear" w:color="auto" w:fill="FFFFFF"/>
        <w:spacing w:after="0" w:line="360" w:lineRule="auto"/>
        <w:ind w:left="300"/>
        <w:jc w:val="both"/>
        <w:textAlignment w:val="baseline"/>
        <w:rPr>
          <w:rFonts w:ascii="Times New Roman" w:hAnsi="Times New Roman"/>
          <w:sz w:val="24"/>
          <w:lang w:eastAsia="lt-LT"/>
        </w:rPr>
      </w:pPr>
      <w:r>
        <w:rPr>
          <w:rFonts w:ascii="Times New Roman" w:hAnsi="Times New Roman"/>
          <w:sz w:val="24"/>
          <w:u w:val="single"/>
          <w:bdr w:val="none" w:sz="0" w:space="0" w:color="auto" w:frame="1"/>
          <w:lang w:eastAsia="lt-LT"/>
        </w:rPr>
        <w:t>Laiko blokai</w:t>
      </w:r>
    </w:p>
    <w:p w:rsidR="002B0C27" w:rsidRPr="00373DD0" w:rsidRDefault="00F07921" w:rsidP="00910BA2">
      <w:pPr>
        <w:shd w:val="clear" w:color="auto" w:fill="FFFFFF"/>
        <w:spacing w:after="0" w:line="360" w:lineRule="auto"/>
        <w:ind w:left="300"/>
        <w:jc w:val="both"/>
        <w:textAlignment w:val="baseline"/>
        <w:rPr>
          <w:rFonts w:ascii="Times New Roman" w:hAnsi="Times New Roman"/>
          <w:sz w:val="24"/>
          <w:lang w:eastAsia="lt-LT"/>
        </w:rPr>
      </w:pPr>
      <w:r>
        <w:rPr>
          <w:rFonts w:ascii="Times New Roman" w:hAnsi="Times New Roman"/>
          <w:sz w:val="24"/>
          <w:lang w:eastAsia="lt-LT"/>
        </w:rPr>
        <w:lastRenderedPageBreak/>
        <w:t>pirmadienis</w:t>
      </w:r>
      <w:r w:rsidR="002B0C27" w:rsidRPr="00373DD0">
        <w:rPr>
          <w:rFonts w:ascii="Times New Roman" w:hAnsi="Times New Roman"/>
          <w:sz w:val="24"/>
          <w:lang w:eastAsia="lt-LT"/>
        </w:rPr>
        <w:t xml:space="preserve"> </w:t>
      </w:r>
      <w:r>
        <w:rPr>
          <w:rFonts w:ascii="Times New Roman" w:hAnsi="Times New Roman"/>
          <w:sz w:val="24"/>
          <w:lang w:eastAsia="lt-LT"/>
        </w:rPr>
        <w:t xml:space="preserve">– </w:t>
      </w:r>
      <w:r w:rsidR="002B0C27" w:rsidRPr="00373DD0">
        <w:rPr>
          <w:rFonts w:ascii="Times New Roman" w:hAnsi="Times New Roman"/>
          <w:sz w:val="24"/>
          <w:lang w:eastAsia="lt-LT"/>
        </w:rPr>
        <w:t>ketvirt</w:t>
      </w:r>
      <w:r>
        <w:rPr>
          <w:rFonts w:ascii="Times New Roman" w:hAnsi="Times New Roman"/>
          <w:sz w:val="24"/>
          <w:lang w:eastAsia="lt-LT"/>
        </w:rPr>
        <w:t>adienis</w:t>
      </w:r>
      <w:r w:rsidR="002B0C27" w:rsidRPr="00373DD0">
        <w:rPr>
          <w:rFonts w:ascii="Times New Roman" w:hAnsi="Times New Roman"/>
          <w:sz w:val="24"/>
          <w:lang w:eastAsia="lt-LT"/>
        </w:rPr>
        <w:t>: 8:30 - 12:00 val.</w:t>
      </w:r>
      <w:r>
        <w:rPr>
          <w:rFonts w:ascii="Times New Roman" w:hAnsi="Times New Roman"/>
          <w:sz w:val="24"/>
          <w:lang w:eastAsia="lt-LT"/>
        </w:rPr>
        <w:t>;</w:t>
      </w:r>
    </w:p>
    <w:p w:rsidR="002B0C27" w:rsidRPr="00373DD0" w:rsidRDefault="00F07921" w:rsidP="00910BA2">
      <w:pPr>
        <w:shd w:val="clear" w:color="auto" w:fill="FFFFFF"/>
        <w:spacing w:after="0" w:line="360" w:lineRule="auto"/>
        <w:ind w:left="300"/>
        <w:jc w:val="both"/>
        <w:textAlignment w:val="baseline"/>
        <w:rPr>
          <w:rFonts w:ascii="Times New Roman" w:hAnsi="Times New Roman"/>
          <w:sz w:val="24"/>
          <w:lang w:eastAsia="lt-LT"/>
        </w:rPr>
      </w:pPr>
      <w:r>
        <w:rPr>
          <w:rFonts w:ascii="Times New Roman" w:hAnsi="Times New Roman"/>
          <w:sz w:val="24"/>
          <w:lang w:eastAsia="lt-LT"/>
        </w:rPr>
        <w:t>p</w:t>
      </w:r>
      <w:r w:rsidR="002B0C27" w:rsidRPr="00373DD0">
        <w:rPr>
          <w:rFonts w:ascii="Times New Roman" w:hAnsi="Times New Roman"/>
          <w:sz w:val="24"/>
          <w:lang w:eastAsia="lt-LT"/>
        </w:rPr>
        <w:t>enktadienis: 8:30 - 12:00</w:t>
      </w:r>
      <w:r w:rsidR="002B0C27">
        <w:rPr>
          <w:rFonts w:ascii="Times New Roman" w:hAnsi="Times New Roman"/>
          <w:sz w:val="24"/>
          <w:lang w:eastAsia="lt-LT"/>
        </w:rPr>
        <w:t xml:space="preserve"> val.</w:t>
      </w:r>
    </w:p>
    <w:p w:rsidR="002B0C27" w:rsidRPr="00377F70" w:rsidRDefault="002B0C27" w:rsidP="0044348E">
      <w:pPr>
        <w:shd w:val="clear" w:color="auto" w:fill="FFFFFF"/>
        <w:spacing w:after="0" w:line="360" w:lineRule="auto"/>
        <w:ind w:left="300"/>
        <w:jc w:val="both"/>
        <w:textAlignment w:val="baseline"/>
        <w:rPr>
          <w:rFonts w:ascii="Times New Roman" w:hAnsi="Times New Roman"/>
          <w:sz w:val="24"/>
          <w:lang w:eastAsia="lt-LT"/>
        </w:rPr>
      </w:pPr>
      <w:r>
        <w:rPr>
          <w:rFonts w:ascii="Times New Roman" w:hAnsi="Times New Roman"/>
          <w:sz w:val="24"/>
          <w:lang w:eastAsia="lt-LT"/>
        </w:rPr>
        <w:t>Mažiausiai 2 pusdieniai</w:t>
      </w:r>
      <w:r w:rsidRPr="00373DD0">
        <w:rPr>
          <w:rFonts w:ascii="Times New Roman" w:hAnsi="Times New Roman"/>
          <w:sz w:val="24"/>
          <w:lang w:eastAsia="lt-LT"/>
        </w:rPr>
        <w:t xml:space="preserve"> per savaitę</w:t>
      </w:r>
    </w:p>
    <w:p w:rsidR="002B0C27" w:rsidRPr="00377F70" w:rsidRDefault="002B0C27" w:rsidP="0044348E">
      <w:pPr>
        <w:pStyle w:val="prastasiniatinklio"/>
        <w:shd w:val="clear" w:color="auto" w:fill="FFFFFF"/>
        <w:spacing w:before="0" w:beforeAutospacing="0" w:after="0" w:afterAutospacing="0" w:line="360" w:lineRule="auto"/>
        <w:ind w:firstLine="1296"/>
        <w:jc w:val="both"/>
        <w:textAlignment w:val="baseline"/>
      </w:pPr>
      <w:r w:rsidRPr="00377F70">
        <w:t>Žaidimų grupės, kuriose</w:t>
      </w:r>
      <w:r>
        <w:t xml:space="preserve"> 2 ir 3 metų vaikams, skirtos įgyti naujos</w:t>
      </w:r>
      <w:r w:rsidRPr="00377F70">
        <w:t xml:space="preserve"> patirties, nepriklausomai nuo mamos ir tėvo ar </w:t>
      </w:r>
      <w:r>
        <w:t>auklės,</w:t>
      </w:r>
      <w:r w:rsidRPr="00377F70">
        <w:t xml:space="preserve"> taip pat būti pasirengusi</w:t>
      </w:r>
      <w:r>
        <w:t>ems</w:t>
      </w:r>
      <w:r w:rsidRPr="00377F70">
        <w:t xml:space="preserve"> </w:t>
      </w:r>
      <w:r>
        <w:t>pradinei mokyklai.</w:t>
      </w:r>
    </w:p>
    <w:p w:rsidR="002B0C27" w:rsidRDefault="002B0C27" w:rsidP="0044348E">
      <w:pPr>
        <w:pStyle w:val="prastasiniatinklio"/>
        <w:shd w:val="clear" w:color="auto" w:fill="FFFFFF"/>
        <w:spacing w:before="0" w:beforeAutospacing="0" w:after="0" w:afterAutospacing="0" w:line="360" w:lineRule="auto"/>
        <w:ind w:firstLine="1296"/>
        <w:jc w:val="both"/>
        <w:textAlignment w:val="baseline"/>
      </w:pPr>
      <w:r w:rsidRPr="00377F70">
        <w:t xml:space="preserve">Žaidimų grupė užtikrina, kad, jei reikia, vaikai gautų papildomų kalbos kursų </w:t>
      </w:r>
      <w:r>
        <w:t>ugdymo</w:t>
      </w:r>
      <w:r w:rsidRPr="00377F70">
        <w:t xml:space="preserve"> programų forma.</w:t>
      </w:r>
      <w:r>
        <w:t xml:space="preserve"> </w:t>
      </w:r>
      <w:r w:rsidRPr="00377F70">
        <w:t>Tokiu būdu anksti atliekamas darbas</w:t>
      </w:r>
      <w:r>
        <w:t>, siekiant sumažinti galimus</w:t>
      </w:r>
      <w:r w:rsidRPr="00377F70">
        <w:t xml:space="preserve"> (kalbos) </w:t>
      </w:r>
      <w:r>
        <w:t>trūkumus</w:t>
      </w:r>
      <w:r w:rsidRPr="00377F70">
        <w:t>.</w:t>
      </w:r>
      <w:r>
        <w:t xml:space="preserve"> </w:t>
      </w:r>
      <w:r w:rsidRPr="00377F70">
        <w:t xml:space="preserve">Glaudžiai bendradarbiaujant su pradiniu ugdymu, dedamos visos pastangos, kad </w:t>
      </w:r>
      <w:r>
        <w:t>vaikai kuo geriau pasirengtų mokyklai.</w:t>
      </w:r>
    </w:p>
    <w:p w:rsidR="002B0C27" w:rsidRPr="00377F70" w:rsidRDefault="002B0C27" w:rsidP="00910BA2">
      <w:pPr>
        <w:pStyle w:val="prastasiniatinklio"/>
        <w:shd w:val="clear" w:color="auto" w:fill="FFFFFF"/>
        <w:spacing w:before="0" w:beforeAutospacing="0" w:after="0" w:afterAutospacing="0" w:line="360" w:lineRule="auto"/>
        <w:jc w:val="both"/>
        <w:textAlignment w:val="baseline"/>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7"/>
        <w:gridCol w:w="2308"/>
        <w:gridCol w:w="2835"/>
      </w:tblGrid>
      <w:tr w:rsidR="002B0C27" w:rsidRPr="004B1C80" w:rsidTr="00645B9C">
        <w:trPr>
          <w:gridAfter w:val="2"/>
          <w:wAfter w:w="5143" w:type="dxa"/>
          <w:jc w:val="center"/>
        </w:trPr>
        <w:tc>
          <w:tcPr>
            <w:tcW w:w="3787" w:type="dxa"/>
            <w:shd w:val="clear" w:color="auto" w:fill="FAFAFA"/>
            <w:tcMar>
              <w:top w:w="75" w:type="dxa"/>
              <w:left w:w="75" w:type="dxa"/>
              <w:bottom w:w="75" w:type="dxa"/>
              <w:right w:w="75" w:type="dxa"/>
            </w:tcMar>
            <w:vAlign w:val="bottom"/>
            <w:hideMark/>
          </w:tcPr>
          <w:p w:rsidR="002B0C27" w:rsidRPr="004B1C80" w:rsidRDefault="002B0C27" w:rsidP="00910BA2">
            <w:pPr>
              <w:pStyle w:val="Antrat5"/>
              <w:spacing w:before="0" w:line="360" w:lineRule="auto"/>
              <w:textAlignment w:val="baseline"/>
              <w:rPr>
                <w:rFonts w:ascii="Times New Roman" w:hAnsi="Times New Roman" w:cs="Times New Roman"/>
                <w:color w:val="auto"/>
                <w:sz w:val="24"/>
                <w:lang w:eastAsia="lt-LT"/>
              </w:rPr>
            </w:pPr>
            <w:r w:rsidRPr="004B1C80">
              <w:rPr>
                <w:rStyle w:val="Grietas"/>
                <w:rFonts w:ascii="Times New Roman" w:hAnsi="Times New Roman" w:cs="Times New Roman"/>
                <w:color w:val="auto"/>
                <w:sz w:val="24"/>
                <w:bdr w:val="none" w:sz="0" w:space="0" w:color="auto" w:frame="1"/>
              </w:rPr>
              <w:t>Kainos</w:t>
            </w:r>
          </w:p>
        </w:tc>
      </w:tr>
      <w:tr w:rsidR="002B0C27" w:rsidRPr="004B1C80" w:rsidTr="00645B9C">
        <w:trPr>
          <w:jc w:val="center"/>
        </w:trPr>
        <w:tc>
          <w:tcPr>
            <w:tcW w:w="3787" w:type="dxa"/>
            <w:shd w:val="clear" w:color="auto" w:fill="FAFAFA"/>
            <w:tcMar>
              <w:top w:w="75" w:type="dxa"/>
              <w:left w:w="75" w:type="dxa"/>
              <w:bottom w:w="75" w:type="dxa"/>
              <w:right w:w="75" w:type="dxa"/>
            </w:tcMar>
            <w:vAlign w:val="bottom"/>
            <w:hideMark/>
          </w:tcPr>
          <w:p w:rsidR="002B0C27" w:rsidRPr="004B1C80" w:rsidRDefault="002B0C27" w:rsidP="00910BA2">
            <w:pPr>
              <w:spacing w:after="0" w:line="360" w:lineRule="auto"/>
              <w:rPr>
                <w:rFonts w:ascii="Times New Roman" w:hAnsi="Times New Roman"/>
                <w:sz w:val="24"/>
              </w:rPr>
            </w:pPr>
          </w:p>
        </w:tc>
        <w:tc>
          <w:tcPr>
            <w:tcW w:w="2308"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textAlignment w:val="baseline"/>
            </w:pPr>
            <w:r w:rsidRPr="004B1C80">
              <w:rPr>
                <w:rStyle w:val="Grietas"/>
                <w:bdr w:val="none" w:sz="0" w:space="0" w:color="auto" w:frame="1"/>
              </w:rPr>
              <w:t>Laikai</w:t>
            </w:r>
          </w:p>
        </w:tc>
        <w:tc>
          <w:tcPr>
            <w:tcW w:w="2835"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jc w:val="center"/>
              <w:textAlignment w:val="baseline"/>
            </w:pPr>
            <w:r w:rsidRPr="004B1C80">
              <w:rPr>
                <w:rStyle w:val="Grietas"/>
                <w:bdr w:val="none" w:sz="0" w:space="0" w:color="auto" w:frame="1"/>
              </w:rPr>
              <w:t>Valandinis kursas 2019 m</w:t>
            </w:r>
          </w:p>
        </w:tc>
      </w:tr>
      <w:tr w:rsidR="002B0C27" w:rsidRPr="004B1C80" w:rsidTr="00645B9C">
        <w:trPr>
          <w:jc w:val="center"/>
        </w:trPr>
        <w:tc>
          <w:tcPr>
            <w:tcW w:w="3787"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textAlignment w:val="baseline"/>
            </w:pPr>
            <w:proofErr w:type="spellStart"/>
            <w:r w:rsidRPr="004B1C80">
              <w:t>Toddler</w:t>
            </w:r>
            <w:proofErr w:type="spellEnd"/>
            <w:r w:rsidRPr="004B1C80">
              <w:t xml:space="preserve"> programa</w:t>
            </w:r>
          </w:p>
        </w:tc>
        <w:tc>
          <w:tcPr>
            <w:tcW w:w="2308"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textAlignment w:val="baseline"/>
            </w:pPr>
            <w:r w:rsidRPr="004B1C80">
              <w:t>Įvairūs laikai</w:t>
            </w:r>
          </w:p>
        </w:tc>
        <w:tc>
          <w:tcPr>
            <w:tcW w:w="2835"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jc w:val="center"/>
              <w:textAlignment w:val="baseline"/>
            </w:pPr>
            <w:r w:rsidRPr="004B1C80">
              <w:t>8,02 €</w:t>
            </w:r>
          </w:p>
        </w:tc>
      </w:tr>
      <w:tr w:rsidR="002B0C27" w:rsidRPr="004B1C80" w:rsidTr="00645B9C">
        <w:trPr>
          <w:jc w:val="center"/>
        </w:trPr>
        <w:tc>
          <w:tcPr>
            <w:tcW w:w="3787"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textAlignment w:val="baseline"/>
            </w:pPr>
            <w:r w:rsidRPr="004B1C80">
              <w:t>„</w:t>
            </w:r>
            <w:proofErr w:type="spellStart"/>
            <w:r w:rsidRPr="004B1C80">
              <w:t>Playgroup</w:t>
            </w:r>
            <w:proofErr w:type="spellEnd"/>
            <w:r w:rsidRPr="004B1C80">
              <w:t>“ (savivaldybės tarifas) *</w:t>
            </w:r>
          </w:p>
        </w:tc>
        <w:tc>
          <w:tcPr>
            <w:tcW w:w="2308"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textAlignment w:val="baseline"/>
            </w:pPr>
            <w:r w:rsidRPr="004B1C80">
              <w:t>Įvairūs laikai</w:t>
            </w:r>
          </w:p>
        </w:tc>
        <w:tc>
          <w:tcPr>
            <w:tcW w:w="2835" w:type="dxa"/>
            <w:shd w:val="clear" w:color="auto" w:fill="FAFAFA"/>
            <w:tcMar>
              <w:top w:w="75" w:type="dxa"/>
              <w:left w:w="75" w:type="dxa"/>
              <w:bottom w:w="75" w:type="dxa"/>
              <w:right w:w="75" w:type="dxa"/>
            </w:tcMar>
            <w:vAlign w:val="bottom"/>
            <w:hideMark/>
          </w:tcPr>
          <w:p w:rsidR="002B0C27" w:rsidRPr="004B1C80" w:rsidRDefault="002B0C27" w:rsidP="00910BA2">
            <w:pPr>
              <w:pStyle w:val="prastasiniatinklio"/>
              <w:spacing w:before="0" w:beforeAutospacing="0" w:after="0" w:afterAutospacing="0" w:line="360" w:lineRule="auto"/>
              <w:jc w:val="center"/>
              <w:textAlignment w:val="baseline"/>
            </w:pPr>
            <w:r w:rsidRPr="004B1C80">
              <w:t>2,40 €</w:t>
            </w:r>
          </w:p>
        </w:tc>
      </w:tr>
    </w:tbl>
    <w:p w:rsidR="002B0C27" w:rsidRPr="004B1C80" w:rsidRDefault="002B0C27" w:rsidP="00910BA2">
      <w:pPr>
        <w:pStyle w:val="prastasiniatinklio"/>
        <w:shd w:val="clear" w:color="auto" w:fill="FFFFFF"/>
        <w:spacing w:before="0" w:beforeAutospacing="0" w:after="0" w:afterAutospacing="0" w:line="360" w:lineRule="auto"/>
        <w:jc w:val="both"/>
        <w:textAlignment w:val="baseline"/>
      </w:pPr>
      <w:r w:rsidRPr="004B1C80">
        <w:t>* jei</w:t>
      </w:r>
      <w:r>
        <w:t>gu</w:t>
      </w:r>
      <w:r w:rsidRPr="004B1C80">
        <w:t xml:space="preserve"> </w:t>
      </w:r>
      <w:r>
        <w:t>tėvams netaikomas</w:t>
      </w:r>
      <w:r w:rsidRPr="004B1C80">
        <w:t xml:space="preserve"> </w:t>
      </w:r>
      <w:r>
        <w:t>Vaiko priežiūros įstatymu numatytos lengvatos</w:t>
      </w:r>
    </w:p>
    <w:p w:rsidR="002B0C27" w:rsidRPr="004B1C80" w:rsidRDefault="002B0C27" w:rsidP="00910BA2">
      <w:pPr>
        <w:pStyle w:val="prastasiniatinklio"/>
        <w:shd w:val="clear" w:color="auto" w:fill="FFFFFF"/>
        <w:spacing w:before="0" w:beforeAutospacing="0" w:after="0" w:afterAutospacing="0" w:line="360" w:lineRule="auto"/>
        <w:jc w:val="both"/>
        <w:textAlignment w:val="baseline"/>
      </w:pPr>
      <w:r>
        <w:t>Įeina sauskelnės</w:t>
      </w:r>
      <w:r w:rsidRPr="004B1C80">
        <w:t>, vaisiai, gėrimai ir užkandžiai.</w:t>
      </w:r>
    </w:p>
    <w:p w:rsidR="002B0C27" w:rsidRDefault="002B0C27" w:rsidP="00910BA2">
      <w:pPr>
        <w:spacing w:after="0" w:line="360" w:lineRule="auto"/>
        <w:rPr>
          <w:rFonts w:ascii="Times New Roman" w:hAnsi="Times New Roman"/>
          <w:b/>
          <w:spacing w:val="-15"/>
          <w:kern w:val="36"/>
          <w:sz w:val="24"/>
          <w:lang w:eastAsia="lt-LT"/>
        </w:rPr>
      </w:pPr>
      <w:r>
        <w:rPr>
          <w:rFonts w:ascii="Times New Roman" w:hAnsi="Times New Roman"/>
          <w:b/>
          <w:spacing w:val="-15"/>
          <w:kern w:val="36"/>
          <w:sz w:val="24"/>
          <w:lang w:eastAsia="lt-LT"/>
        </w:rPr>
        <w:br w:type="page"/>
      </w:r>
    </w:p>
    <w:p w:rsidR="002B0C27" w:rsidRDefault="0044348E" w:rsidP="00A76A46">
      <w:pPr>
        <w:pStyle w:val="Antrat1"/>
        <w:jc w:val="center"/>
        <w:rPr>
          <w:rFonts w:ascii="Times New Roman" w:hAnsi="Times New Roman" w:cs="Times New Roman"/>
          <w:sz w:val="24"/>
          <w:szCs w:val="24"/>
        </w:rPr>
      </w:pPr>
      <w:bookmarkStart w:id="21" w:name="_Toc12380696"/>
      <w:r w:rsidRPr="00A76A46">
        <w:rPr>
          <w:rFonts w:ascii="Times New Roman" w:hAnsi="Times New Roman" w:cs="Times New Roman"/>
          <w:sz w:val="24"/>
          <w:szCs w:val="24"/>
        </w:rPr>
        <w:lastRenderedPageBreak/>
        <w:t>IŠVADOS IR REKOMENDACIJOS</w:t>
      </w:r>
      <w:bookmarkEnd w:id="21"/>
    </w:p>
    <w:p w:rsidR="00A76A46" w:rsidRPr="00A76A46" w:rsidRDefault="00A76A46" w:rsidP="00A76A46"/>
    <w:p w:rsidR="002B0C27" w:rsidRPr="00924942" w:rsidRDefault="002B0C27" w:rsidP="00815AFB">
      <w:pPr>
        <w:pStyle w:val="Sraopastraipa"/>
        <w:numPr>
          <w:ilvl w:val="0"/>
          <w:numId w:val="32"/>
        </w:numPr>
        <w:spacing w:after="0" w:line="360" w:lineRule="auto"/>
        <w:jc w:val="both"/>
        <w:rPr>
          <w:rFonts w:ascii="Times New Roman" w:hAnsi="Times New Roman"/>
          <w:sz w:val="24"/>
        </w:rPr>
      </w:pPr>
      <w:r w:rsidRPr="00924942">
        <w:rPr>
          <w:rFonts w:ascii="Times New Roman" w:hAnsi="Times New Roman"/>
          <w:sz w:val="24"/>
        </w:rPr>
        <w:t xml:space="preserve">Lyginant su Lietuvos ikimokyklinio ugdymo </w:t>
      </w:r>
      <w:r w:rsidR="00924942" w:rsidRPr="00924942">
        <w:rPr>
          <w:rFonts w:ascii="Times New Roman" w:hAnsi="Times New Roman"/>
          <w:sz w:val="24"/>
        </w:rPr>
        <w:t>sistema, Olandijoje</w:t>
      </w:r>
      <w:r w:rsidRPr="00924942">
        <w:rPr>
          <w:rFonts w:ascii="Times New Roman" w:hAnsi="Times New Roman"/>
          <w:sz w:val="24"/>
        </w:rPr>
        <w:t xml:space="preserve"> yra esminių skirtumų:</w:t>
      </w:r>
    </w:p>
    <w:p w:rsidR="002B0C27" w:rsidRPr="00405FB5" w:rsidRDefault="002B0C27" w:rsidP="00815AFB">
      <w:pPr>
        <w:pStyle w:val="Sraopastraipa"/>
        <w:numPr>
          <w:ilvl w:val="0"/>
          <w:numId w:val="38"/>
        </w:numPr>
        <w:tabs>
          <w:tab w:val="left" w:pos="426"/>
        </w:tabs>
        <w:spacing w:after="0" w:line="360" w:lineRule="auto"/>
        <w:jc w:val="both"/>
        <w:rPr>
          <w:rFonts w:ascii="Times New Roman" w:hAnsi="Times New Roman"/>
          <w:sz w:val="24"/>
        </w:rPr>
      </w:pPr>
      <w:r w:rsidRPr="00405FB5">
        <w:rPr>
          <w:rFonts w:ascii="Times New Roman" w:hAnsi="Times New Roman"/>
          <w:sz w:val="24"/>
        </w:rPr>
        <w:t>globa atskirta nuo ugdymo, pastarąjį kuruoja Švietimo ministerija;</w:t>
      </w:r>
    </w:p>
    <w:p w:rsidR="002B0C27" w:rsidRPr="00405FB5" w:rsidRDefault="002B0C27" w:rsidP="00815AFB">
      <w:pPr>
        <w:pStyle w:val="Sraopastraipa"/>
        <w:numPr>
          <w:ilvl w:val="0"/>
          <w:numId w:val="38"/>
        </w:numPr>
        <w:spacing w:after="0" w:line="360" w:lineRule="auto"/>
        <w:ind w:left="0" w:firstLine="720"/>
        <w:jc w:val="both"/>
        <w:rPr>
          <w:rFonts w:ascii="Times New Roman" w:hAnsi="Times New Roman"/>
          <w:sz w:val="24"/>
        </w:rPr>
      </w:pPr>
      <w:r w:rsidRPr="00405FB5">
        <w:rPr>
          <w:rFonts w:ascii="Times New Roman" w:hAnsi="Times New Roman"/>
          <w:sz w:val="24"/>
        </w:rPr>
        <w:t>priežiūros įstaigos vaikams iki 2 metų yra Socialinių reikalų ministerijos pavaldume, dauguma jų yra nevalstybinės / komercinės;</w:t>
      </w:r>
    </w:p>
    <w:p w:rsidR="00405FB5" w:rsidRDefault="002B0C27" w:rsidP="00815AFB">
      <w:pPr>
        <w:pStyle w:val="Sraopastraipa"/>
        <w:numPr>
          <w:ilvl w:val="0"/>
          <w:numId w:val="38"/>
        </w:numPr>
        <w:spacing w:after="0" w:line="360" w:lineRule="auto"/>
        <w:jc w:val="both"/>
        <w:rPr>
          <w:rFonts w:ascii="Times New Roman" w:hAnsi="Times New Roman"/>
          <w:sz w:val="24"/>
        </w:rPr>
      </w:pPr>
      <w:r w:rsidRPr="00405FB5">
        <w:rPr>
          <w:rFonts w:ascii="Times New Roman" w:hAnsi="Times New Roman"/>
          <w:sz w:val="24"/>
        </w:rPr>
        <w:t>dėl pavaldumo dviem ministerijoms yra dviguba finansavimo sistema;</w:t>
      </w:r>
    </w:p>
    <w:p w:rsidR="00405FB5" w:rsidRDefault="002B0C27" w:rsidP="00815AFB">
      <w:pPr>
        <w:pStyle w:val="Sraopastraipa"/>
        <w:numPr>
          <w:ilvl w:val="0"/>
          <w:numId w:val="38"/>
        </w:numPr>
        <w:spacing w:after="0" w:line="360" w:lineRule="auto"/>
        <w:jc w:val="both"/>
        <w:rPr>
          <w:rFonts w:ascii="Times New Roman" w:hAnsi="Times New Roman"/>
          <w:sz w:val="24"/>
        </w:rPr>
      </w:pPr>
      <w:r w:rsidRPr="00405FB5">
        <w:rPr>
          <w:rFonts w:ascii="Times New Roman" w:hAnsi="Times New Roman"/>
          <w:sz w:val="24"/>
        </w:rPr>
        <w:t>vyrauja nepilnos dienos ir nepilnos savaitės ugdymo organizavimo modelis;</w:t>
      </w:r>
    </w:p>
    <w:p w:rsidR="002B0C27" w:rsidRPr="00405FB5" w:rsidRDefault="002B0C27" w:rsidP="00815AFB">
      <w:pPr>
        <w:pStyle w:val="Sraopastraipa"/>
        <w:numPr>
          <w:ilvl w:val="0"/>
          <w:numId w:val="38"/>
        </w:numPr>
        <w:spacing w:after="0" w:line="360" w:lineRule="auto"/>
        <w:ind w:left="0" w:firstLine="720"/>
        <w:jc w:val="both"/>
        <w:rPr>
          <w:rFonts w:ascii="Times New Roman" w:hAnsi="Times New Roman"/>
          <w:sz w:val="24"/>
        </w:rPr>
      </w:pPr>
      <w:r w:rsidRPr="00405FB5">
        <w:rPr>
          <w:rFonts w:ascii="Times New Roman" w:hAnsi="Times New Roman"/>
          <w:sz w:val="24"/>
        </w:rPr>
        <w:t>įstaigos ikimokyklinio amžiaus vaikams labiausiai orientuotos į taip vadinamas tikslines grupes, t. y. į vaikus iš šeimų, turinčių problemų (žemo išsilavinimo, socialinės rizikos, mažas pajamas gaunančios šeimos, migrantai).</w:t>
      </w:r>
    </w:p>
    <w:p w:rsidR="002B0C27" w:rsidRDefault="002B0C27" w:rsidP="00815AFB">
      <w:pPr>
        <w:pStyle w:val="Sraopastraipa"/>
        <w:numPr>
          <w:ilvl w:val="0"/>
          <w:numId w:val="32"/>
        </w:numPr>
        <w:tabs>
          <w:tab w:val="left" w:pos="426"/>
        </w:tabs>
        <w:spacing w:after="0" w:line="360" w:lineRule="auto"/>
        <w:ind w:left="0" w:firstLine="3"/>
        <w:jc w:val="both"/>
        <w:rPr>
          <w:rFonts w:ascii="Times New Roman" w:hAnsi="Times New Roman"/>
          <w:sz w:val="24"/>
        </w:rPr>
      </w:pPr>
      <w:r>
        <w:rPr>
          <w:rFonts w:ascii="Times New Roman" w:hAnsi="Times New Roman"/>
          <w:sz w:val="24"/>
        </w:rPr>
        <w:t>Institucinio ikimokyklinio ugdymo įstaigas vertina dvi institucijos</w:t>
      </w:r>
      <w:r w:rsidRPr="00C60FEC">
        <w:rPr>
          <w:rFonts w:ascii="Times New Roman" w:hAnsi="Times New Roman"/>
          <w:sz w:val="24"/>
        </w:rPr>
        <w:t xml:space="preserve">: </w:t>
      </w:r>
      <w:r w:rsidRPr="00C60FEC">
        <w:rPr>
          <w:rFonts w:ascii="Times New Roman" w:hAnsi="Times New Roman"/>
          <w:bCs/>
          <w:sz w:val="24"/>
        </w:rPr>
        <w:t>Vaiko priežiūros inspekcija</w:t>
      </w:r>
      <w:r>
        <w:rPr>
          <w:rFonts w:ascii="Times New Roman" w:hAnsi="Times New Roman"/>
          <w:sz w:val="24"/>
        </w:rPr>
        <w:t xml:space="preserve"> (GGD) ir Švietimo inspekcija. Jos veikia atskirai, skirtingu periodiškumu, vertina skirtingus įstaigos veiklos aspektus, kurie yra finansuojami: GGD kasmet – higieną, saugumą, struktūros kokybę, Švietimo inspekcija kas </w:t>
      </w:r>
      <w:r w:rsidRPr="00C60FEC">
        <w:rPr>
          <w:rFonts w:ascii="Times New Roman" w:hAnsi="Times New Roman"/>
          <w:sz w:val="24"/>
        </w:rPr>
        <w:t xml:space="preserve">4 metai </w:t>
      </w:r>
      <w:r>
        <w:rPr>
          <w:rFonts w:ascii="Times New Roman" w:hAnsi="Times New Roman"/>
          <w:sz w:val="24"/>
        </w:rPr>
        <w:t>– vien tikslinių grupių vaikų ugdymą, kokybės užtikrinimą, rezultatus.</w:t>
      </w:r>
    </w:p>
    <w:p w:rsidR="002B0C27" w:rsidRDefault="002B0C27" w:rsidP="00815AFB">
      <w:pPr>
        <w:pStyle w:val="Sraopastraipa"/>
        <w:numPr>
          <w:ilvl w:val="0"/>
          <w:numId w:val="32"/>
        </w:numPr>
        <w:tabs>
          <w:tab w:val="left" w:pos="426"/>
        </w:tabs>
        <w:spacing w:after="0" w:line="360" w:lineRule="auto"/>
        <w:ind w:left="0" w:firstLine="3"/>
        <w:jc w:val="both"/>
        <w:rPr>
          <w:rFonts w:ascii="Times New Roman" w:hAnsi="Times New Roman"/>
          <w:sz w:val="24"/>
        </w:rPr>
      </w:pPr>
      <w:r w:rsidRPr="00C60FEC">
        <w:rPr>
          <w:rFonts w:ascii="Times New Roman" w:hAnsi="Times New Roman"/>
          <w:bCs/>
          <w:sz w:val="24"/>
        </w:rPr>
        <w:t>Vaiko priežiūros</w:t>
      </w:r>
      <w:r>
        <w:rPr>
          <w:rFonts w:ascii="Times New Roman" w:hAnsi="Times New Roman"/>
          <w:bCs/>
          <w:sz w:val="24"/>
        </w:rPr>
        <w:t xml:space="preserve"> inspekcijos</w:t>
      </w:r>
      <w:r>
        <w:rPr>
          <w:rFonts w:ascii="Times New Roman" w:hAnsi="Times New Roman"/>
          <w:sz w:val="24"/>
        </w:rPr>
        <w:t xml:space="preserve"> (GGD) veiklos pobūdis primena Nacionalinių visuomenės sveikatos centrų veiklą.</w:t>
      </w:r>
    </w:p>
    <w:p w:rsidR="00924942" w:rsidRPr="00B2603C" w:rsidRDefault="00924942" w:rsidP="00815AFB">
      <w:pPr>
        <w:pStyle w:val="Sraopastraipa"/>
        <w:numPr>
          <w:ilvl w:val="0"/>
          <w:numId w:val="32"/>
        </w:numPr>
        <w:tabs>
          <w:tab w:val="left" w:pos="426"/>
        </w:tabs>
        <w:spacing w:after="0" w:line="240" w:lineRule="atLeast"/>
        <w:ind w:left="0" w:firstLine="0"/>
        <w:jc w:val="both"/>
        <w:rPr>
          <w:rFonts w:ascii="Times New Roman" w:hAnsi="Times New Roman"/>
          <w:sz w:val="24"/>
        </w:rPr>
      </w:pPr>
      <w:r>
        <w:rPr>
          <w:rFonts w:ascii="Times New Roman" w:hAnsi="Times New Roman"/>
          <w:sz w:val="24"/>
        </w:rPr>
        <w:t xml:space="preserve">Olandijoje didesnis </w:t>
      </w:r>
      <w:r w:rsidR="00EB3FED">
        <w:rPr>
          <w:rFonts w:ascii="Times New Roman" w:hAnsi="Times New Roman"/>
          <w:sz w:val="24"/>
        </w:rPr>
        <w:t xml:space="preserve">dėmesys skiriamas </w:t>
      </w:r>
      <w:r>
        <w:rPr>
          <w:rFonts w:ascii="Times New Roman" w:hAnsi="Times New Roman"/>
          <w:sz w:val="24"/>
        </w:rPr>
        <w:t xml:space="preserve">pedagogo darbo su vaiku kokybei, su jais dirba </w:t>
      </w:r>
      <w:proofErr w:type="spellStart"/>
      <w:r>
        <w:rPr>
          <w:rFonts w:ascii="Times New Roman" w:hAnsi="Times New Roman"/>
          <w:sz w:val="24"/>
        </w:rPr>
        <w:t>koučingo</w:t>
      </w:r>
      <w:proofErr w:type="spellEnd"/>
      <w:r>
        <w:rPr>
          <w:rFonts w:ascii="Times New Roman" w:hAnsi="Times New Roman"/>
          <w:sz w:val="24"/>
        </w:rPr>
        <w:t xml:space="preserve"> specialistai.</w:t>
      </w:r>
    </w:p>
    <w:p w:rsidR="00924942" w:rsidRPr="00924942" w:rsidRDefault="00924942" w:rsidP="00924942">
      <w:pPr>
        <w:spacing w:after="0" w:line="360" w:lineRule="auto"/>
        <w:jc w:val="both"/>
        <w:rPr>
          <w:rFonts w:ascii="Times New Roman" w:hAnsi="Times New Roman"/>
          <w:sz w:val="24"/>
        </w:rPr>
      </w:pPr>
    </w:p>
    <w:p w:rsidR="002B0C27" w:rsidRDefault="002B0C27" w:rsidP="00924942">
      <w:pPr>
        <w:spacing w:after="0" w:line="360" w:lineRule="auto"/>
        <w:ind w:firstLine="360"/>
        <w:jc w:val="both"/>
        <w:rPr>
          <w:rFonts w:ascii="Times New Roman" w:hAnsi="Times New Roman"/>
          <w:sz w:val="24"/>
        </w:rPr>
      </w:pPr>
      <w:r w:rsidRPr="00924942">
        <w:rPr>
          <w:rFonts w:ascii="Times New Roman" w:hAnsi="Times New Roman"/>
          <w:sz w:val="24"/>
        </w:rPr>
        <w:t>Rengiant Lietuvos ikimokyklinio ugdymo įstaigų veiklos kokybės įsivertinimo ir išorinio vertinimo metodikas, pravartu pasinaudoti Nyderlandų Švietimo inspekcijos patirtimi:</w:t>
      </w:r>
    </w:p>
    <w:p w:rsidR="00924942" w:rsidRDefault="00924942" w:rsidP="00815AFB">
      <w:pPr>
        <w:pStyle w:val="Sraopastraipa"/>
        <w:numPr>
          <w:ilvl w:val="0"/>
          <w:numId w:val="34"/>
        </w:numPr>
        <w:spacing w:after="0" w:line="360" w:lineRule="auto"/>
        <w:jc w:val="both"/>
        <w:rPr>
          <w:rFonts w:ascii="Times New Roman" w:hAnsi="Times New Roman"/>
          <w:sz w:val="24"/>
        </w:rPr>
      </w:pPr>
      <w:r>
        <w:rPr>
          <w:rFonts w:ascii="Times New Roman" w:hAnsi="Times New Roman"/>
          <w:sz w:val="24"/>
        </w:rPr>
        <w:t xml:space="preserve">ikimokyklinių įstaigų </w:t>
      </w:r>
      <w:r w:rsidRPr="00CB5141">
        <w:rPr>
          <w:rFonts w:ascii="Times New Roman" w:hAnsi="Times New Roman"/>
          <w:sz w:val="24"/>
        </w:rPr>
        <w:t>rizikos vertinimas;</w:t>
      </w:r>
    </w:p>
    <w:p w:rsidR="00924942" w:rsidRDefault="00924942" w:rsidP="00815AFB">
      <w:pPr>
        <w:pStyle w:val="Sraopastraipa"/>
        <w:numPr>
          <w:ilvl w:val="0"/>
          <w:numId w:val="34"/>
        </w:numPr>
        <w:spacing w:after="0" w:line="360" w:lineRule="auto"/>
        <w:jc w:val="both"/>
        <w:rPr>
          <w:rFonts w:ascii="Times New Roman" w:hAnsi="Times New Roman"/>
          <w:sz w:val="24"/>
        </w:rPr>
      </w:pPr>
      <w:r>
        <w:rPr>
          <w:rFonts w:ascii="Times New Roman" w:hAnsi="Times New Roman"/>
          <w:sz w:val="24"/>
        </w:rPr>
        <w:t>sudarant  kokybės sritis ir standartus</w:t>
      </w:r>
      <w:r w:rsidRPr="00CB5141">
        <w:rPr>
          <w:rFonts w:ascii="Times New Roman" w:hAnsi="Times New Roman"/>
          <w:sz w:val="24"/>
        </w:rPr>
        <w:t xml:space="preserve">, pagrindinį </w:t>
      </w:r>
      <w:r>
        <w:rPr>
          <w:rFonts w:ascii="Times New Roman" w:hAnsi="Times New Roman"/>
          <w:sz w:val="24"/>
        </w:rPr>
        <w:t>dėmesį skirti vaikų ugdymo aspektams, t.</w:t>
      </w:r>
      <w:r w:rsidR="00EB3FED">
        <w:rPr>
          <w:rFonts w:ascii="Times New Roman" w:hAnsi="Times New Roman"/>
          <w:sz w:val="24"/>
        </w:rPr>
        <w:t xml:space="preserve"> </w:t>
      </w:r>
      <w:r>
        <w:rPr>
          <w:rFonts w:ascii="Times New Roman" w:hAnsi="Times New Roman"/>
          <w:sz w:val="24"/>
        </w:rPr>
        <w:t>y. vaiko pasiekimų monitoringas</w:t>
      </w:r>
      <w:r w:rsidRPr="00CB5141">
        <w:rPr>
          <w:rFonts w:ascii="Times New Roman" w:hAnsi="Times New Roman"/>
          <w:sz w:val="24"/>
        </w:rPr>
        <w:t>;</w:t>
      </w:r>
    </w:p>
    <w:p w:rsidR="00924942" w:rsidRDefault="00924942" w:rsidP="00815AFB">
      <w:pPr>
        <w:pStyle w:val="Sraopastraipa"/>
        <w:numPr>
          <w:ilvl w:val="0"/>
          <w:numId w:val="34"/>
        </w:numPr>
        <w:spacing w:after="0" w:line="360" w:lineRule="auto"/>
        <w:jc w:val="both"/>
        <w:rPr>
          <w:rFonts w:ascii="Times New Roman" w:hAnsi="Times New Roman"/>
          <w:sz w:val="24"/>
        </w:rPr>
      </w:pPr>
      <w:r>
        <w:rPr>
          <w:rFonts w:ascii="Times New Roman" w:hAnsi="Times New Roman"/>
          <w:sz w:val="24"/>
        </w:rPr>
        <w:t>numatyti aiškias išorės</w:t>
      </w:r>
      <w:r w:rsidRPr="00CD6193">
        <w:rPr>
          <w:rFonts w:ascii="Times New Roman" w:hAnsi="Times New Roman"/>
          <w:sz w:val="24"/>
        </w:rPr>
        <w:t xml:space="preserve"> vertintojų darbo procedūras (vertinimo periodiškumą, darbotvarkę);</w:t>
      </w:r>
    </w:p>
    <w:p w:rsidR="00924942" w:rsidRDefault="00924942" w:rsidP="00815AFB">
      <w:pPr>
        <w:pStyle w:val="Sraopastraipa"/>
        <w:numPr>
          <w:ilvl w:val="0"/>
          <w:numId w:val="34"/>
        </w:numPr>
        <w:spacing w:after="0" w:line="360" w:lineRule="auto"/>
        <w:jc w:val="both"/>
        <w:rPr>
          <w:rFonts w:ascii="Times New Roman" w:hAnsi="Times New Roman"/>
          <w:sz w:val="24"/>
        </w:rPr>
      </w:pPr>
      <w:r>
        <w:rPr>
          <w:rFonts w:ascii="Times New Roman" w:hAnsi="Times New Roman"/>
          <w:sz w:val="24"/>
        </w:rPr>
        <w:t xml:space="preserve">nedubliuoti kitų institucijų vertinimo rodiklių, bet </w:t>
      </w:r>
      <w:r w:rsidRPr="00CD6193">
        <w:rPr>
          <w:rFonts w:ascii="Times New Roman" w:hAnsi="Times New Roman"/>
          <w:sz w:val="24"/>
        </w:rPr>
        <w:t xml:space="preserve"> pan</w:t>
      </w:r>
      <w:r>
        <w:rPr>
          <w:rFonts w:ascii="Times New Roman" w:hAnsi="Times New Roman"/>
          <w:sz w:val="24"/>
        </w:rPr>
        <w:t>audoti jų</w:t>
      </w:r>
      <w:r w:rsidRPr="00CD6193">
        <w:rPr>
          <w:rFonts w:ascii="Times New Roman" w:hAnsi="Times New Roman"/>
          <w:sz w:val="24"/>
        </w:rPr>
        <w:t xml:space="preserve"> duomenis;</w:t>
      </w:r>
    </w:p>
    <w:p w:rsidR="00924942" w:rsidRPr="00924942" w:rsidRDefault="00924942" w:rsidP="00815AFB">
      <w:pPr>
        <w:pStyle w:val="Sraopastraipa"/>
        <w:numPr>
          <w:ilvl w:val="0"/>
          <w:numId w:val="34"/>
        </w:numPr>
        <w:spacing w:after="0" w:line="360" w:lineRule="auto"/>
        <w:jc w:val="both"/>
        <w:rPr>
          <w:rFonts w:ascii="Times New Roman" w:hAnsi="Times New Roman"/>
          <w:b/>
          <w:spacing w:val="-15"/>
          <w:kern w:val="36"/>
          <w:sz w:val="24"/>
          <w:lang w:eastAsia="lt-LT"/>
        </w:rPr>
      </w:pPr>
      <w:r w:rsidRPr="00CD6193">
        <w:rPr>
          <w:rFonts w:ascii="Times New Roman" w:hAnsi="Times New Roman"/>
          <w:sz w:val="24"/>
        </w:rPr>
        <w:t>sukurti virtualią aplinką vertinimo medžiagai (vertinimo sistemą reglamentuojantiems dokumentams, vertinimo ataskaitoms ir pan.) skelbti</w:t>
      </w:r>
      <w:r>
        <w:rPr>
          <w:rFonts w:ascii="Times New Roman" w:hAnsi="Times New Roman"/>
          <w:sz w:val="24"/>
        </w:rPr>
        <w:t>.</w:t>
      </w:r>
    </w:p>
    <w:p w:rsidR="00924942" w:rsidRDefault="00924942" w:rsidP="00924942">
      <w:pPr>
        <w:spacing w:after="0" w:line="360" w:lineRule="auto"/>
        <w:jc w:val="both"/>
        <w:rPr>
          <w:rFonts w:ascii="Times New Roman" w:hAnsi="Times New Roman"/>
          <w:b/>
          <w:spacing w:val="-15"/>
          <w:kern w:val="36"/>
          <w:sz w:val="24"/>
          <w:lang w:eastAsia="lt-LT"/>
        </w:rPr>
      </w:pPr>
    </w:p>
    <w:p w:rsidR="00924942" w:rsidRDefault="00924942" w:rsidP="00924942">
      <w:pPr>
        <w:spacing w:after="0" w:line="360" w:lineRule="auto"/>
        <w:jc w:val="both"/>
        <w:rPr>
          <w:rFonts w:ascii="Times New Roman" w:hAnsi="Times New Roman"/>
          <w:b/>
          <w:spacing w:val="-15"/>
          <w:kern w:val="36"/>
          <w:sz w:val="24"/>
          <w:lang w:eastAsia="lt-LT"/>
        </w:rPr>
      </w:pPr>
    </w:p>
    <w:p w:rsidR="00924942" w:rsidRDefault="00924942" w:rsidP="00924942">
      <w:pPr>
        <w:spacing w:after="0" w:line="360" w:lineRule="auto"/>
        <w:jc w:val="both"/>
        <w:rPr>
          <w:rFonts w:ascii="Times New Roman" w:hAnsi="Times New Roman"/>
          <w:b/>
          <w:spacing w:val="-15"/>
          <w:kern w:val="36"/>
          <w:sz w:val="24"/>
          <w:lang w:eastAsia="lt-LT"/>
        </w:rPr>
      </w:pPr>
    </w:p>
    <w:p w:rsidR="00924942" w:rsidRDefault="00924942" w:rsidP="00924942">
      <w:pPr>
        <w:spacing w:after="0" w:line="360" w:lineRule="auto"/>
        <w:jc w:val="both"/>
        <w:rPr>
          <w:rFonts w:ascii="Times New Roman" w:hAnsi="Times New Roman"/>
          <w:b/>
          <w:spacing w:val="-15"/>
          <w:kern w:val="36"/>
          <w:sz w:val="24"/>
          <w:lang w:eastAsia="lt-LT"/>
        </w:rPr>
      </w:pPr>
    </w:p>
    <w:p w:rsidR="00924942" w:rsidRDefault="00924942" w:rsidP="00924942">
      <w:pPr>
        <w:spacing w:after="0" w:line="360" w:lineRule="auto"/>
        <w:jc w:val="both"/>
        <w:rPr>
          <w:rFonts w:ascii="Times New Roman" w:hAnsi="Times New Roman"/>
          <w:b/>
          <w:spacing w:val="-15"/>
          <w:kern w:val="36"/>
          <w:sz w:val="24"/>
          <w:lang w:eastAsia="lt-LT"/>
        </w:rPr>
      </w:pPr>
    </w:p>
    <w:p w:rsidR="002B0C27" w:rsidRPr="00A76A46" w:rsidRDefault="00924942" w:rsidP="00A76A46">
      <w:pPr>
        <w:pStyle w:val="Antrat1"/>
        <w:jc w:val="center"/>
        <w:rPr>
          <w:rFonts w:ascii="Times New Roman" w:hAnsi="Times New Roman" w:cs="Times New Roman"/>
          <w:sz w:val="24"/>
          <w:szCs w:val="24"/>
          <w:lang w:eastAsia="lt-LT"/>
        </w:rPr>
      </w:pPr>
      <w:bookmarkStart w:id="22" w:name="_Toc12380697"/>
      <w:r w:rsidRPr="00A76A46">
        <w:rPr>
          <w:rFonts w:ascii="Times New Roman" w:hAnsi="Times New Roman" w:cs="Times New Roman"/>
          <w:sz w:val="24"/>
          <w:szCs w:val="24"/>
          <w:lang w:eastAsia="lt-LT"/>
        </w:rPr>
        <w:t>NAUDOTŲ ŠALTINIŲ SĄRAŠAS</w:t>
      </w:r>
      <w:bookmarkEnd w:id="22"/>
    </w:p>
    <w:p w:rsidR="006A1A9D" w:rsidRPr="0043346E" w:rsidRDefault="006A1A9D" w:rsidP="006A1A9D">
      <w:pPr>
        <w:jc w:val="both"/>
        <w:rPr>
          <w:rFonts w:ascii="Times New Roman" w:hAnsi="Times New Roman"/>
          <w:color w:val="FF0000"/>
          <w:sz w:val="24"/>
        </w:rPr>
      </w:pPr>
    </w:p>
    <w:p w:rsidR="00EA32D6" w:rsidRPr="0008191F" w:rsidRDefault="00924942"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sz w:val="24"/>
          <w:szCs w:val="24"/>
          <w:lang w:val="en-US"/>
        </w:rPr>
        <w:t>Sta</w:t>
      </w:r>
      <w:r w:rsidRPr="0008191F">
        <w:rPr>
          <w:rFonts w:ascii="Times New Roman" w:hAnsi="Times New Roman" w:cs="Times New Roman"/>
          <w:sz w:val="24"/>
          <w:szCs w:val="24"/>
        </w:rPr>
        <w:t>žuotės</w:t>
      </w:r>
      <w:proofErr w:type="spellEnd"/>
      <w:r w:rsidRPr="0008191F">
        <w:rPr>
          <w:rFonts w:ascii="Times New Roman" w:hAnsi="Times New Roman" w:cs="Times New Roman"/>
          <w:sz w:val="24"/>
          <w:szCs w:val="24"/>
        </w:rPr>
        <w:t xml:space="preserve"> medžiaga.</w:t>
      </w:r>
    </w:p>
    <w:p w:rsidR="00924942" w:rsidRPr="0008191F" w:rsidRDefault="00894782" w:rsidP="00815AFB">
      <w:pPr>
        <w:pStyle w:val="Sraopastraipa"/>
        <w:numPr>
          <w:ilvl w:val="0"/>
          <w:numId w:val="35"/>
        </w:numPr>
        <w:spacing w:after="0" w:line="360" w:lineRule="auto"/>
        <w:ind w:left="357" w:hanging="357"/>
        <w:rPr>
          <w:rFonts w:ascii="Times New Roman" w:hAnsi="Times New Roman" w:cs="Times New Roman"/>
          <w:sz w:val="24"/>
          <w:szCs w:val="24"/>
        </w:rPr>
      </w:pPr>
      <w:hyperlink r:id="rId23" w:history="1">
        <w:r w:rsidR="00924942" w:rsidRPr="0008191F">
          <w:rPr>
            <w:rStyle w:val="Hipersaitas"/>
            <w:rFonts w:ascii="Times New Roman" w:hAnsi="Times New Roman" w:cs="Times New Roman"/>
            <w:sz w:val="24"/>
            <w:szCs w:val="24"/>
          </w:rPr>
          <w:t>www.minbuza.nl</w:t>
        </w:r>
      </w:hyperlink>
      <w:r w:rsidR="00924942" w:rsidRPr="0008191F">
        <w:rPr>
          <w:rFonts w:ascii="Times New Roman" w:hAnsi="Times New Roman" w:cs="Times New Roman"/>
          <w:sz w:val="24"/>
          <w:szCs w:val="24"/>
        </w:rPr>
        <w:t>.</w:t>
      </w:r>
    </w:p>
    <w:p w:rsidR="00924942" w:rsidRPr="0008191F" w:rsidRDefault="00924942"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sz w:val="24"/>
          <w:szCs w:val="24"/>
        </w:rPr>
        <w:t>Preschool</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and</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daycare</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in</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the</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Netherlands</w:t>
      </w:r>
      <w:proofErr w:type="spellEnd"/>
      <w:r w:rsidRPr="0008191F">
        <w:rPr>
          <w:rFonts w:ascii="Times New Roman" w:hAnsi="Times New Roman" w:cs="Times New Roman"/>
          <w:sz w:val="24"/>
          <w:szCs w:val="24"/>
        </w:rPr>
        <w:t xml:space="preserve">. </w:t>
      </w:r>
      <w:hyperlink r:id="rId24" w:history="1">
        <w:r w:rsidRPr="0008191F">
          <w:rPr>
            <w:rStyle w:val="Hipersaitas"/>
            <w:rFonts w:ascii="Times New Roman" w:hAnsi="Times New Roman" w:cs="Times New Roman"/>
            <w:sz w:val="24"/>
            <w:szCs w:val="24"/>
          </w:rPr>
          <w:t>https://www.expatica.com/nl/living/family/preschool-and-daycare-in-the-netherlands-107653/</w:t>
        </w:r>
      </w:hyperlink>
    </w:p>
    <w:p w:rsidR="00924942" w:rsidRPr="0008191F" w:rsidRDefault="00924942" w:rsidP="00815AFB">
      <w:pPr>
        <w:pStyle w:val="Sraopastraipa"/>
        <w:numPr>
          <w:ilvl w:val="0"/>
          <w:numId w:val="35"/>
        </w:numPr>
        <w:spacing w:after="0" w:line="360" w:lineRule="auto"/>
        <w:ind w:left="357" w:hanging="357"/>
        <w:rPr>
          <w:rStyle w:val="Hipersaitas"/>
          <w:rFonts w:ascii="Times New Roman" w:hAnsi="Times New Roman" w:cs="Times New Roman"/>
          <w:color w:val="auto"/>
          <w:sz w:val="24"/>
          <w:szCs w:val="24"/>
          <w:u w:val="none"/>
        </w:rPr>
      </w:pPr>
      <w:proofErr w:type="spellStart"/>
      <w:r w:rsidRPr="0008191F">
        <w:rPr>
          <w:rFonts w:ascii="Times New Roman" w:hAnsi="Times New Roman" w:cs="Times New Roman"/>
          <w:sz w:val="24"/>
          <w:szCs w:val="24"/>
        </w:rPr>
        <w:t>Kwaliteitseisen</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kinderopvang</w:t>
      </w:r>
      <w:proofErr w:type="spellEnd"/>
      <w:r w:rsidRPr="0008191F">
        <w:rPr>
          <w:rFonts w:ascii="Times New Roman" w:hAnsi="Times New Roman" w:cs="Times New Roman"/>
          <w:sz w:val="24"/>
          <w:szCs w:val="24"/>
        </w:rPr>
        <w:t xml:space="preserve">. </w:t>
      </w:r>
      <w:hyperlink r:id="rId25" w:history="1">
        <w:r w:rsidRPr="0008191F">
          <w:rPr>
            <w:rStyle w:val="Hipersaitas"/>
            <w:rFonts w:ascii="Times New Roman" w:hAnsi="Times New Roman" w:cs="Times New Roman"/>
            <w:sz w:val="24"/>
            <w:szCs w:val="24"/>
          </w:rPr>
          <w:t>https://www.rijksoverheid.nl/onderwerpen/kinderopvang/kwaliteitseisen-kinderopvang-en-peuterspeelzalen</w:t>
        </w:r>
      </w:hyperlink>
    </w:p>
    <w:p w:rsidR="00924942" w:rsidRPr="0008191F" w:rsidRDefault="00924942"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color w:val="000000"/>
          <w:sz w:val="24"/>
          <w:szCs w:val="24"/>
        </w:rPr>
        <w:t>Hoe</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word</w:t>
      </w:r>
      <w:proofErr w:type="spellEnd"/>
      <w:r w:rsidRPr="0008191F">
        <w:rPr>
          <w:rFonts w:ascii="Times New Roman" w:hAnsi="Times New Roman" w:cs="Times New Roman"/>
          <w:color w:val="000000"/>
          <w:sz w:val="24"/>
          <w:szCs w:val="24"/>
        </w:rPr>
        <w:t xml:space="preserve"> ik </w:t>
      </w:r>
      <w:proofErr w:type="spellStart"/>
      <w:r w:rsidRPr="0008191F">
        <w:rPr>
          <w:rFonts w:ascii="Times New Roman" w:hAnsi="Times New Roman" w:cs="Times New Roman"/>
          <w:color w:val="000000"/>
          <w:sz w:val="24"/>
          <w:szCs w:val="24"/>
        </w:rPr>
        <w:t>schoolleider</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in</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het</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onderwijs</w:t>
      </w:r>
      <w:proofErr w:type="spellEnd"/>
      <w:r w:rsidRPr="0008191F">
        <w:rPr>
          <w:rFonts w:ascii="Times New Roman" w:hAnsi="Times New Roman" w:cs="Times New Roman"/>
          <w:color w:val="000000"/>
          <w:sz w:val="24"/>
          <w:szCs w:val="24"/>
        </w:rPr>
        <w:t>?</w:t>
      </w:r>
      <w:r w:rsidRPr="0008191F">
        <w:rPr>
          <w:rFonts w:ascii="Times New Roman" w:hAnsi="Times New Roman" w:cs="Times New Roman"/>
          <w:sz w:val="24"/>
          <w:szCs w:val="24"/>
        </w:rPr>
        <w:t xml:space="preserve"> </w:t>
      </w:r>
      <w:hyperlink r:id="rId26" w:history="1">
        <w:r w:rsidRPr="0008191F">
          <w:rPr>
            <w:rStyle w:val="Hipersaitas"/>
            <w:rFonts w:ascii="Times New Roman" w:hAnsi="Times New Roman" w:cs="Times New Roman"/>
            <w:sz w:val="24"/>
            <w:szCs w:val="24"/>
          </w:rPr>
          <w:t>https://www.rijksoverheid.nl/onderwerpen/werken-in-het-onderwijs/vraag-en-antwoord/schoolleider-onderwijs</w:t>
        </w:r>
      </w:hyperlink>
    </w:p>
    <w:p w:rsidR="00924942" w:rsidRPr="0008191F" w:rsidRDefault="00924942"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color w:val="000000"/>
          <w:sz w:val="24"/>
          <w:szCs w:val="24"/>
        </w:rPr>
        <w:t>Voorschoolse</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educatie</w:t>
      </w:r>
      <w:proofErr w:type="spellEnd"/>
      <w:r w:rsidRPr="0008191F">
        <w:rPr>
          <w:rFonts w:ascii="Times New Roman" w:hAnsi="Times New Roman" w:cs="Times New Roman"/>
          <w:color w:val="000000"/>
          <w:sz w:val="24"/>
          <w:szCs w:val="24"/>
        </w:rPr>
        <w:t xml:space="preserve"> </w:t>
      </w:r>
      <w:hyperlink r:id="rId27" w:history="1">
        <w:r w:rsidRPr="0008191F">
          <w:rPr>
            <w:rStyle w:val="Hipersaitas"/>
            <w:rFonts w:ascii="Times New Roman" w:hAnsi="Times New Roman" w:cs="Times New Roman"/>
            <w:sz w:val="24"/>
            <w:szCs w:val="24"/>
          </w:rPr>
          <w:t>https://www.rijksoverheid.nl/onderwerpen/voorschoolse-en-vroegschoolse-educatie/voorschoolse-educatie</w:t>
        </w:r>
      </w:hyperlink>
    </w:p>
    <w:p w:rsidR="0008191F" w:rsidRPr="0008191F" w:rsidRDefault="0008191F"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color w:val="000000"/>
          <w:sz w:val="24"/>
          <w:szCs w:val="24"/>
        </w:rPr>
        <w:t>Meting</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kwaliteit</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voor</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en</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vroegschoolse</w:t>
      </w:r>
      <w:proofErr w:type="spellEnd"/>
      <w:r w:rsidRPr="0008191F">
        <w:rPr>
          <w:rFonts w:ascii="Times New Roman" w:hAnsi="Times New Roman" w:cs="Times New Roman"/>
          <w:color w:val="000000"/>
          <w:sz w:val="24"/>
          <w:szCs w:val="24"/>
        </w:rPr>
        <w:t xml:space="preserve"> </w:t>
      </w:r>
      <w:proofErr w:type="spellStart"/>
      <w:r w:rsidRPr="0008191F">
        <w:rPr>
          <w:rFonts w:ascii="Times New Roman" w:hAnsi="Times New Roman" w:cs="Times New Roman"/>
          <w:color w:val="000000"/>
          <w:sz w:val="24"/>
          <w:szCs w:val="24"/>
        </w:rPr>
        <w:t>educatie</w:t>
      </w:r>
      <w:proofErr w:type="spellEnd"/>
      <w:r w:rsidRPr="0008191F">
        <w:rPr>
          <w:rFonts w:ascii="Times New Roman" w:hAnsi="Times New Roman" w:cs="Times New Roman"/>
          <w:color w:val="000000"/>
          <w:sz w:val="24"/>
          <w:szCs w:val="24"/>
        </w:rPr>
        <w:t xml:space="preserve">. </w:t>
      </w:r>
      <w:hyperlink r:id="rId28" w:history="1">
        <w:r w:rsidRPr="0008191F">
          <w:rPr>
            <w:rStyle w:val="Hipersaitas"/>
            <w:rFonts w:ascii="Times New Roman" w:hAnsi="Times New Roman" w:cs="Times New Roman"/>
            <w:sz w:val="24"/>
            <w:szCs w:val="24"/>
          </w:rPr>
          <w:t>https://www.onderwijsinspectie.nl/actueel/nieuws/2019/01/18/meting-kwaliteit-voor--en-vroegschoolse-educatie</w:t>
        </w:r>
      </w:hyperlink>
    </w:p>
    <w:p w:rsidR="0008191F" w:rsidRPr="0008191F" w:rsidRDefault="0008191F"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color w:val="004453"/>
          <w:sz w:val="24"/>
          <w:szCs w:val="24"/>
        </w:rPr>
        <w:t>Toezicht</w:t>
      </w:r>
      <w:proofErr w:type="spellEnd"/>
      <w:r w:rsidRPr="0008191F">
        <w:rPr>
          <w:rFonts w:ascii="Times New Roman" w:hAnsi="Times New Roman" w:cs="Times New Roman"/>
          <w:color w:val="004453"/>
          <w:sz w:val="24"/>
          <w:szCs w:val="24"/>
        </w:rPr>
        <w:t xml:space="preserve"> </w:t>
      </w:r>
      <w:proofErr w:type="spellStart"/>
      <w:r w:rsidRPr="0008191F">
        <w:rPr>
          <w:rFonts w:ascii="Times New Roman" w:hAnsi="Times New Roman" w:cs="Times New Roman"/>
          <w:color w:val="004453"/>
          <w:sz w:val="24"/>
          <w:szCs w:val="24"/>
        </w:rPr>
        <w:t>voor</w:t>
      </w:r>
      <w:proofErr w:type="spellEnd"/>
      <w:r w:rsidRPr="0008191F">
        <w:rPr>
          <w:rFonts w:ascii="Times New Roman" w:hAnsi="Times New Roman" w:cs="Times New Roman"/>
          <w:color w:val="004453"/>
          <w:sz w:val="24"/>
          <w:szCs w:val="24"/>
        </w:rPr>
        <w:t xml:space="preserve">- </w:t>
      </w:r>
      <w:proofErr w:type="spellStart"/>
      <w:r w:rsidRPr="0008191F">
        <w:rPr>
          <w:rFonts w:ascii="Times New Roman" w:hAnsi="Times New Roman" w:cs="Times New Roman"/>
          <w:color w:val="004453"/>
          <w:sz w:val="24"/>
          <w:szCs w:val="24"/>
        </w:rPr>
        <w:t>en</w:t>
      </w:r>
      <w:proofErr w:type="spellEnd"/>
      <w:r w:rsidRPr="0008191F">
        <w:rPr>
          <w:rFonts w:ascii="Times New Roman" w:hAnsi="Times New Roman" w:cs="Times New Roman"/>
          <w:color w:val="004453"/>
          <w:sz w:val="24"/>
          <w:szCs w:val="24"/>
        </w:rPr>
        <w:t xml:space="preserve"> </w:t>
      </w:r>
      <w:proofErr w:type="spellStart"/>
      <w:r w:rsidRPr="0008191F">
        <w:rPr>
          <w:rFonts w:ascii="Times New Roman" w:hAnsi="Times New Roman" w:cs="Times New Roman"/>
          <w:color w:val="004453"/>
          <w:sz w:val="24"/>
          <w:szCs w:val="24"/>
        </w:rPr>
        <w:t>vroegschoolse</w:t>
      </w:r>
      <w:proofErr w:type="spellEnd"/>
      <w:r w:rsidRPr="0008191F">
        <w:rPr>
          <w:rFonts w:ascii="Times New Roman" w:hAnsi="Times New Roman" w:cs="Times New Roman"/>
          <w:color w:val="004453"/>
          <w:sz w:val="24"/>
          <w:szCs w:val="24"/>
        </w:rPr>
        <w:t xml:space="preserve"> educatie</w:t>
      </w:r>
      <w:hyperlink r:id="rId29" w:history="1">
        <w:r w:rsidRPr="0008191F">
          <w:rPr>
            <w:rStyle w:val="Hipersaitas"/>
            <w:rFonts w:ascii="Times New Roman" w:hAnsi="Times New Roman" w:cs="Times New Roman"/>
            <w:sz w:val="24"/>
            <w:szCs w:val="24"/>
          </w:rPr>
          <w:t>https://www.nji.nl/nl/Kennis/Dossier/Voor-en-vroegschoolse-educatie-(vve)/Toezicht-voor-en-vroegschoolse-educatie</w:t>
        </w:r>
      </w:hyperlink>
    </w:p>
    <w:p w:rsidR="0008191F" w:rsidRPr="0008191F" w:rsidRDefault="0008191F"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sz w:val="24"/>
          <w:szCs w:val="24"/>
        </w:rPr>
        <w:t>Horster</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Nest</w:t>
      </w:r>
      <w:proofErr w:type="spellEnd"/>
      <w:r w:rsidRPr="0008191F">
        <w:rPr>
          <w:rFonts w:ascii="Times New Roman" w:hAnsi="Times New Roman" w:cs="Times New Roman"/>
          <w:sz w:val="24"/>
          <w:szCs w:val="24"/>
        </w:rPr>
        <w:t xml:space="preserve"> </w:t>
      </w:r>
      <w:hyperlink r:id="rId30" w:history="1">
        <w:r w:rsidRPr="0008191F">
          <w:rPr>
            <w:rStyle w:val="Hipersaitas"/>
            <w:rFonts w:ascii="Times New Roman" w:hAnsi="Times New Roman" w:cs="Times New Roman"/>
            <w:sz w:val="24"/>
            <w:szCs w:val="24"/>
          </w:rPr>
          <w:t>https://www.kinderopvanghetnest.nl/kinderopvang-horst/horst-t-horster-nest</w:t>
        </w:r>
      </w:hyperlink>
    </w:p>
    <w:p w:rsidR="0008191F" w:rsidRPr="0008191F" w:rsidRDefault="0008191F" w:rsidP="00815AFB">
      <w:pPr>
        <w:pStyle w:val="Sraopastraipa"/>
        <w:numPr>
          <w:ilvl w:val="0"/>
          <w:numId w:val="35"/>
        </w:numPr>
        <w:spacing w:after="0" w:line="360" w:lineRule="auto"/>
        <w:ind w:left="357" w:hanging="357"/>
        <w:rPr>
          <w:rFonts w:ascii="Times New Roman" w:hAnsi="Times New Roman" w:cs="Times New Roman"/>
          <w:sz w:val="24"/>
          <w:szCs w:val="24"/>
        </w:rPr>
      </w:pPr>
      <w:proofErr w:type="spellStart"/>
      <w:r w:rsidRPr="0008191F">
        <w:rPr>
          <w:rFonts w:ascii="Times New Roman" w:hAnsi="Times New Roman" w:cs="Times New Roman"/>
          <w:sz w:val="24"/>
          <w:szCs w:val="24"/>
        </w:rPr>
        <w:t>Speelderwijs</w:t>
      </w:r>
      <w:proofErr w:type="spellEnd"/>
      <w:r w:rsidRPr="0008191F">
        <w:rPr>
          <w:rFonts w:ascii="Times New Roman" w:hAnsi="Times New Roman" w:cs="Times New Roman"/>
          <w:sz w:val="24"/>
          <w:szCs w:val="24"/>
        </w:rPr>
        <w:t xml:space="preserve"> </w:t>
      </w:r>
      <w:proofErr w:type="spellStart"/>
      <w:r w:rsidRPr="0008191F">
        <w:rPr>
          <w:rFonts w:ascii="Times New Roman" w:hAnsi="Times New Roman" w:cs="Times New Roman"/>
          <w:sz w:val="24"/>
          <w:szCs w:val="24"/>
        </w:rPr>
        <w:t>Utrecht</w:t>
      </w:r>
      <w:proofErr w:type="spellEnd"/>
      <w:r w:rsidRPr="0008191F">
        <w:rPr>
          <w:rFonts w:ascii="Times New Roman" w:hAnsi="Times New Roman" w:cs="Times New Roman"/>
          <w:sz w:val="24"/>
          <w:szCs w:val="24"/>
        </w:rPr>
        <w:t xml:space="preserve">. </w:t>
      </w:r>
      <w:hyperlink r:id="rId31" w:history="1">
        <w:r w:rsidRPr="0008191F">
          <w:rPr>
            <w:rStyle w:val="Hipersaitas"/>
            <w:rFonts w:ascii="Times New Roman" w:hAnsi="Times New Roman" w:cs="Times New Roman"/>
            <w:sz w:val="24"/>
            <w:szCs w:val="24"/>
          </w:rPr>
          <w:t>https://www.spelenderwijsutrecht.nl/</w:t>
        </w:r>
      </w:hyperlink>
    </w:p>
    <w:p w:rsidR="0008191F" w:rsidRPr="0008191F" w:rsidRDefault="0008191F" w:rsidP="0008191F">
      <w:pPr>
        <w:pStyle w:val="Sraopastraipa"/>
        <w:ind w:left="360"/>
        <w:rPr>
          <w:rFonts w:ascii="Times New Roman" w:hAnsi="Times New Roman" w:cs="Times New Roman"/>
          <w:sz w:val="24"/>
          <w:szCs w:val="24"/>
        </w:rPr>
      </w:pPr>
    </w:p>
    <w:p w:rsidR="00924942" w:rsidRPr="0008191F" w:rsidRDefault="00924942" w:rsidP="0008191F">
      <w:pPr>
        <w:rPr>
          <w:rFonts w:ascii="Times New Roman" w:hAnsi="Times New Roman" w:cs="Times New Roman"/>
          <w:sz w:val="24"/>
          <w:szCs w:val="24"/>
        </w:rPr>
      </w:pPr>
    </w:p>
    <w:p w:rsidR="00924942" w:rsidRDefault="00924942" w:rsidP="00924942"/>
    <w:p w:rsidR="00924942" w:rsidRDefault="00924942" w:rsidP="00924942"/>
    <w:p w:rsidR="00924942" w:rsidRDefault="00924942" w:rsidP="00924942">
      <w:pPr>
        <w:rPr>
          <w:rFonts w:ascii="Times New Roman" w:hAnsi="Times New Roman" w:cs="Times New Roman"/>
          <w:sz w:val="24"/>
          <w:szCs w:val="24"/>
        </w:rPr>
      </w:pPr>
    </w:p>
    <w:p w:rsidR="00924942" w:rsidRPr="00924942" w:rsidRDefault="00924942" w:rsidP="00924942"/>
    <w:sectPr w:rsidR="00924942" w:rsidRPr="00924942">
      <w:headerReference w:type="even" r:id="rId32"/>
      <w:headerReference w:type="default" r:id="rId33"/>
      <w:footerReference w:type="even" r:id="rId34"/>
      <w:footerReference w:type="default" r:id="rId35"/>
      <w:headerReference w:type="first" r:id="rId36"/>
      <w:footerReference w:type="first" r:id="rId3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9D" w:rsidRDefault="0057389D" w:rsidP="002B0C27">
      <w:pPr>
        <w:spacing w:after="0" w:line="240" w:lineRule="auto"/>
      </w:pPr>
      <w:r>
        <w:separator/>
      </w:r>
    </w:p>
  </w:endnote>
  <w:endnote w:type="continuationSeparator" w:id="0">
    <w:p w:rsidR="0057389D" w:rsidRDefault="0057389D" w:rsidP="002B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9D" w:rsidRDefault="0057389D">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42051"/>
      <w:docPartObj>
        <w:docPartGallery w:val="Page Numbers (Bottom of Page)"/>
        <w:docPartUnique/>
      </w:docPartObj>
    </w:sdtPr>
    <w:sdtEndPr/>
    <w:sdtContent>
      <w:p w:rsidR="0057389D" w:rsidRDefault="0057389D">
        <w:pPr>
          <w:pStyle w:val="Porat"/>
          <w:jc w:val="center"/>
        </w:pPr>
        <w:r>
          <w:fldChar w:fldCharType="begin"/>
        </w:r>
        <w:r>
          <w:instrText>PAGE   \* MERGEFORMAT</w:instrText>
        </w:r>
        <w:r>
          <w:fldChar w:fldCharType="separate"/>
        </w:r>
        <w:r w:rsidR="00894782">
          <w:rPr>
            <w:noProof/>
          </w:rPr>
          <w:t>1</w:t>
        </w:r>
        <w:r>
          <w:fldChar w:fldCharType="end"/>
        </w:r>
      </w:p>
    </w:sdtContent>
  </w:sdt>
  <w:p w:rsidR="0057389D" w:rsidRDefault="0057389D">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9D" w:rsidRDefault="0057389D">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9D" w:rsidRDefault="0057389D" w:rsidP="002B0C27">
      <w:pPr>
        <w:spacing w:after="0" w:line="240" w:lineRule="auto"/>
      </w:pPr>
      <w:r>
        <w:separator/>
      </w:r>
    </w:p>
  </w:footnote>
  <w:footnote w:type="continuationSeparator" w:id="0">
    <w:p w:rsidR="0057389D" w:rsidRDefault="0057389D" w:rsidP="002B0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9D" w:rsidRDefault="0057389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9D" w:rsidRDefault="0057389D">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9D" w:rsidRDefault="0057389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D74"/>
    <w:multiLevelType w:val="hybridMultilevel"/>
    <w:tmpl w:val="11D45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71726D"/>
    <w:multiLevelType w:val="hybridMultilevel"/>
    <w:tmpl w:val="11149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B30D00"/>
    <w:multiLevelType w:val="multilevel"/>
    <w:tmpl w:val="C470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726CC"/>
    <w:multiLevelType w:val="hybridMultilevel"/>
    <w:tmpl w:val="53426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11179B"/>
    <w:multiLevelType w:val="multilevel"/>
    <w:tmpl w:val="B26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B5230"/>
    <w:multiLevelType w:val="hybridMultilevel"/>
    <w:tmpl w:val="94B44E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CE4748"/>
    <w:multiLevelType w:val="multilevel"/>
    <w:tmpl w:val="BBA42E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5812CA"/>
    <w:multiLevelType w:val="multilevel"/>
    <w:tmpl w:val="B6AEA3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DD144E"/>
    <w:multiLevelType w:val="hybridMultilevel"/>
    <w:tmpl w:val="69E4A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D306E69"/>
    <w:multiLevelType w:val="hybridMultilevel"/>
    <w:tmpl w:val="0568AE8C"/>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F85837"/>
    <w:multiLevelType w:val="hybridMultilevel"/>
    <w:tmpl w:val="747406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05B7AA9"/>
    <w:multiLevelType w:val="multilevel"/>
    <w:tmpl w:val="00D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F15B7"/>
    <w:multiLevelType w:val="hybridMultilevel"/>
    <w:tmpl w:val="A6B01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28B76B4"/>
    <w:multiLevelType w:val="hybridMultilevel"/>
    <w:tmpl w:val="3A040F46"/>
    <w:lvl w:ilvl="0" w:tplc="80107D4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23151165"/>
    <w:multiLevelType w:val="hybridMultilevel"/>
    <w:tmpl w:val="2618BC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3C6332"/>
    <w:multiLevelType w:val="multilevel"/>
    <w:tmpl w:val="7E3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74FD9"/>
    <w:multiLevelType w:val="hybridMultilevel"/>
    <w:tmpl w:val="F93286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CD25D3"/>
    <w:multiLevelType w:val="hybridMultilevel"/>
    <w:tmpl w:val="8AC42484"/>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2B330866"/>
    <w:multiLevelType w:val="hybridMultilevel"/>
    <w:tmpl w:val="B184C10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33A157C5"/>
    <w:multiLevelType w:val="hybridMultilevel"/>
    <w:tmpl w:val="12F22EF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366B6896"/>
    <w:multiLevelType w:val="multilevel"/>
    <w:tmpl w:val="FDF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57E3"/>
    <w:multiLevelType w:val="hybridMultilevel"/>
    <w:tmpl w:val="DCE28F1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43C06E3D"/>
    <w:multiLevelType w:val="hybridMultilevel"/>
    <w:tmpl w:val="52FC0440"/>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67239A1"/>
    <w:multiLevelType w:val="hybridMultilevel"/>
    <w:tmpl w:val="218C3E8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6FD2056"/>
    <w:multiLevelType w:val="hybridMultilevel"/>
    <w:tmpl w:val="5C8E51CA"/>
    <w:lvl w:ilvl="0" w:tplc="04270001">
      <w:start w:val="1"/>
      <w:numFmt w:val="bullet"/>
      <w:lvlText w:val=""/>
      <w:lvlJc w:val="left"/>
      <w:pPr>
        <w:ind w:left="1740" w:hanging="360"/>
      </w:pPr>
      <w:rPr>
        <w:rFonts w:ascii="Symbol" w:hAnsi="Symbol" w:hint="default"/>
      </w:rPr>
    </w:lvl>
    <w:lvl w:ilvl="1" w:tplc="04270003" w:tentative="1">
      <w:start w:val="1"/>
      <w:numFmt w:val="bullet"/>
      <w:lvlText w:val="o"/>
      <w:lvlJc w:val="left"/>
      <w:pPr>
        <w:ind w:left="2460" w:hanging="360"/>
      </w:pPr>
      <w:rPr>
        <w:rFonts w:ascii="Courier New" w:hAnsi="Courier New" w:cs="Courier New" w:hint="default"/>
      </w:rPr>
    </w:lvl>
    <w:lvl w:ilvl="2" w:tplc="04270005" w:tentative="1">
      <w:start w:val="1"/>
      <w:numFmt w:val="bullet"/>
      <w:lvlText w:val=""/>
      <w:lvlJc w:val="left"/>
      <w:pPr>
        <w:ind w:left="3180" w:hanging="360"/>
      </w:pPr>
      <w:rPr>
        <w:rFonts w:ascii="Wingdings" w:hAnsi="Wingdings" w:hint="default"/>
      </w:rPr>
    </w:lvl>
    <w:lvl w:ilvl="3" w:tplc="04270001" w:tentative="1">
      <w:start w:val="1"/>
      <w:numFmt w:val="bullet"/>
      <w:lvlText w:val=""/>
      <w:lvlJc w:val="left"/>
      <w:pPr>
        <w:ind w:left="3900" w:hanging="360"/>
      </w:pPr>
      <w:rPr>
        <w:rFonts w:ascii="Symbol" w:hAnsi="Symbol" w:hint="default"/>
      </w:rPr>
    </w:lvl>
    <w:lvl w:ilvl="4" w:tplc="04270003" w:tentative="1">
      <w:start w:val="1"/>
      <w:numFmt w:val="bullet"/>
      <w:lvlText w:val="o"/>
      <w:lvlJc w:val="left"/>
      <w:pPr>
        <w:ind w:left="4620" w:hanging="360"/>
      </w:pPr>
      <w:rPr>
        <w:rFonts w:ascii="Courier New" w:hAnsi="Courier New" w:cs="Courier New" w:hint="default"/>
      </w:rPr>
    </w:lvl>
    <w:lvl w:ilvl="5" w:tplc="04270005" w:tentative="1">
      <w:start w:val="1"/>
      <w:numFmt w:val="bullet"/>
      <w:lvlText w:val=""/>
      <w:lvlJc w:val="left"/>
      <w:pPr>
        <w:ind w:left="5340" w:hanging="360"/>
      </w:pPr>
      <w:rPr>
        <w:rFonts w:ascii="Wingdings" w:hAnsi="Wingdings" w:hint="default"/>
      </w:rPr>
    </w:lvl>
    <w:lvl w:ilvl="6" w:tplc="04270001" w:tentative="1">
      <w:start w:val="1"/>
      <w:numFmt w:val="bullet"/>
      <w:lvlText w:val=""/>
      <w:lvlJc w:val="left"/>
      <w:pPr>
        <w:ind w:left="6060" w:hanging="360"/>
      </w:pPr>
      <w:rPr>
        <w:rFonts w:ascii="Symbol" w:hAnsi="Symbol" w:hint="default"/>
      </w:rPr>
    </w:lvl>
    <w:lvl w:ilvl="7" w:tplc="04270003" w:tentative="1">
      <w:start w:val="1"/>
      <w:numFmt w:val="bullet"/>
      <w:lvlText w:val="o"/>
      <w:lvlJc w:val="left"/>
      <w:pPr>
        <w:ind w:left="6780" w:hanging="360"/>
      </w:pPr>
      <w:rPr>
        <w:rFonts w:ascii="Courier New" w:hAnsi="Courier New" w:cs="Courier New" w:hint="default"/>
      </w:rPr>
    </w:lvl>
    <w:lvl w:ilvl="8" w:tplc="04270005" w:tentative="1">
      <w:start w:val="1"/>
      <w:numFmt w:val="bullet"/>
      <w:lvlText w:val=""/>
      <w:lvlJc w:val="left"/>
      <w:pPr>
        <w:ind w:left="7500" w:hanging="360"/>
      </w:pPr>
      <w:rPr>
        <w:rFonts w:ascii="Wingdings" w:hAnsi="Wingdings" w:hint="default"/>
      </w:rPr>
    </w:lvl>
  </w:abstractNum>
  <w:abstractNum w:abstractNumId="25" w15:restartNumberingAfterBreak="0">
    <w:nsid w:val="4C790346"/>
    <w:multiLevelType w:val="hybridMultilevel"/>
    <w:tmpl w:val="33C2EC7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4D4B7023"/>
    <w:multiLevelType w:val="hybridMultilevel"/>
    <w:tmpl w:val="9FE6CE6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52426938"/>
    <w:multiLevelType w:val="hybridMultilevel"/>
    <w:tmpl w:val="94A608B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56984F77"/>
    <w:multiLevelType w:val="hybridMultilevel"/>
    <w:tmpl w:val="BE0E9E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B9A732C"/>
    <w:multiLevelType w:val="hybridMultilevel"/>
    <w:tmpl w:val="76007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89D285E"/>
    <w:multiLevelType w:val="hybridMultilevel"/>
    <w:tmpl w:val="9BD23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CB11F5C"/>
    <w:multiLevelType w:val="hybridMultilevel"/>
    <w:tmpl w:val="9168E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DDD7F7B"/>
    <w:multiLevelType w:val="multilevel"/>
    <w:tmpl w:val="CB7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F1446"/>
    <w:multiLevelType w:val="hybridMultilevel"/>
    <w:tmpl w:val="112891F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73F00CBB"/>
    <w:multiLevelType w:val="multilevel"/>
    <w:tmpl w:val="274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40BA"/>
    <w:multiLevelType w:val="hybridMultilevel"/>
    <w:tmpl w:val="B4244B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5186917"/>
    <w:multiLevelType w:val="hybridMultilevel"/>
    <w:tmpl w:val="E7B80F0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15:restartNumberingAfterBreak="0">
    <w:nsid w:val="7915663C"/>
    <w:multiLevelType w:val="multilevel"/>
    <w:tmpl w:val="CA048D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C772AA7"/>
    <w:multiLevelType w:val="hybridMultilevel"/>
    <w:tmpl w:val="0344B074"/>
    <w:lvl w:ilvl="0" w:tplc="C320581E">
      <w:start w:val="1"/>
      <w:numFmt w:val="decimal"/>
      <w:lvlText w:val="%1."/>
      <w:lvlJc w:val="left"/>
      <w:pPr>
        <w:ind w:left="360" w:hanging="360"/>
      </w:pPr>
      <w:rPr>
        <w:rFonts w:ascii="Times New Roman" w:eastAsiaTheme="minorHAnsi" w:hAnsi="Times New Roman" w:cstheme="minorBidi"/>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3"/>
  </w:num>
  <w:num w:numId="4">
    <w:abstractNumId w:val="14"/>
  </w:num>
  <w:num w:numId="5">
    <w:abstractNumId w:val="23"/>
  </w:num>
  <w:num w:numId="6">
    <w:abstractNumId w:val="5"/>
  </w:num>
  <w:num w:numId="7">
    <w:abstractNumId w:val="21"/>
  </w:num>
  <w:num w:numId="8">
    <w:abstractNumId w:val="29"/>
  </w:num>
  <w:num w:numId="9">
    <w:abstractNumId w:val="37"/>
  </w:num>
  <w:num w:numId="10">
    <w:abstractNumId w:val="28"/>
  </w:num>
  <w:num w:numId="11">
    <w:abstractNumId w:val="8"/>
  </w:num>
  <w:num w:numId="12">
    <w:abstractNumId w:val="27"/>
  </w:num>
  <w:num w:numId="13">
    <w:abstractNumId w:val="31"/>
  </w:num>
  <w:num w:numId="14">
    <w:abstractNumId w:val="3"/>
  </w:num>
  <w:num w:numId="15">
    <w:abstractNumId w:val="16"/>
  </w:num>
  <w:num w:numId="16">
    <w:abstractNumId w:val="30"/>
  </w:num>
  <w:num w:numId="17">
    <w:abstractNumId w:val="35"/>
  </w:num>
  <w:num w:numId="18">
    <w:abstractNumId w:val="0"/>
  </w:num>
  <w:num w:numId="19">
    <w:abstractNumId w:val="1"/>
  </w:num>
  <w:num w:numId="20">
    <w:abstractNumId w:val="6"/>
  </w:num>
  <w:num w:numId="21">
    <w:abstractNumId w:val="4"/>
  </w:num>
  <w:num w:numId="22">
    <w:abstractNumId w:val="20"/>
  </w:num>
  <w:num w:numId="23">
    <w:abstractNumId w:val="15"/>
  </w:num>
  <w:num w:numId="24">
    <w:abstractNumId w:val="26"/>
  </w:num>
  <w:num w:numId="25">
    <w:abstractNumId w:val="18"/>
  </w:num>
  <w:num w:numId="26">
    <w:abstractNumId w:val="36"/>
  </w:num>
  <w:num w:numId="27">
    <w:abstractNumId w:val="7"/>
  </w:num>
  <w:num w:numId="28">
    <w:abstractNumId w:val="2"/>
  </w:num>
  <w:num w:numId="29">
    <w:abstractNumId w:val="32"/>
  </w:num>
  <w:num w:numId="30">
    <w:abstractNumId w:val="11"/>
  </w:num>
  <w:num w:numId="31">
    <w:abstractNumId w:val="34"/>
  </w:num>
  <w:num w:numId="32">
    <w:abstractNumId w:val="38"/>
  </w:num>
  <w:num w:numId="33">
    <w:abstractNumId w:val="13"/>
  </w:num>
  <w:num w:numId="34">
    <w:abstractNumId w:val="22"/>
  </w:num>
  <w:num w:numId="35">
    <w:abstractNumId w:val="9"/>
  </w:num>
  <w:num w:numId="36">
    <w:abstractNumId w:val="19"/>
  </w:num>
  <w:num w:numId="37">
    <w:abstractNumId w:val="17"/>
  </w:num>
  <w:num w:numId="38">
    <w:abstractNumId w:val="25"/>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18"/>
    <w:rsid w:val="00061BD2"/>
    <w:rsid w:val="0008191F"/>
    <w:rsid w:val="00086517"/>
    <w:rsid w:val="000E44BC"/>
    <w:rsid w:val="001164E9"/>
    <w:rsid w:val="00117C7D"/>
    <w:rsid w:val="001244DB"/>
    <w:rsid w:val="0016139C"/>
    <w:rsid w:val="00185345"/>
    <w:rsid w:val="001E5D18"/>
    <w:rsid w:val="001E68AD"/>
    <w:rsid w:val="001F3F15"/>
    <w:rsid w:val="001F6A9F"/>
    <w:rsid w:val="00247B90"/>
    <w:rsid w:val="002B0C27"/>
    <w:rsid w:val="002E3F3D"/>
    <w:rsid w:val="002E5FD7"/>
    <w:rsid w:val="002F3C4B"/>
    <w:rsid w:val="002F69FC"/>
    <w:rsid w:val="002F7618"/>
    <w:rsid w:val="00317B2E"/>
    <w:rsid w:val="003375A0"/>
    <w:rsid w:val="003627ED"/>
    <w:rsid w:val="003804FF"/>
    <w:rsid w:val="003A6451"/>
    <w:rsid w:val="003A6A89"/>
    <w:rsid w:val="003B1352"/>
    <w:rsid w:val="00405FB5"/>
    <w:rsid w:val="00407744"/>
    <w:rsid w:val="0041043E"/>
    <w:rsid w:val="00410A12"/>
    <w:rsid w:val="00423769"/>
    <w:rsid w:val="00432AC4"/>
    <w:rsid w:val="0043346E"/>
    <w:rsid w:val="0044348E"/>
    <w:rsid w:val="00454AA8"/>
    <w:rsid w:val="00456059"/>
    <w:rsid w:val="004564CB"/>
    <w:rsid w:val="00487849"/>
    <w:rsid w:val="004B62D7"/>
    <w:rsid w:val="004E733E"/>
    <w:rsid w:val="005005F0"/>
    <w:rsid w:val="0057389D"/>
    <w:rsid w:val="00577EED"/>
    <w:rsid w:val="005A4F18"/>
    <w:rsid w:val="005A7C5E"/>
    <w:rsid w:val="005B7748"/>
    <w:rsid w:val="005E5FEC"/>
    <w:rsid w:val="005E7E83"/>
    <w:rsid w:val="005F0119"/>
    <w:rsid w:val="00622247"/>
    <w:rsid w:val="00627D6B"/>
    <w:rsid w:val="00645B9C"/>
    <w:rsid w:val="00657EAE"/>
    <w:rsid w:val="00683218"/>
    <w:rsid w:val="00690D5B"/>
    <w:rsid w:val="006A1A9D"/>
    <w:rsid w:val="006C2FD5"/>
    <w:rsid w:val="006C6241"/>
    <w:rsid w:val="006F3EF1"/>
    <w:rsid w:val="006F43BD"/>
    <w:rsid w:val="00722FB1"/>
    <w:rsid w:val="00746C8C"/>
    <w:rsid w:val="00747420"/>
    <w:rsid w:val="007C19BB"/>
    <w:rsid w:val="007E2896"/>
    <w:rsid w:val="00815AFB"/>
    <w:rsid w:val="00894782"/>
    <w:rsid w:val="008B5C8D"/>
    <w:rsid w:val="008D697B"/>
    <w:rsid w:val="008E33E2"/>
    <w:rsid w:val="008F3ABB"/>
    <w:rsid w:val="00902D08"/>
    <w:rsid w:val="009066F1"/>
    <w:rsid w:val="00910BA2"/>
    <w:rsid w:val="00924942"/>
    <w:rsid w:val="00933DA9"/>
    <w:rsid w:val="00996FFE"/>
    <w:rsid w:val="009A28F1"/>
    <w:rsid w:val="009B3CDD"/>
    <w:rsid w:val="00A00F60"/>
    <w:rsid w:val="00A1679E"/>
    <w:rsid w:val="00A276B8"/>
    <w:rsid w:val="00A307BA"/>
    <w:rsid w:val="00A570D6"/>
    <w:rsid w:val="00A60005"/>
    <w:rsid w:val="00A76A46"/>
    <w:rsid w:val="00AC5EFF"/>
    <w:rsid w:val="00B0751E"/>
    <w:rsid w:val="00B20D3F"/>
    <w:rsid w:val="00B5130F"/>
    <w:rsid w:val="00B55266"/>
    <w:rsid w:val="00B634DA"/>
    <w:rsid w:val="00C0055C"/>
    <w:rsid w:val="00C576C1"/>
    <w:rsid w:val="00C721E1"/>
    <w:rsid w:val="00C83F65"/>
    <w:rsid w:val="00CC27E4"/>
    <w:rsid w:val="00CD5229"/>
    <w:rsid w:val="00D12962"/>
    <w:rsid w:val="00D42D0E"/>
    <w:rsid w:val="00D61BCA"/>
    <w:rsid w:val="00DA0237"/>
    <w:rsid w:val="00DA36A0"/>
    <w:rsid w:val="00DB5073"/>
    <w:rsid w:val="00E13CC2"/>
    <w:rsid w:val="00E66689"/>
    <w:rsid w:val="00EA32D6"/>
    <w:rsid w:val="00EA6465"/>
    <w:rsid w:val="00EB3FED"/>
    <w:rsid w:val="00F07921"/>
    <w:rsid w:val="00FB5C01"/>
    <w:rsid w:val="00FD65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FFB3F-0C24-4230-A3E3-C22E006E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4F18"/>
  </w:style>
  <w:style w:type="paragraph" w:styleId="Antrat1">
    <w:name w:val="heading 1"/>
    <w:basedOn w:val="prastasis"/>
    <w:next w:val="prastasis"/>
    <w:link w:val="Antrat1Diagrama"/>
    <w:uiPriority w:val="9"/>
    <w:qFormat/>
    <w:rsid w:val="00924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2B0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5A4F18"/>
    <w:pPr>
      <w:keepNext/>
      <w:keepLines/>
      <w:spacing w:before="40" w:after="0" w:line="240" w:lineRule="atLeast"/>
      <w:outlineLvl w:val="2"/>
    </w:pPr>
    <w:rPr>
      <w:rFonts w:asciiTheme="majorHAnsi" w:eastAsiaTheme="majorEastAsia" w:hAnsiTheme="majorHAnsi" w:cstheme="majorBidi"/>
      <w:color w:val="243F60" w:themeColor="accent1" w:themeShade="7F"/>
      <w:sz w:val="24"/>
      <w:szCs w:val="24"/>
      <w:lang w:val="nl-NL" w:eastAsia="nl-NL"/>
    </w:rPr>
  </w:style>
  <w:style w:type="paragraph" w:styleId="Antrat5">
    <w:name w:val="heading 5"/>
    <w:basedOn w:val="prastasis"/>
    <w:next w:val="prastasis"/>
    <w:link w:val="Antrat5Diagrama"/>
    <w:uiPriority w:val="9"/>
    <w:semiHidden/>
    <w:unhideWhenUsed/>
    <w:qFormat/>
    <w:rsid w:val="002B0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5A4F18"/>
    <w:rPr>
      <w:rFonts w:asciiTheme="majorHAnsi" w:eastAsiaTheme="majorEastAsia" w:hAnsiTheme="majorHAnsi" w:cstheme="majorBidi"/>
      <w:color w:val="243F60" w:themeColor="accent1" w:themeShade="7F"/>
      <w:sz w:val="24"/>
      <w:szCs w:val="24"/>
      <w:lang w:val="nl-NL" w:eastAsia="nl-NL"/>
    </w:rPr>
  </w:style>
  <w:style w:type="paragraph" w:styleId="Sraopastraipa">
    <w:name w:val="List Paragraph"/>
    <w:basedOn w:val="prastasis"/>
    <w:uiPriority w:val="34"/>
    <w:qFormat/>
    <w:rsid w:val="005A4F18"/>
    <w:pPr>
      <w:ind w:left="720"/>
      <w:contextualSpacing/>
    </w:pPr>
  </w:style>
  <w:style w:type="character" w:styleId="Hipersaitas">
    <w:name w:val="Hyperlink"/>
    <w:basedOn w:val="Numatytasispastraiposriftas"/>
    <w:uiPriority w:val="99"/>
    <w:unhideWhenUsed/>
    <w:rsid w:val="005A4F18"/>
    <w:rPr>
      <w:color w:val="0000FF"/>
      <w:u w:val="single"/>
    </w:rPr>
  </w:style>
  <w:style w:type="table" w:styleId="Lentelstinklelis">
    <w:name w:val="Table Grid"/>
    <w:basedOn w:val="prastojilentel"/>
    <w:uiPriority w:val="39"/>
    <w:rsid w:val="005E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5E5FE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B774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B7748"/>
    <w:rPr>
      <w:rFonts w:ascii="Tahoma" w:hAnsi="Tahoma" w:cs="Tahoma"/>
      <w:sz w:val="16"/>
      <w:szCs w:val="16"/>
    </w:rPr>
  </w:style>
  <w:style w:type="character" w:customStyle="1" w:styleId="Hoofdtekst2">
    <w:name w:val="Hoofdtekst (2)_"/>
    <w:basedOn w:val="Numatytasispastraiposriftas"/>
    <w:rsid w:val="00683218"/>
    <w:rPr>
      <w:rFonts w:ascii="Verdana" w:eastAsia="Verdana" w:hAnsi="Verdana" w:cs="Verdana"/>
      <w:b w:val="0"/>
      <w:bCs w:val="0"/>
      <w:i w:val="0"/>
      <w:iCs w:val="0"/>
      <w:smallCaps w:val="0"/>
      <w:strike w:val="0"/>
      <w:sz w:val="16"/>
      <w:szCs w:val="16"/>
      <w:u w:val="none"/>
    </w:rPr>
  </w:style>
  <w:style w:type="character" w:customStyle="1" w:styleId="Hoofdtekst20">
    <w:name w:val="Hoofdtekst (2)"/>
    <w:basedOn w:val="Hoofdtekst2"/>
    <w:rsid w:val="00683218"/>
    <w:rPr>
      <w:rFonts w:ascii="Verdana" w:eastAsia="Verdana" w:hAnsi="Verdana" w:cs="Verdana"/>
      <w:b w:val="0"/>
      <w:bCs w:val="0"/>
      <w:i w:val="0"/>
      <w:iCs w:val="0"/>
      <w:smallCaps w:val="0"/>
      <w:strike w:val="0"/>
      <w:color w:val="000000"/>
      <w:spacing w:val="0"/>
      <w:w w:val="100"/>
      <w:position w:val="0"/>
      <w:sz w:val="16"/>
      <w:szCs w:val="16"/>
      <w:u w:val="none"/>
      <w:lang w:val="nl-NL" w:eastAsia="nl-NL" w:bidi="nl-NL"/>
    </w:rPr>
  </w:style>
  <w:style w:type="character" w:customStyle="1" w:styleId="Hoofdtekst3">
    <w:name w:val="Hoofdtekst (3)_"/>
    <w:basedOn w:val="Numatytasispastraiposriftas"/>
    <w:rsid w:val="00683218"/>
    <w:rPr>
      <w:rFonts w:ascii="Verdana" w:eastAsia="Verdana" w:hAnsi="Verdana" w:cs="Verdana"/>
      <w:b/>
      <w:bCs/>
      <w:i w:val="0"/>
      <w:iCs w:val="0"/>
      <w:smallCaps w:val="0"/>
      <w:strike w:val="0"/>
      <w:sz w:val="16"/>
      <w:szCs w:val="16"/>
      <w:u w:val="none"/>
    </w:rPr>
  </w:style>
  <w:style w:type="character" w:customStyle="1" w:styleId="Hoofdtekst30">
    <w:name w:val="Hoofdtekst (3)"/>
    <w:basedOn w:val="Hoofdtekst3"/>
    <w:rsid w:val="00683218"/>
    <w:rPr>
      <w:rFonts w:ascii="Verdana" w:eastAsia="Verdana" w:hAnsi="Verdana" w:cs="Verdana"/>
      <w:b/>
      <w:bCs/>
      <w:i w:val="0"/>
      <w:iCs w:val="0"/>
      <w:smallCaps w:val="0"/>
      <w:strike w:val="0"/>
      <w:color w:val="000000"/>
      <w:spacing w:val="0"/>
      <w:w w:val="100"/>
      <w:position w:val="0"/>
      <w:sz w:val="16"/>
      <w:szCs w:val="16"/>
      <w:u w:val="none"/>
      <w:lang w:val="nl-NL" w:eastAsia="nl-NL" w:bidi="nl-NL"/>
    </w:rPr>
  </w:style>
  <w:style w:type="character" w:customStyle="1" w:styleId="Antrat2Diagrama">
    <w:name w:val="Antraštė 2 Diagrama"/>
    <w:basedOn w:val="Numatytasispastraiposriftas"/>
    <w:link w:val="Antrat2"/>
    <w:uiPriority w:val="9"/>
    <w:rsid w:val="002B0C27"/>
    <w:rPr>
      <w:rFonts w:asciiTheme="majorHAnsi" w:eastAsiaTheme="majorEastAsia" w:hAnsiTheme="majorHAnsi" w:cstheme="majorBidi"/>
      <w:b/>
      <w:bCs/>
      <w:color w:val="4F81BD" w:themeColor="accent1"/>
      <w:sz w:val="26"/>
      <w:szCs w:val="26"/>
    </w:rPr>
  </w:style>
  <w:style w:type="character" w:customStyle="1" w:styleId="no">
    <w:name w:val="no"/>
    <w:basedOn w:val="Numatytasispastraiposriftas"/>
    <w:rsid w:val="002B0C27"/>
  </w:style>
  <w:style w:type="character" w:customStyle="1" w:styleId="Antrat5Diagrama">
    <w:name w:val="Antraštė 5 Diagrama"/>
    <w:basedOn w:val="Numatytasispastraiposriftas"/>
    <w:link w:val="Antrat5"/>
    <w:uiPriority w:val="9"/>
    <w:semiHidden/>
    <w:rsid w:val="002B0C27"/>
    <w:rPr>
      <w:rFonts w:asciiTheme="majorHAnsi" w:eastAsiaTheme="majorEastAsia" w:hAnsiTheme="majorHAnsi" w:cstheme="majorBidi"/>
      <w:color w:val="243F60" w:themeColor="accent1" w:themeShade="7F"/>
    </w:rPr>
  </w:style>
  <w:style w:type="character" w:styleId="Grietas">
    <w:name w:val="Strong"/>
    <w:basedOn w:val="Numatytasispastraiposriftas"/>
    <w:uiPriority w:val="22"/>
    <w:qFormat/>
    <w:rsid w:val="002B0C27"/>
    <w:rPr>
      <w:b/>
      <w:bCs/>
    </w:rPr>
  </w:style>
  <w:style w:type="paragraph" w:styleId="Antrats">
    <w:name w:val="header"/>
    <w:basedOn w:val="prastasis"/>
    <w:link w:val="AntratsDiagrama"/>
    <w:uiPriority w:val="99"/>
    <w:unhideWhenUsed/>
    <w:rsid w:val="002B0C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B0C27"/>
  </w:style>
  <w:style w:type="paragraph" w:styleId="Porat">
    <w:name w:val="footer"/>
    <w:basedOn w:val="prastasis"/>
    <w:link w:val="PoratDiagrama"/>
    <w:uiPriority w:val="99"/>
    <w:unhideWhenUsed/>
    <w:rsid w:val="002B0C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B0C27"/>
  </w:style>
  <w:style w:type="character" w:customStyle="1" w:styleId="Antrat1Diagrama">
    <w:name w:val="Antraštė 1 Diagrama"/>
    <w:basedOn w:val="Numatytasispastraiposriftas"/>
    <w:link w:val="Antrat1"/>
    <w:uiPriority w:val="9"/>
    <w:rsid w:val="00924942"/>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semiHidden/>
    <w:unhideWhenUsed/>
    <w:qFormat/>
    <w:rsid w:val="00A76A46"/>
    <w:pPr>
      <w:outlineLvl w:val="9"/>
    </w:pPr>
    <w:rPr>
      <w:lang w:eastAsia="lt-LT"/>
    </w:rPr>
  </w:style>
  <w:style w:type="paragraph" w:styleId="Turinys1">
    <w:name w:val="toc 1"/>
    <w:basedOn w:val="prastasis"/>
    <w:next w:val="prastasis"/>
    <w:autoRedefine/>
    <w:uiPriority w:val="39"/>
    <w:unhideWhenUsed/>
    <w:rsid w:val="00A76A46"/>
    <w:pPr>
      <w:spacing w:after="100"/>
    </w:pPr>
  </w:style>
  <w:style w:type="paragraph" w:styleId="Turinys2">
    <w:name w:val="toc 2"/>
    <w:basedOn w:val="prastasis"/>
    <w:next w:val="prastasis"/>
    <w:autoRedefine/>
    <w:uiPriority w:val="39"/>
    <w:unhideWhenUsed/>
    <w:rsid w:val="00A76A46"/>
    <w:pPr>
      <w:spacing w:after="100"/>
      <w:ind w:left="220"/>
    </w:pPr>
  </w:style>
  <w:style w:type="paragraph" w:styleId="Turinys3">
    <w:name w:val="toc 3"/>
    <w:basedOn w:val="prastasis"/>
    <w:next w:val="prastasis"/>
    <w:autoRedefine/>
    <w:uiPriority w:val="39"/>
    <w:unhideWhenUsed/>
    <w:rsid w:val="00A76A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9834">
      <w:bodyDiv w:val="1"/>
      <w:marLeft w:val="0"/>
      <w:marRight w:val="0"/>
      <w:marTop w:val="0"/>
      <w:marBottom w:val="0"/>
      <w:divBdr>
        <w:top w:val="none" w:sz="0" w:space="0" w:color="auto"/>
        <w:left w:val="none" w:sz="0" w:space="0" w:color="auto"/>
        <w:bottom w:val="none" w:sz="0" w:space="0" w:color="auto"/>
        <w:right w:val="none" w:sz="0" w:space="0" w:color="auto"/>
      </w:divBdr>
    </w:div>
    <w:div w:id="402995661">
      <w:bodyDiv w:val="1"/>
      <w:marLeft w:val="0"/>
      <w:marRight w:val="0"/>
      <w:marTop w:val="0"/>
      <w:marBottom w:val="0"/>
      <w:divBdr>
        <w:top w:val="none" w:sz="0" w:space="0" w:color="auto"/>
        <w:left w:val="none" w:sz="0" w:space="0" w:color="auto"/>
        <w:bottom w:val="none" w:sz="0" w:space="0" w:color="auto"/>
        <w:right w:val="none" w:sz="0" w:space="0" w:color="auto"/>
      </w:divBdr>
    </w:div>
    <w:div w:id="1049459391">
      <w:bodyDiv w:val="1"/>
      <w:marLeft w:val="0"/>
      <w:marRight w:val="0"/>
      <w:marTop w:val="0"/>
      <w:marBottom w:val="0"/>
      <w:divBdr>
        <w:top w:val="none" w:sz="0" w:space="0" w:color="auto"/>
        <w:left w:val="none" w:sz="0" w:space="0" w:color="auto"/>
        <w:bottom w:val="none" w:sz="0" w:space="0" w:color="auto"/>
        <w:right w:val="none" w:sz="0" w:space="0" w:color="auto"/>
      </w:divBdr>
    </w:div>
    <w:div w:id="1393114635">
      <w:bodyDiv w:val="1"/>
      <w:marLeft w:val="0"/>
      <w:marRight w:val="0"/>
      <w:marTop w:val="0"/>
      <w:marBottom w:val="0"/>
      <w:divBdr>
        <w:top w:val="none" w:sz="0" w:space="0" w:color="auto"/>
        <w:left w:val="none" w:sz="0" w:space="0" w:color="auto"/>
        <w:bottom w:val="none" w:sz="0" w:space="0" w:color="auto"/>
        <w:right w:val="none" w:sz="0" w:space="0" w:color="auto"/>
      </w:divBdr>
    </w:div>
    <w:div w:id="1925410089">
      <w:bodyDiv w:val="1"/>
      <w:marLeft w:val="0"/>
      <w:marRight w:val="0"/>
      <w:marTop w:val="0"/>
      <w:marBottom w:val="0"/>
      <w:divBdr>
        <w:top w:val="none" w:sz="0" w:space="0" w:color="auto"/>
        <w:left w:val="none" w:sz="0" w:space="0" w:color="auto"/>
        <w:bottom w:val="none" w:sz="0" w:space="0" w:color="auto"/>
        <w:right w:val="none" w:sz="0" w:space="0" w:color="auto"/>
      </w:divBdr>
      <w:divsChild>
        <w:div w:id="325090551">
          <w:marLeft w:val="446"/>
          <w:marRight w:val="0"/>
          <w:marTop w:val="96"/>
          <w:marBottom w:val="0"/>
          <w:divBdr>
            <w:top w:val="none" w:sz="0" w:space="0" w:color="auto"/>
            <w:left w:val="none" w:sz="0" w:space="0" w:color="auto"/>
            <w:bottom w:val="none" w:sz="0" w:space="0" w:color="auto"/>
            <w:right w:val="none" w:sz="0" w:space="0" w:color="auto"/>
          </w:divBdr>
        </w:div>
        <w:div w:id="444421217">
          <w:marLeft w:val="446"/>
          <w:marRight w:val="0"/>
          <w:marTop w:val="96"/>
          <w:marBottom w:val="0"/>
          <w:divBdr>
            <w:top w:val="none" w:sz="0" w:space="0" w:color="auto"/>
            <w:left w:val="none" w:sz="0" w:space="0" w:color="auto"/>
            <w:bottom w:val="none" w:sz="0" w:space="0" w:color="auto"/>
            <w:right w:val="none" w:sz="0" w:space="0" w:color="auto"/>
          </w:divBdr>
        </w:div>
        <w:div w:id="628127081">
          <w:marLeft w:val="446"/>
          <w:marRight w:val="0"/>
          <w:marTop w:val="96"/>
          <w:marBottom w:val="0"/>
          <w:divBdr>
            <w:top w:val="none" w:sz="0" w:space="0" w:color="auto"/>
            <w:left w:val="none" w:sz="0" w:space="0" w:color="auto"/>
            <w:bottom w:val="none" w:sz="0" w:space="0" w:color="auto"/>
            <w:right w:val="none" w:sz="0" w:space="0" w:color="auto"/>
          </w:divBdr>
        </w:div>
        <w:div w:id="1584680612">
          <w:marLeft w:val="446"/>
          <w:marRight w:val="0"/>
          <w:marTop w:val="96"/>
          <w:marBottom w:val="0"/>
          <w:divBdr>
            <w:top w:val="none" w:sz="0" w:space="0" w:color="auto"/>
            <w:left w:val="none" w:sz="0" w:space="0" w:color="auto"/>
            <w:bottom w:val="none" w:sz="0" w:space="0" w:color="auto"/>
            <w:right w:val="none" w:sz="0" w:space="0" w:color="auto"/>
          </w:divBdr>
        </w:div>
        <w:div w:id="2062091085">
          <w:marLeft w:val="446"/>
          <w:marRight w:val="0"/>
          <w:marTop w:val="96"/>
          <w:marBottom w:val="0"/>
          <w:divBdr>
            <w:top w:val="none" w:sz="0" w:space="0" w:color="auto"/>
            <w:left w:val="none" w:sz="0" w:space="0" w:color="auto"/>
            <w:bottom w:val="none" w:sz="0" w:space="0" w:color="auto"/>
            <w:right w:val="none" w:sz="0" w:space="0" w:color="auto"/>
          </w:divBdr>
        </w:div>
        <w:div w:id="1310941103">
          <w:marLeft w:val="446"/>
          <w:marRight w:val="0"/>
          <w:marTop w:val="96"/>
          <w:marBottom w:val="0"/>
          <w:divBdr>
            <w:top w:val="none" w:sz="0" w:space="0" w:color="auto"/>
            <w:left w:val="none" w:sz="0" w:space="0" w:color="auto"/>
            <w:bottom w:val="none" w:sz="0" w:space="0" w:color="auto"/>
            <w:right w:val="none" w:sz="0" w:space="0" w:color="auto"/>
          </w:divBdr>
        </w:div>
      </w:divsChild>
    </w:div>
    <w:div w:id="20649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elenderwijsutrecht.nl/Kwaliteit" TargetMode="External"/><Relationship Id="rId18" Type="http://schemas.openxmlformats.org/officeDocument/2006/relationships/hyperlink" Target="https://youtu.be/zuXzCgKrHrk" TargetMode="External"/><Relationship Id="rId26" Type="http://schemas.openxmlformats.org/officeDocument/2006/relationships/hyperlink" Target="https://www.rijksoverheid.nl/onderwerpen/werken-in-het-onderwijs/vraag-en-antwoord/schoolleider-onderwijs" TargetMode="External"/><Relationship Id="rId39" Type="http://schemas.openxmlformats.org/officeDocument/2006/relationships/theme" Target="theme/theme1.xml"/><Relationship Id="rId21" Type="http://schemas.openxmlformats.org/officeDocument/2006/relationships/hyperlink" Target="https://youtu.be/IRsgNLAlhJ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eugdengezinutrecht.nl/" TargetMode="External"/><Relationship Id="rId17" Type="http://schemas.openxmlformats.org/officeDocument/2006/relationships/hyperlink" Target="https://youtu.be/6pj3W4ASdbI" TargetMode="External"/><Relationship Id="rId25" Type="http://schemas.openxmlformats.org/officeDocument/2006/relationships/hyperlink" Target="https://www.rijksoverheid.nl/onderwerpen/kinderopvang/kwaliteitseisen-kinderopvang-en-peuterspeelzal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pelenderwijsutrecht.nl/Doorgaande-lijn" TargetMode="External"/><Relationship Id="rId20" Type="http://schemas.openxmlformats.org/officeDocument/2006/relationships/hyperlink" Target="https://youtu.be/WvLJ-AWRdJw" TargetMode="External"/><Relationship Id="rId29" Type="http://schemas.openxmlformats.org/officeDocument/2006/relationships/hyperlink" Target="https://www.nji.nl/nl/Kennis/Dossier/Voor-en-vroegschoolse-educatie-(vve)/Toezicht-voor-en-vroegschoolse-educa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17017/2016-01-01" TargetMode="External"/><Relationship Id="rId24" Type="http://schemas.openxmlformats.org/officeDocument/2006/relationships/hyperlink" Target="https://www.expatica.com/nl/living/family/preschool-and-daycare-in-the-netherlands-10765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pelenderwijsutrecht.nl/Wijkgericht" TargetMode="External"/><Relationship Id="rId23" Type="http://schemas.openxmlformats.org/officeDocument/2006/relationships/hyperlink" Target="http://www.minbuza.nl" TargetMode="External"/><Relationship Id="rId28" Type="http://schemas.openxmlformats.org/officeDocument/2006/relationships/hyperlink" Target="https://www.onderwijsinspectie.nl/actueel/nieuws/2019/01/18/meting-kwaliteit-voor--en-vroegschoolse-educatie"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youtu.be/Blj_K3urOo8" TargetMode="External"/><Relationship Id="rId31" Type="http://schemas.openxmlformats.org/officeDocument/2006/relationships/hyperlink" Target="https://www.spelenderwijsutrecht.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elenderwijsutrecht.nl/Ouders" TargetMode="External"/><Relationship Id="rId22" Type="http://schemas.openxmlformats.org/officeDocument/2006/relationships/hyperlink" Target="https://youtu.be/Hwh33uIs5Qc" TargetMode="External"/><Relationship Id="rId27" Type="http://schemas.openxmlformats.org/officeDocument/2006/relationships/hyperlink" Target="https://www.rijksoverheid.nl/onderwerpen/voorschoolse-en-vroegschoolse-educatie/voorschoolse-educatie" TargetMode="External"/><Relationship Id="rId30" Type="http://schemas.openxmlformats.org/officeDocument/2006/relationships/hyperlink" Target="https://www.kinderopvanghetnest.nl/kinderopvang-horst/horst-t-horster-nes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9AC5-9049-4B7B-B59C-C8E64CBB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35828</Words>
  <Characters>20422</Characters>
  <Application>Microsoft Office Word</Application>
  <DocSecurity>0</DocSecurity>
  <Lines>170</Lines>
  <Paragraphs>112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Ziogiene</dc:creator>
  <cp:lastModifiedBy>Birutė Rutkauskienė</cp:lastModifiedBy>
  <cp:revision>5</cp:revision>
  <dcterms:created xsi:type="dcterms:W3CDTF">2019-07-02T08:36:00Z</dcterms:created>
  <dcterms:modified xsi:type="dcterms:W3CDTF">2019-07-10T06:41:00Z</dcterms:modified>
</cp:coreProperties>
</file>