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2C" w:rsidRPr="00022A2C" w:rsidRDefault="00022A2C">
      <w:pPr>
        <w:rPr>
          <w:rFonts w:ascii="Times New Roman" w:hAnsi="Times New Roman" w:cs="Times New Roman"/>
          <w:sz w:val="28"/>
          <w:szCs w:val="28"/>
        </w:rPr>
      </w:pPr>
      <w:r w:rsidRPr="00022A2C">
        <w:rPr>
          <w:rFonts w:ascii="Times New Roman" w:hAnsi="Times New Roman" w:cs="Times New Roman"/>
          <w:sz w:val="28"/>
          <w:szCs w:val="28"/>
        </w:rPr>
        <w:t>Schema Nr. 3</w:t>
      </w: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22A2C" w:rsidRPr="00022A2C" w:rsidTr="002B4587">
        <w:tc>
          <w:tcPr>
            <w:tcW w:w="4927" w:type="dxa"/>
          </w:tcPr>
          <w:p w:rsidR="00022A2C" w:rsidRPr="00022A2C" w:rsidRDefault="00022A2C" w:rsidP="002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noProof/>
                <w:sz w:val="28"/>
                <w:szCs w:val="28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EE40B" wp14:editId="130F643F">
                      <wp:simplePos x="0" y="0"/>
                      <wp:positionH relativeFrom="column">
                        <wp:posOffset>2784499</wp:posOffset>
                      </wp:positionH>
                      <wp:positionV relativeFrom="paragraph">
                        <wp:posOffset>96232</wp:posOffset>
                      </wp:positionV>
                      <wp:extent cx="923026" cy="0"/>
                      <wp:effectExtent l="38100" t="133350" r="0" b="13335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0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219.25pt;margin-top:7.6pt;width:72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" strokecolor="#be4b48" strokeweight="3.25pt">
                      <v:stroke endarrow="open"/>
                    </v:shape>
                  </w:pict>
                </mc:Fallback>
              </mc:AlternateContent>
            </w: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Mokyklos pažanga</w:t>
            </w:r>
          </w:p>
        </w:tc>
        <w:tc>
          <w:tcPr>
            <w:tcW w:w="4927" w:type="dxa"/>
          </w:tcPr>
          <w:p w:rsidR="00022A2C" w:rsidRPr="00022A2C" w:rsidRDefault="00022A2C" w:rsidP="002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Mokinių pažanga</w:t>
            </w:r>
          </w:p>
        </w:tc>
      </w:tr>
      <w:tr w:rsidR="00022A2C" w:rsidRPr="00022A2C" w:rsidTr="002B4587">
        <w:tc>
          <w:tcPr>
            <w:tcW w:w="4927" w:type="dxa"/>
          </w:tcPr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Geros mokyklos koncepcija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IQESonline</w:t>
            </w:r>
            <w:proofErr w:type="spellEnd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 : Kolegialus grįžtamasis ryšys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(KGR)</w:t>
            </w: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, individualus grįžtamasis ryšys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(GR)</w:t>
            </w: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,  Skaitymo strategijos, įsivertinimas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Įsivertinimo veiklos rodikliai</w:t>
            </w:r>
          </w:p>
        </w:tc>
        <w:tc>
          <w:tcPr>
            <w:tcW w:w="4927" w:type="dxa"/>
          </w:tcPr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Lietuvių k. 5,7 – 6,8 </w:t>
            </w:r>
            <w:proofErr w:type="spellStart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Matematika  5,7 – 6,8 </w:t>
            </w:r>
            <w:proofErr w:type="spellStart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Istorija - 5,7 – 6,8  </w:t>
            </w:r>
            <w:proofErr w:type="spellStart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022A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2C">
              <w:rPr>
                <w:rFonts w:ascii="Times New Roman" w:hAnsi="Times New Roman" w:cs="Times New Roman"/>
                <w:sz w:val="28"/>
                <w:szCs w:val="28"/>
              </w:rPr>
              <w:t>Mokinių vertinimo/įsivertinimo aplankas</w:t>
            </w:r>
          </w:p>
          <w:p w:rsidR="00022A2C" w:rsidRPr="00022A2C" w:rsidRDefault="00022A2C" w:rsidP="002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Mokyklos pažanga</w:t>
            </w:r>
          </w:p>
        </w:tc>
      </w:tr>
    </w:tbl>
    <w:p w:rsidR="00022A2C" w:rsidRDefault="00022A2C"/>
    <w:p w:rsidR="00022A2C" w:rsidRDefault="00022A2C"/>
    <w:p w:rsidR="00022A2C" w:rsidRDefault="00022A2C"/>
    <w:sectPr w:rsidR="00022A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65C"/>
    <w:multiLevelType w:val="hybridMultilevel"/>
    <w:tmpl w:val="96FE17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BE1"/>
    <w:multiLevelType w:val="hybridMultilevel"/>
    <w:tmpl w:val="1B5ABB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4BD0"/>
    <w:multiLevelType w:val="hybridMultilevel"/>
    <w:tmpl w:val="F6F484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8A"/>
    <w:rsid w:val="00022A2C"/>
    <w:rsid w:val="0007348E"/>
    <w:rsid w:val="001B4AB1"/>
    <w:rsid w:val="005874BE"/>
    <w:rsid w:val="0063623D"/>
    <w:rsid w:val="00787CA8"/>
    <w:rsid w:val="007A1959"/>
    <w:rsid w:val="009C318A"/>
    <w:rsid w:val="00B90924"/>
    <w:rsid w:val="00D020CB"/>
    <w:rsid w:val="00D21984"/>
    <w:rsid w:val="00EF2A54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2A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EF2A54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22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21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2A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EF2A54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22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2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Gudaite</dc:creator>
  <cp:lastModifiedBy>Jurgita Maslauskaite</cp:lastModifiedBy>
  <cp:revision>2</cp:revision>
  <dcterms:created xsi:type="dcterms:W3CDTF">2015-05-18T13:48:00Z</dcterms:created>
  <dcterms:modified xsi:type="dcterms:W3CDTF">2015-05-18T13:48:00Z</dcterms:modified>
</cp:coreProperties>
</file>