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2D" w:rsidRPr="009B6B2D" w:rsidRDefault="009B6B2D" w:rsidP="009B6B2D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Institucijų, vykdančių mokytojų ir švietimo</w:t>
      </w:r>
    </w:p>
    <w:p w:rsidR="009B6B2D" w:rsidRPr="009B6B2D" w:rsidRDefault="009B6B2D" w:rsidP="009B6B2D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pagalbą teikiančių specialistų kvalifikacijos</w:t>
      </w:r>
    </w:p>
    <w:p w:rsidR="009B6B2D" w:rsidRPr="009B6B2D" w:rsidRDefault="009B6B2D" w:rsidP="009B6B2D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tobulinimą, veiklos vertinimo ir akreditacijos</w:t>
      </w:r>
    </w:p>
    <w:p w:rsidR="009B6B2D" w:rsidRPr="009B6B2D" w:rsidRDefault="009B6B2D" w:rsidP="009B6B2D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taisyklių</w:t>
      </w:r>
    </w:p>
    <w:p w:rsidR="009B6B2D" w:rsidRPr="009B6B2D" w:rsidRDefault="009B6B2D" w:rsidP="009B6B2D">
      <w:pPr>
        <w:widowControl w:val="0"/>
        <w:spacing w:after="0" w:line="240" w:lineRule="auto"/>
        <w:ind w:left="4535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3 priedas</w:t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B6B2D" w:rsidRPr="009B6B2D" w:rsidRDefault="009B6B2D" w:rsidP="009B6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/>
          <w:sz w:val="24"/>
          <w:szCs w:val="20"/>
        </w:rPr>
        <w:t>(</w:t>
      </w:r>
      <w:bookmarkStart w:id="0" w:name="_GoBack"/>
      <w:r w:rsidRPr="009B6B2D">
        <w:rPr>
          <w:rFonts w:ascii="Times New Roman" w:eastAsia="Times New Roman" w:hAnsi="Times New Roman" w:cs="Times New Roman"/>
          <w:b/>
          <w:sz w:val="24"/>
          <w:szCs w:val="20"/>
        </w:rPr>
        <w:t>Institucijos, vykdančios mokytojų ir švietimo pagalbą teikiančių specialistų kvalifikacijos tobulinimą, veiklos įsivertinimo išvadų forma</w:t>
      </w:r>
      <w:bookmarkEnd w:id="0"/>
      <w:r w:rsidRPr="009B6B2D">
        <w:rPr>
          <w:rFonts w:ascii="Times New Roman" w:eastAsia="Times New Roman" w:hAnsi="Times New Roman" w:cs="Times New Roman"/>
          <w:b/>
          <w:sz w:val="24"/>
          <w:szCs w:val="20"/>
        </w:rPr>
        <w:t>)</w:t>
      </w:r>
    </w:p>
    <w:p w:rsidR="009B6B2D" w:rsidRPr="009B6B2D" w:rsidRDefault="009B6B2D" w:rsidP="009B6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B6B2D" w:rsidRPr="009B6B2D" w:rsidRDefault="009B6B2D" w:rsidP="009B6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/>
          <w:sz w:val="24"/>
          <w:szCs w:val="20"/>
        </w:rPr>
        <w:t xml:space="preserve">INSTITUCIJOS, VYKDANČIOS MOKYTOJŲ IR ŠVIETIMO PAGALBĄ TEIKIANČIŲ SPECIALISTŲ KVALIFIKACIJOS TOBULINIMĄ, </w:t>
      </w:r>
      <w:r w:rsidRPr="009B6B2D">
        <w:rPr>
          <w:rFonts w:ascii="Times New Roman" w:eastAsia="Times New Roman" w:hAnsi="Times New Roman" w:cs="Times New Roman"/>
          <w:b/>
          <w:sz w:val="24"/>
          <w:szCs w:val="20"/>
        </w:rPr>
        <w:br/>
        <w:t>VEIKLOS ĮSIVERTINIMO IŠVADOS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1. Institucijos pavadinimas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2. Įsivertinimo data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3. Veiklos srities „Mokymosi aplinkos“ dalių įsivertinimas.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285"/>
        <w:gridCol w:w="1524"/>
        <w:gridCol w:w="3238"/>
      </w:tblGrid>
      <w:tr w:rsidR="009B6B2D" w:rsidRPr="009B6B2D" w:rsidTr="00F22BF8">
        <w:trPr>
          <w:cantSplit/>
          <w:trHeight w:val="20"/>
        </w:trPr>
        <w:tc>
          <w:tcPr>
            <w:tcW w:w="209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dalis</w:t>
            </w: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požymiai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Kokybės lygis (įrašyti)</w:t>
            </w: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Išvada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 w:val="restart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3.1. Biblioteka</w:t>
            </w: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Vadyba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Prieinamumas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Statistika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Grįžtamasis ryšys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Veiklos dalies įsivertinimo išvada*:</w:t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Argumentai: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Cs w:val="20"/>
        </w:rPr>
      </w:pPr>
      <w:r w:rsidRPr="009B6B2D">
        <w:rPr>
          <w:rFonts w:ascii="Times New Roman" w:eastAsia="Times New Roman" w:hAnsi="Times New Roman" w:cs="Times New Roman"/>
          <w:szCs w:val="20"/>
        </w:rPr>
        <w:t>Pastaba</w:t>
      </w:r>
      <w:r w:rsidRPr="009B6B2D">
        <w:rPr>
          <w:rFonts w:ascii="Times New Roman" w:eastAsia="Times New Roman" w:hAnsi="Times New Roman" w:cs="Times New Roman"/>
          <w:i/>
          <w:szCs w:val="20"/>
        </w:rPr>
        <w:t>:</w:t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Cs w:val="20"/>
        </w:rPr>
      </w:pPr>
      <w:r w:rsidRPr="009B6B2D">
        <w:rPr>
          <w:rFonts w:ascii="Times New Roman" w:eastAsia="Times New Roman" w:hAnsi="Times New Roman" w:cs="Times New Roman"/>
          <w:szCs w:val="20"/>
        </w:rPr>
        <w:t>* išvada nustatoma pagal vyraujantį kokybės lygį</w:t>
      </w:r>
      <w:r w:rsidRPr="009B6B2D">
        <w:rPr>
          <w:rFonts w:ascii="Times New Roman" w:eastAsia="Times New Roman" w:hAnsi="Times New Roman" w:cs="Times New Roman"/>
          <w:i/>
          <w:szCs w:val="20"/>
        </w:rPr>
        <w:t>.</w:t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285"/>
        <w:gridCol w:w="1524"/>
        <w:gridCol w:w="3238"/>
      </w:tblGrid>
      <w:tr w:rsidR="009B6B2D" w:rsidRPr="009B6B2D" w:rsidTr="00F22BF8">
        <w:trPr>
          <w:cantSplit/>
          <w:trHeight w:val="20"/>
          <w:tblHeader/>
        </w:trPr>
        <w:tc>
          <w:tcPr>
            <w:tcW w:w="209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dalis</w:t>
            </w: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požymiai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Kokybės lygis (įrašyti)</w:t>
            </w: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Išvada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 w:val="restart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3.2. Internetas</w:t>
            </w: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Vadyba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Prieinamumas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Statistika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Grįžtamasis ryšys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Veiklos dalies įsivertinimo išvada: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B6B2D" w:rsidRPr="009B6B2D" w:rsidRDefault="009B6B2D" w:rsidP="009B6B2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Argumentai: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285"/>
        <w:gridCol w:w="1524"/>
        <w:gridCol w:w="3238"/>
      </w:tblGrid>
      <w:tr w:rsidR="009B6B2D" w:rsidRPr="009B6B2D" w:rsidTr="00F22BF8">
        <w:trPr>
          <w:cantSplit/>
          <w:trHeight w:val="20"/>
        </w:trPr>
        <w:tc>
          <w:tcPr>
            <w:tcW w:w="209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dalis</w:t>
            </w: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požymiai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Kokybės lygis (įrašyti)</w:t>
            </w: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Išvada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 w:val="restart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3.3. Seminarai, kursai, paskaitos ir kiti renginiai</w:t>
            </w: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Turinys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Veikėjai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Vadyba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Statistika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Grįžtamasis ryšys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Veiklos dalies įsivertinimo išvada: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B6B2D" w:rsidRPr="009B6B2D" w:rsidRDefault="009B6B2D" w:rsidP="009B6B2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Argumentai: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285"/>
        <w:gridCol w:w="1524"/>
        <w:gridCol w:w="3238"/>
      </w:tblGrid>
      <w:tr w:rsidR="009B6B2D" w:rsidRPr="009B6B2D" w:rsidTr="00F22BF8">
        <w:trPr>
          <w:cantSplit/>
          <w:trHeight w:val="20"/>
        </w:trPr>
        <w:tc>
          <w:tcPr>
            <w:tcW w:w="209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lastRenderedPageBreak/>
              <w:t>Veiklos dalis</w:t>
            </w: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požymiai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Kokybės lygis (įrašyti)</w:t>
            </w: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Išvada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 w:val="restart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3.4. Gerosios patirties sklaida ir edukacinės patirties bankas</w:t>
            </w: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Turinys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Veikėjai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Vadyba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Statistika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Grįžtamasis ryšys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Veiklos dalies įsivertinimo išvada: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B6B2D" w:rsidRPr="009B6B2D" w:rsidRDefault="009B6B2D" w:rsidP="009B6B2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Argumentai: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285"/>
        <w:gridCol w:w="1524"/>
        <w:gridCol w:w="3238"/>
      </w:tblGrid>
      <w:tr w:rsidR="009B6B2D" w:rsidRPr="009B6B2D" w:rsidTr="00F22BF8">
        <w:trPr>
          <w:cantSplit/>
          <w:trHeight w:val="20"/>
        </w:trPr>
        <w:tc>
          <w:tcPr>
            <w:tcW w:w="209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dalis</w:t>
            </w: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požymiai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Kokybės lygis (įrašyti)</w:t>
            </w: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Išvada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 w:val="restart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3.5. Konsultavimas</w:t>
            </w: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Turinys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Veikėjai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Vadyba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Statistika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095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285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Grįžtamasis ryšys</w:t>
            </w:r>
          </w:p>
        </w:tc>
        <w:tc>
          <w:tcPr>
            <w:tcW w:w="152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Veiklos dalies įsivertinimo išvada: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B6B2D" w:rsidRPr="009B6B2D" w:rsidRDefault="009B6B2D" w:rsidP="009B6B2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Argumentai: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316"/>
        <w:gridCol w:w="1544"/>
        <w:gridCol w:w="3280"/>
      </w:tblGrid>
      <w:tr w:rsidR="009B6B2D" w:rsidRPr="009B6B2D" w:rsidTr="00F22BF8">
        <w:trPr>
          <w:cantSplit/>
          <w:trHeight w:val="20"/>
        </w:trPr>
        <w:tc>
          <w:tcPr>
            <w:tcW w:w="2123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dalis</w:t>
            </w:r>
          </w:p>
        </w:tc>
        <w:tc>
          <w:tcPr>
            <w:tcW w:w="2316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požymiai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Kokybės lygis (įrašyti)</w:t>
            </w: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Išvada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</w:tr>
      <w:tr w:rsidR="009B6B2D" w:rsidRPr="009B6B2D" w:rsidTr="00F22BF8">
        <w:trPr>
          <w:cantSplit/>
          <w:trHeight w:val="20"/>
        </w:trPr>
        <w:tc>
          <w:tcPr>
            <w:tcW w:w="2123" w:type="dxa"/>
            <w:vMerge w:val="restart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3.6. Projektinė veikla ir partnerystės tinklai</w:t>
            </w:r>
          </w:p>
        </w:tc>
        <w:tc>
          <w:tcPr>
            <w:tcW w:w="2316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Turinys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123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16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Vadyba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123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16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Statistika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123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16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Grįžtamasis ryšys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Veiklos dalies įsivertinimo išvada: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B6B2D" w:rsidRPr="009B6B2D" w:rsidRDefault="009B6B2D" w:rsidP="009B6B2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Argumentai: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0"/>
        </w:rPr>
      </w:pPr>
    </w:p>
    <w:tbl>
      <w:tblPr>
        <w:tblW w:w="9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316"/>
        <w:gridCol w:w="1544"/>
        <w:gridCol w:w="3280"/>
      </w:tblGrid>
      <w:tr w:rsidR="009B6B2D" w:rsidRPr="009B6B2D" w:rsidTr="00F22BF8">
        <w:trPr>
          <w:cantSplit/>
          <w:trHeight w:val="20"/>
          <w:tblHeader/>
        </w:trPr>
        <w:tc>
          <w:tcPr>
            <w:tcW w:w="2123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dalis</w:t>
            </w:r>
          </w:p>
        </w:tc>
        <w:tc>
          <w:tcPr>
            <w:tcW w:w="2316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požymiai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Kokybės lygis (įrašyti)</w:t>
            </w: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Išvada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</w:tr>
      <w:tr w:rsidR="009B6B2D" w:rsidRPr="009B6B2D" w:rsidTr="00F22BF8">
        <w:trPr>
          <w:cantSplit/>
          <w:trHeight w:val="20"/>
        </w:trPr>
        <w:tc>
          <w:tcPr>
            <w:tcW w:w="2123" w:type="dxa"/>
            <w:vMerge w:val="restart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3.7. Ekspertizė</w:t>
            </w:r>
          </w:p>
        </w:tc>
        <w:tc>
          <w:tcPr>
            <w:tcW w:w="2316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Turinys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123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16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Veikėjai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123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16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Vadyba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123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16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Statistika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6B2D" w:rsidRPr="009B6B2D" w:rsidTr="00F22BF8">
        <w:trPr>
          <w:cantSplit/>
          <w:trHeight w:val="20"/>
        </w:trPr>
        <w:tc>
          <w:tcPr>
            <w:tcW w:w="2123" w:type="dxa"/>
            <w:vMerge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16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Grįžtamasis ryšys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Veiklos dalies įsivertinimo išvada: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B6B2D" w:rsidRPr="009B6B2D" w:rsidRDefault="009B6B2D" w:rsidP="009B6B2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Argumentai: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4. Veiklos srities „Vadyba ir administravimas“ ir jos dalių įsivertinimas.</w:t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8"/>
        <w:gridCol w:w="1544"/>
        <w:gridCol w:w="3280"/>
      </w:tblGrid>
      <w:tr w:rsidR="009B6B2D" w:rsidRPr="009B6B2D" w:rsidTr="00F22BF8">
        <w:trPr>
          <w:cantSplit/>
          <w:trHeight w:val="20"/>
        </w:trPr>
        <w:tc>
          <w:tcPr>
            <w:tcW w:w="44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dalis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Kokybės lygis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Išvada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</w:tr>
      <w:tr w:rsidR="009B6B2D" w:rsidRPr="009B6B2D" w:rsidTr="00F22BF8">
        <w:trPr>
          <w:cantSplit/>
          <w:trHeight w:val="20"/>
        </w:trPr>
        <w:tc>
          <w:tcPr>
            <w:tcW w:w="44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4.1. Vadovavimas, personalo vadyba ir įvaizdžio kūrimas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B2D" w:rsidRPr="009B6B2D" w:rsidRDefault="009B6B2D" w:rsidP="009B6B2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Argumentai: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8"/>
        <w:gridCol w:w="1544"/>
        <w:gridCol w:w="3280"/>
      </w:tblGrid>
      <w:tr w:rsidR="009B6B2D" w:rsidRPr="009B6B2D" w:rsidTr="00F22BF8">
        <w:trPr>
          <w:cantSplit/>
          <w:trHeight w:val="20"/>
        </w:trPr>
        <w:tc>
          <w:tcPr>
            <w:tcW w:w="44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lastRenderedPageBreak/>
              <w:t>Veiklos dalis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Kokybės lygis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Išvada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</w:tr>
      <w:tr w:rsidR="009B6B2D" w:rsidRPr="009B6B2D" w:rsidTr="00F22BF8">
        <w:trPr>
          <w:cantSplit/>
          <w:trHeight w:val="20"/>
        </w:trPr>
        <w:tc>
          <w:tcPr>
            <w:tcW w:w="44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4.2. Planavimas ir administravimas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B2D" w:rsidRPr="009B6B2D" w:rsidRDefault="009B6B2D" w:rsidP="009B6B2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Argumentai: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8"/>
        <w:gridCol w:w="1544"/>
        <w:gridCol w:w="3280"/>
      </w:tblGrid>
      <w:tr w:rsidR="009B6B2D" w:rsidRPr="009B6B2D" w:rsidTr="00F22BF8">
        <w:trPr>
          <w:cantSplit/>
          <w:trHeight w:val="20"/>
        </w:trPr>
        <w:tc>
          <w:tcPr>
            <w:tcW w:w="44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Veiklos dalis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Kokybės lygis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Išvada</w:t>
            </w:r>
          </w:p>
          <w:p w:rsidR="009B6B2D" w:rsidRPr="009B6B2D" w:rsidRDefault="009B6B2D" w:rsidP="009B6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(įrašyti)</w:t>
            </w:r>
          </w:p>
        </w:tc>
      </w:tr>
      <w:tr w:rsidR="009B6B2D" w:rsidRPr="009B6B2D" w:rsidTr="00F22BF8">
        <w:trPr>
          <w:cantSplit/>
          <w:trHeight w:val="20"/>
        </w:trPr>
        <w:tc>
          <w:tcPr>
            <w:tcW w:w="4438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9B6B2D">
              <w:rPr>
                <w:rFonts w:ascii="Times New Roman" w:eastAsia="Times New Roman" w:hAnsi="Times New Roman" w:cs="Times New Roman"/>
                <w:szCs w:val="20"/>
              </w:rPr>
              <w:t>4.3. Mokytojų ir švietimo pagalbą teikiančių specialistų kvalifikacijos tobulinimo renginių programų vadyba</w:t>
            </w:r>
          </w:p>
        </w:tc>
        <w:tc>
          <w:tcPr>
            <w:tcW w:w="1544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0" w:type="dxa"/>
          </w:tcPr>
          <w:p w:rsidR="009B6B2D" w:rsidRPr="009B6B2D" w:rsidRDefault="009B6B2D" w:rsidP="009B6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Argumentai: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5. Esamos padėties įsivertinimas</w:t>
      </w:r>
      <w:r w:rsidRPr="009B6B2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(</w:t>
      </w:r>
      <w:r w:rsidRPr="009B6B2D">
        <w:rPr>
          <w:rFonts w:ascii="Times New Roman" w:eastAsia="Times New Roman" w:hAnsi="Times New Roman" w:cs="Times New Roman"/>
          <w:iCs/>
          <w:sz w:val="24"/>
          <w:szCs w:val="20"/>
        </w:rPr>
        <w:t>kaip Institucija atlieka savo misiją, siekia tikslų ir vykdo</w:t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iCs/>
          <w:sz w:val="24"/>
          <w:szCs w:val="20"/>
        </w:rPr>
        <w:t>funkcijas):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5.1. Stipriosios Institucijos veiklos pusės: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 xml:space="preserve">5.2. Silpnosios Institucijos veiklos pusės: 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bCs/>
          <w:sz w:val="24"/>
          <w:szCs w:val="20"/>
        </w:rPr>
        <w:t>6. Institucijos veiklos tobulinimo galimybės:</w:t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B6B2D" w:rsidRPr="009B6B2D" w:rsidRDefault="009B6B2D" w:rsidP="009B6B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B6B2D" w:rsidRPr="009B6B2D" w:rsidRDefault="009B6B2D" w:rsidP="009B6B2D">
      <w:pPr>
        <w:widowControl w:val="0"/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Institucijos vadovas</w:t>
      </w:r>
      <w:r w:rsidRPr="009B6B2D">
        <w:rPr>
          <w:rFonts w:ascii="Times New Roman" w:eastAsia="Times New Roman" w:hAnsi="Times New Roman" w:cs="Times New Roman"/>
          <w:sz w:val="24"/>
          <w:szCs w:val="20"/>
        </w:rPr>
        <w:tab/>
        <w:t>(Parašas, vardas, pavardė)</w:t>
      </w:r>
    </w:p>
    <w:p w:rsidR="009B6B2D" w:rsidRPr="009B6B2D" w:rsidRDefault="009B6B2D" w:rsidP="009B6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B6B2D">
        <w:rPr>
          <w:rFonts w:ascii="Times New Roman" w:eastAsia="Times New Roman" w:hAnsi="Times New Roman" w:cs="Times New Roman"/>
          <w:sz w:val="24"/>
          <w:szCs w:val="20"/>
        </w:rPr>
        <w:t>_________________</w:t>
      </w:r>
    </w:p>
    <w:p w:rsidR="00C33323" w:rsidRPr="009B6B2D" w:rsidRDefault="00C33323" w:rsidP="009B6B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3323" w:rsidRPr="009B6B2D" w:rsidSect="00264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2D"/>
    <w:rsid w:val="00264A02"/>
    <w:rsid w:val="009B6B2D"/>
    <w:rsid w:val="00C3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0A63E-6806-4C55-A275-13397B68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Šimelionienė</dc:creator>
  <cp:keywords/>
  <dc:description/>
  <cp:lastModifiedBy>Janina Šimelionienė</cp:lastModifiedBy>
  <cp:revision>1</cp:revision>
  <dcterms:created xsi:type="dcterms:W3CDTF">2021-08-24T09:03:00Z</dcterms:created>
  <dcterms:modified xsi:type="dcterms:W3CDTF">2021-08-24T09:05:00Z</dcterms:modified>
</cp:coreProperties>
</file>