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D7CB7" w14:textId="77777777" w:rsidR="00545FB0" w:rsidRDefault="008929CE">
      <w:pPr>
        <w:ind w:left="5670"/>
        <w:rPr>
          <w:szCs w:val="24"/>
        </w:rPr>
      </w:pPr>
      <w:bookmarkStart w:id="0" w:name="_GoBack"/>
      <w:bookmarkEnd w:id="0"/>
      <w:r>
        <w:rPr>
          <w:szCs w:val="24"/>
        </w:rPr>
        <w:t>Savanoriškų veiklų Lietuvos švietimo įstaigose besimokantiems vaikams, atvykusiems į Lietuvos Respubliką iš Ukrainos dėl Rusijos Federacijos karinių veiksmų Ukrainoje, organizavimo ir finansavimo tvarkos aprašo</w:t>
      </w:r>
    </w:p>
    <w:p w14:paraId="105665E1" w14:textId="77777777" w:rsidR="00545FB0" w:rsidRDefault="008929CE">
      <w:pPr>
        <w:ind w:left="5670"/>
        <w:rPr>
          <w:szCs w:val="24"/>
        </w:rPr>
      </w:pPr>
      <w:r>
        <w:rPr>
          <w:szCs w:val="24"/>
        </w:rPr>
        <w:t>3 priedas</w:t>
      </w:r>
    </w:p>
    <w:p w14:paraId="5D8F23B5" w14:textId="77777777" w:rsidR="00545FB0" w:rsidRDefault="00545FB0">
      <w:pPr>
        <w:ind w:left="5670"/>
        <w:rPr>
          <w:szCs w:val="24"/>
        </w:rPr>
      </w:pPr>
    </w:p>
    <w:p w14:paraId="5759AEB8" w14:textId="77777777" w:rsidR="00545FB0" w:rsidRPr="008929CE" w:rsidRDefault="008929CE">
      <w:pPr>
        <w:jc w:val="center"/>
        <w:rPr>
          <w:i/>
          <w:iCs/>
          <w:sz w:val="22"/>
          <w:szCs w:val="24"/>
        </w:rPr>
      </w:pPr>
      <w:r w:rsidRPr="008929CE">
        <w:rPr>
          <w:i/>
          <w:iCs/>
          <w:sz w:val="22"/>
          <w:szCs w:val="24"/>
        </w:rPr>
        <w:t>(Paraiškos tinkamumo finansuoti ir ekspertinio vertinimo ataskaitos forma)</w:t>
      </w:r>
    </w:p>
    <w:p w14:paraId="2690AC20" w14:textId="77777777" w:rsidR="00545FB0" w:rsidRDefault="00545FB0">
      <w:pPr>
        <w:ind w:firstLine="62"/>
        <w:jc w:val="center"/>
        <w:rPr>
          <w:b/>
          <w:szCs w:val="24"/>
        </w:rPr>
      </w:pPr>
    </w:p>
    <w:p w14:paraId="172814F4" w14:textId="77777777" w:rsidR="00545FB0" w:rsidRDefault="008929CE">
      <w:pPr>
        <w:jc w:val="center"/>
        <w:rPr>
          <w:b/>
          <w:szCs w:val="24"/>
        </w:rPr>
      </w:pPr>
      <w:r>
        <w:rPr>
          <w:b/>
          <w:szCs w:val="24"/>
        </w:rPr>
        <w:t>PARAIŠKOS TINKAMUMO FINANSUOTI IR EKSPERTINIO VERTINIMO ATASKAITA</w:t>
      </w:r>
    </w:p>
    <w:p w14:paraId="77B8997F" w14:textId="77777777" w:rsidR="00545FB0" w:rsidRDefault="00545FB0">
      <w:pPr>
        <w:ind w:left="5220" w:hanging="540"/>
        <w:rPr>
          <w:szCs w:val="24"/>
        </w:rPr>
      </w:pPr>
    </w:p>
    <w:p w14:paraId="7FE59A90" w14:textId="77777777" w:rsidR="00545FB0" w:rsidRDefault="008929CE">
      <w:pPr>
        <w:ind w:left="3828" w:hanging="540"/>
        <w:rPr>
          <w:szCs w:val="24"/>
        </w:rPr>
      </w:pPr>
      <w:r>
        <w:rPr>
          <w:szCs w:val="24"/>
        </w:rPr>
        <w:t xml:space="preserve">___________________________ </w:t>
      </w:r>
    </w:p>
    <w:p w14:paraId="26678937" w14:textId="77777777" w:rsidR="00545FB0" w:rsidRDefault="008929CE">
      <w:pPr>
        <w:ind w:left="3828" w:firstLine="757"/>
        <w:rPr>
          <w:i/>
          <w:szCs w:val="24"/>
        </w:rPr>
      </w:pPr>
      <w:r>
        <w:rPr>
          <w:i/>
          <w:szCs w:val="24"/>
        </w:rPr>
        <w:t>(data)</w:t>
      </w:r>
    </w:p>
    <w:p w14:paraId="6D07C30B" w14:textId="77777777" w:rsidR="00545FB0" w:rsidRDefault="00545FB0">
      <w:pPr>
        <w:ind w:left="3828" w:hanging="540"/>
        <w:rPr>
          <w:i/>
          <w:szCs w:val="24"/>
        </w:rPr>
      </w:pPr>
    </w:p>
    <w:p w14:paraId="5DD26273" w14:textId="77777777" w:rsidR="00545FB0" w:rsidRDefault="008929CE">
      <w:pPr>
        <w:ind w:left="3828" w:hanging="540"/>
        <w:rPr>
          <w:i/>
          <w:szCs w:val="24"/>
        </w:rPr>
      </w:pPr>
      <w:r>
        <w:rPr>
          <w:i/>
          <w:szCs w:val="24"/>
        </w:rPr>
        <w:t xml:space="preserve">_____________________________ </w:t>
      </w:r>
    </w:p>
    <w:p w14:paraId="6B17AD84" w14:textId="77777777" w:rsidR="00545FB0" w:rsidRDefault="008929CE">
      <w:pPr>
        <w:ind w:left="3828" w:firstLine="714"/>
        <w:rPr>
          <w:i/>
          <w:szCs w:val="24"/>
        </w:rPr>
      </w:pPr>
      <w:r>
        <w:rPr>
          <w:i/>
          <w:szCs w:val="24"/>
        </w:rPr>
        <w:t>(vieta)</w:t>
      </w:r>
    </w:p>
    <w:p w14:paraId="066895B2" w14:textId="77777777" w:rsidR="00545FB0" w:rsidRDefault="00545FB0">
      <w:pPr>
        <w:ind w:left="3686" w:hanging="540"/>
        <w:rPr>
          <w:szCs w:val="24"/>
        </w:rPr>
      </w:pPr>
    </w:p>
    <w:p w14:paraId="75438123" w14:textId="77777777" w:rsidR="00545FB0" w:rsidRDefault="008929CE">
      <w:pPr>
        <w:rPr>
          <w:szCs w:val="24"/>
          <w:lang w:eastAsia="lt-LT"/>
        </w:rPr>
      </w:pPr>
      <w:r>
        <w:rPr>
          <w:szCs w:val="24"/>
          <w:lang w:eastAsia="lt-LT"/>
        </w:rPr>
        <w:t>Aš, toliau pasirašęs komisijos narys, patvirtinu, kad:</w:t>
      </w:r>
    </w:p>
    <w:p w14:paraId="39BE13C0" w14:textId="77777777" w:rsidR="00545FB0" w:rsidRDefault="008929CE">
      <w:pPr>
        <w:ind w:left="1287" w:hanging="720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t>         šio projekto finansavimo ar nefinansavimo atveju neturėsiu tiesioginės ar netiesioginės, materialios ar asmeninės naudos;</w:t>
      </w:r>
    </w:p>
    <w:p w14:paraId="4C08864A" w14:textId="77777777" w:rsidR="00545FB0" w:rsidRDefault="008929CE">
      <w:pPr>
        <w:ind w:left="1260" w:hanging="693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t>         šio projekto finansavimo negaliu vertinti dėl tiesioginio ar netiesioginio interesų konflikto.</w:t>
      </w:r>
    </w:p>
    <w:p w14:paraId="7E14A10B" w14:textId="77777777" w:rsidR="00545FB0" w:rsidRDefault="00545FB0">
      <w:pPr>
        <w:ind w:left="3686" w:hanging="540"/>
        <w:rPr>
          <w:szCs w:val="24"/>
        </w:rPr>
      </w:pPr>
    </w:p>
    <w:p w14:paraId="78730CDE" w14:textId="77777777" w:rsidR="00545FB0" w:rsidRDefault="008929CE">
      <w:pPr>
        <w:tabs>
          <w:tab w:val="left" w:pos="284"/>
        </w:tabs>
        <w:rPr>
          <w:b/>
          <w:bCs/>
          <w:szCs w:val="24"/>
        </w:rPr>
      </w:pPr>
      <w:r>
        <w:rPr>
          <w:b/>
          <w:bCs/>
          <w:szCs w:val="24"/>
        </w:rPr>
        <w:t>I.</w:t>
      </w:r>
      <w:r>
        <w:rPr>
          <w:b/>
          <w:bCs/>
          <w:szCs w:val="24"/>
        </w:rPr>
        <w:tab/>
        <w:t xml:space="preserve">Tinkamumo vertinimas  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67"/>
        <w:gridCol w:w="4696"/>
        <w:gridCol w:w="681"/>
        <w:gridCol w:w="811"/>
        <w:gridCol w:w="1363"/>
      </w:tblGrid>
      <w:tr w:rsidR="00545FB0" w14:paraId="2269B103" w14:textId="77777777">
        <w:trPr>
          <w:trHeight w:val="247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93D0" w14:textId="77777777" w:rsidR="00545FB0" w:rsidRDefault="008929CE">
            <w:pPr>
              <w:rPr>
                <w:szCs w:val="24"/>
              </w:rPr>
            </w:pPr>
            <w:r>
              <w:rPr>
                <w:szCs w:val="24"/>
              </w:rPr>
              <w:t>Paraiškėjo pavadinimas</w:t>
            </w:r>
          </w:p>
        </w:tc>
        <w:tc>
          <w:tcPr>
            <w:tcW w:w="392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7372" w14:textId="77777777" w:rsidR="00545FB0" w:rsidRDefault="00545FB0">
            <w:pPr>
              <w:ind w:firstLine="53"/>
              <w:rPr>
                <w:szCs w:val="24"/>
              </w:rPr>
            </w:pPr>
          </w:p>
        </w:tc>
      </w:tr>
      <w:tr w:rsidR="00545FB0" w14:paraId="7555A4AC" w14:textId="77777777">
        <w:trPr>
          <w:trHeight w:val="374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7656" w14:textId="77777777" w:rsidR="00545FB0" w:rsidRDefault="008929CE">
            <w:pPr>
              <w:rPr>
                <w:szCs w:val="24"/>
              </w:rPr>
            </w:pPr>
            <w:r>
              <w:rPr>
                <w:szCs w:val="24"/>
              </w:rPr>
              <w:t>Projekto pavadinimas</w:t>
            </w:r>
          </w:p>
        </w:tc>
        <w:tc>
          <w:tcPr>
            <w:tcW w:w="392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AE8F" w14:textId="77777777" w:rsidR="00545FB0" w:rsidRDefault="00545FB0">
            <w:pPr>
              <w:ind w:firstLine="53"/>
              <w:rPr>
                <w:szCs w:val="24"/>
              </w:rPr>
            </w:pPr>
          </w:p>
        </w:tc>
      </w:tr>
      <w:tr w:rsidR="00545FB0" w14:paraId="1CE2CD83" w14:textId="77777777">
        <w:trPr>
          <w:trHeight w:val="374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5D15" w14:textId="77777777" w:rsidR="00545FB0" w:rsidRDefault="008929CE">
            <w:pPr>
              <w:rPr>
                <w:szCs w:val="24"/>
              </w:rPr>
            </w:pPr>
            <w:r>
              <w:rPr>
                <w:szCs w:val="24"/>
              </w:rPr>
              <w:t>Paraiškos numeris</w:t>
            </w:r>
          </w:p>
        </w:tc>
        <w:tc>
          <w:tcPr>
            <w:tcW w:w="392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EDF8B" w14:textId="77777777" w:rsidR="00545FB0" w:rsidRDefault="00545FB0">
            <w:pPr>
              <w:rPr>
                <w:szCs w:val="24"/>
              </w:rPr>
            </w:pPr>
          </w:p>
        </w:tc>
      </w:tr>
      <w:tr w:rsidR="00545FB0" w14:paraId="50BC65D0" w14:textId="77777777">
        <w:trPr>
          <w:trHeight w:val="368"/>
        </w:trPr>
        <w:tc>
          <w:tcPr>
            <w:tcW w:w="351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D15D" w14:textId="77777777" w:rsidR="00545FB0" w:rsidRDefault="008929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Tinkamumo finansuoti vertinimo kriterijai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AE28" w14:textId="77777777" w:rsidR="00545FB0" w:rsidRDefault="008929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Taip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1868" w14:textId="77777777" w:rsidR="00545FB0" w:rsidRDefault="008929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52DB" w14:textId="77777777" w:rsidR="00545FB0" w:rsidRDefault="008929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Pastabos</w:t>
            </w:r>
          </w:p>
        </w:tc>
      </w:tr>
      <w:tr w:rsidR="00545FB0" w14:paraId="60492FE5" w14:textId="77777777">
        <w:trPr>
          <w:trHeight w:val="361"/>
        </w:trPr>
        <w:tc>
          <w:tcPr>
            <w:tcW w:w="351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B6A0" w14:textId="77777777" w:rsidR="00545FB0" w:rsidRDefault="008929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Pareiškėjas konkursui pateikė 1 (vieną) paraišką.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FEB3" w14:textId="77777777" w:rsidR="00545FB0" w:rsidRDefault="00545FB0">
            <w:pPr>
              <w:ind w:firstLine="53"/>
              <w:jc w:val="center"/>
              <w:rPr>
                <w:b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0C6C" w14:textId="77777777" w:rsidR="00545FB0" w:rsidRDefault="00545FB0">
            <w:pPr>
              <w:ind w:firstLine="53"/>
              <w:jc w:val="center"/>
              <w:rPr>
                <w:b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3438" w14:textId="77777777" w:rsidR="00545FB0" w:rsidRDefault="00545FB0">
            <w:pPr>
              <w:ind w:firstLine="53"/>
              <w:jc w:val="center"/>
              <w:rPr>
                <w:b/>
                <w:szCs w:val="24"/>
              </w:rPr>
            </w:pPr>
          </w:p>
        </w:tc>
      </w:tr>
      <w:tr w:rsidR="00545FB0" w14:paraId="035FA292" w14:textId="77777777">
        <w:trPr>
          <w:trHeight w:val="1220"/>
        </w:trPr>
        <w:tc>
          <w:tcPr>
            <w:tcW w:w="351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5614" w14:textId="77777777" w:rsidR="00545FB0" w:rsidRDefault="008929CE">
            <w:pPr>
              <w:ind w:left="20"/>
              <w:jc w:val="both"/>
              <w:rPr>
                <w:szCs w:val="24"/>
              </w:rPr>
            </w:pPr>
            <w:r>
              <w:rPr>
                <w:szCs w:val="24"/>
              </w:rPr>
              <w:t>2. Paraiška yra pateikta laiku, sunumeruoti lapai, atitinka nustatytą paraiškos formą,  pasirašytą projekto vykdytojo vadovo arba įgalioto asmens (jei įgaliotas asmuo – ar yra įgaliojimas), užantspauduota (jeigu institucija neturi anspaudo, tai institucijos vadovas arba įgaliotasis asmuo pasirašo antspaudo vietoje ir parašo apie antspaudo nebuvimą).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4111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F022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22B8" w14:textId="77777777" w:rsidR="00545FB0" w:rsidRDefault="00545FB0">
            <w:pPr>
              <w:ind w:firstLine="53"/>
              <w:rPr>
                <w:szCs w:val="24"/>
              </w:rPr>
            </w:pPr>
          </w:p>
        </w:tc>
      </w:tr>
      <w:tr w:rsidR="00545FB0" w14:paraId="7C57702F" w14:textId="77777777">
        <w:trPr>
          <w:trHeight w:val="503"/>
        </w:trPr>
        <w:tc>
          <w:tcPr>
            <w:tcW w:w="351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7796" w14:textId="77777777" w:rsidR="00545FB0" w:rsidRDefault="008929CE">
            <w:pPr>
              <w:ind w:left="20"/>
              <w:jc w:val="both"/>
              <w:rPr>
                <w:szCs w:val="24"/>
              </w:rPr>
            </w:pPr>
            <w:r>
              <w:rPr>
                <w:szCs w:val="24"/>
              </w:rPr>
              <w:t>3. Projektas bus skirtas teikti savanoriškos veiklos paslaugas vaikams, atvykusiems iš Ukrainos, bei Lietuvos vaikams, kurie ugdomi pagal ikimokyklinio, priešmokyklinio bei bendrojo ugdymo programas.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5FFA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D348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6CB8" w14:textId="77777777" w:rsidR="00545FB0" w:rsidRDefault="00545FB0">
            <w:pPr>
              <w:ind w:firstLine="53"/>
              <w:rPr>
                <w:szCs w:val="24"/>
              </w:rPr>
            </w:pPr>
          </w:p>
        </w:tc>
      </w:tr>
      <w:tr w:rsidR="00545FB0" w14:paraId="33249390" w14:textId="77777777" w:rsidTr="00606150">
        <w:trPr>
          <w:trHeight w:val="229"/>
        </w:trPr>
        <w:tc>
          <w:tcPr>
            <w:tcW w:w="3517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B4C2" w14:textId="77777777" w:rsidR="00545FB0" w:rsidRDefault="008929CE">
            <w:pPr>
              <w:ind w:left="20"/>
              <w:jc w:val="both"/>
              <w:rPr>
                <w:szCs w:val="24"/>
              </w:rPr>
            </w:pPr>
            <w:r>
              <w:rPr>
                <w:szCs w:val="24"/>
              </w:rPr>
              <w:t>4. Projekte numatytos veiklos atitinka Aprašo 17 ir 18 punktus.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4FB8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0622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91A59" w14:textId="77777777" w:rsidR="00545FB0" w:rsidRDefault="00545FB0">
            <w:pPr>
              <w:ind w:firstLine="53"/>
              <w:rPr>
                <w:szCs w:val="24"/>
              </w:rPr>
            </w:pPr>
          </w:p>
        </w:tc>
      </w:tr>
      <w:tr w:rsidR="00545FB0" w14:paraId="5D6170FB" w14:textId="77777777" w:rsidTr="00606150">
        <w:trPr>
          <w:trHeight w:val="175"/>
        </w:trPr>
        <w:tc>
          <w:tcPr>
            <w:tcW w:w="3517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BCE1" w14:textId="77777777" w:rsidR="00545FB0" w:rsidRDefault="008929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5. Paraiškos rengėjas yra nevyriausybinė organizacija, kuri turi teisę teikti Aprašo 17 punkte numatytas veiklas ir yra registruota Juridinių asmenų registre.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B4BD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AEEC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5BAB" w14:textId="77777777" w:rsidR="00545FB0" w:rsidRDefault="00545FB0">
            <w:pPr>
              <w:ind w:firstLine="53"/>
              <w:rPr>
                <w:szCs w:val="24"/>
              </w:rPr>
            </w:pPr>
          </w:p>
        </w:tc>
      </w:tr>
      <w:tr w:rsidR="00545FB0" w14:paraId="6CE33093" w14:textId="77777777">
        <w:trPr>
          <w:trHeight w:val="310"/>
        </w:trPr>
        <w:tc>
          <w:tcPr>
            <w:tcW w:w="3517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406B" w14:textId="77777777" w:rsidR="00545FB0" w:rsidRDefault="008929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6. Paraiškos rengėjas įsipareigoja vadovautis ir nepažeisti </w:t>
            </w:r>
            <w:r>
              <w:rPr>
                <w:rFonts w:eastAsia="Calibri"/>
                <w:szCs w:val="24"/>
              </w:rPr>
              <w:t>2016 m. balandžio 27 d. Europos Parlamento ir Tarybos reglamento (ES) 2016/679 dėl fizinių asmenų apsaugos tvarkant asmens duomenis ir dėl laisvo tokių duomenų judėjimo ir kuriuo panaikinama Direktyva 95/46/EB (Bendrasis duomenų apsaugos reglamentas)</w:t>
            </w:r>
            <w:r>
              <w:rPr>
                <w:szCs w:val="24"/>
              </w:rPr>
              <w:t xml:space="preserve"> nuostatų dėl asmens duomenų tvarkymo.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5702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D799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C353" w14:textId="77777777" w:rsidR="00545FB0" w:rsidRDefault="00545FB0">
            <w:pPr>
              <w:ind w:firstLine="53"/>
              <w:rPr>
                <w:szCs w:val="24"/>
              </w:rPr>
            </w:pPr>
          </w:p>
        </w:tc>
      </w:tr>
      <w:tr w:rsidR="00545FB0" w14:paraId="3F838C44" w14:textId="77777777">
        <w:trPr>
          <w:trHeight w:val="779"/>
        </w:trPr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671E" w14:textId="77777777" w:rsidR="00545FB0" w:rsidRDefault="008929CE">
            <w:pPr>
              <w:ind w:left="23"/>
              <w:jc w:val="both"/>
              <w:rPr>
                <w:szCs w:val="24"/>
              </w:rPr>
            </w:pPr>
            <w:r>
              <w:rPr>
                <w:szCs w:val="24"/>
              </w:rPr>
              <w:t>7. Prašoma finansuoti suma neviršija maksimalios leistinos finansuoti sumos, t. y. 10</w:t>
            </w:r>
            <w:r>
              <w:rPr>
                <w:rFonts w:eastAsia="Calibri"/>
                <w:szCs w:val="24"/>
              </w:rPr>
              <w:t> </w:t>
            </w:r>
            <w:r>
              <w:rPr>
                <w:szCs w:val="24"/>
              </w:rPr>
              <w:t xml:space="preserve">000,00 Eur (dešimties tūkstančių eurų, 00 ct). Jei projektui vykdyti reikalinga suma viršija maksimalią leistiną finansuoti sumą, turi būti numatyti kiti finansavimo šaltiniai.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E382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C480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26E9" w14:textId="77777777" w:rsidR="00545FB0" w:rsidRDefault="00545FB0">
            <w:pPr>
              <w:ind w:firstLine="53"/>
              <w:rPr>
                <w:szCs w:val="24"/>
              </w:rPr>
            </w:pPr>
          </w:p>
        </w:tc>
      </w:tr>
      <w:tr w:rsidR="00545FB0" w14:paraId="5CDDF091" w14:textId="77777777">
        <w:trPr>
          <w:trHeight w:val="359"/>
        </w:trPr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DB74" w14:textId="77777777" w:rsidR="00545FB0" w:rsidRDefault="008929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 Paraiškoje numatytos projekto vykdymo išlaidų kategorijos yra tinkamos finansuoti – atitinka Aprašo 18 punktą.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C74F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F731" w14:textId="77777777" w:rsidR="00545FB0" w:rsidRDefault="00545FB0">
            <w:pPr>
              <w:ind w:firstLine="53"/>
              <w:jc w:val="center"/>
              <w:rPr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F64E" w14:textId="77777777" w:rsidR="00545FB0" w:rsidRDefault="00545FB0">
            <w:pPr>
              <w:ind w:firstLine="53"/>
              <w:rPr>
                <w:szCs w:val="24"/>
              </w:rPr>
            </w:pPr>
          </w:p>
        </w:tc>
      </w:tr>
      <w:tr w:rsidR="00545FB0" w14:paraId="3C43EF6D" w14:textId="77777777">
        <w:trPr>
          <w:trHeight w:val="367"/>
        </w:trPr>
        <w:tc>
          <w:tcPr>
            <w:tcW w:w="3517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C99C" w14:textId="77777777" w:rsidR="00545FB0" w:rsidRDefault="008929C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9. Projekte numatytos paslaugos bus perkamos laikantis lygiateisiškumo, nediskriminavimo, abipusio pripažinimo, proporcingumo, skaidrumo principų.</w:t>
            </w:r>
          </w:p>
        </w:tc>
        <w:tc>
          <w:tcPr>
            <w:tcW w:w="35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DDD44D4" w14:textId="77777777" w:rsidR="00545FB0" w:rsidRDefault="00545FB0">
            <w:pPr>
              <w:rPr>
                <w:bCs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CA66D14" w14:textId="77777777" w:rsidR="00545FB0" w:rsidRDefault="00545FB0">
            <w:pPr>
              <w:rPr>
                <w:bCs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B3800A" w14:textId="77777777" w:rsidR="00545FB0" w:rsidRDefault="00545FB0">
            <w:pPr>
              <w:rPr>
                <w:bCs/>
                <w:szCs w:val="24"/>
              </w:rPr>
            </w:pPr>
          </w:p>
        </w:tc>
      </w:tr>
      <w:tr w:rsidR="00545FB0" w14:paraId="75C28264" w14:textId="77777777">
        <w:trPr>
          <w:trHeight w:val="1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502BD" w14:textId="77777777" w:rsidR="00545FB0" w:rsidRDefault="008929CE">
            <w:pPr>
              <w:ind w:firstLine="5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TINKAMUMO VERTINIMO IŠVADA </w:t>
            </w:r>
            <w:r>
              <w:rPr>
                <w:szCs w:val="24"/>
              </w:rPr>
              <w:t>(pažymėti)</w:t>
            </w:r>
            <w:r>
              <w:rPr>
                <w:b/>
                <w:szCs w:val="24"/>
              </w:rPr>
              <w:t>:</w:t>
            </w:r>
          </w:p>
          <w:p w14:paraId="1386D3D8" w14:textId="77777777" w:rsidR="00545FB0" w:rsidRDefault="00545FB0">
            <w:pPr>
              <w:rPr>
                <w:szCs w:val="24"/>
              </w:rPr>
            </w:pPr>
          </w:p>
          <w:p w14:paraId="3679CE60" w14:textId="77777777" w:rsidR="00545FB0" w:rsidRDefault="008929CE">
            <w:pPr>
              <w:rPr>
                <w:szCs w:val="24"/>
              </w:rPr>
            </w:pPr>
            <w:r>
              <w:rPr>
                <w:rFonts w:ascii="Segoe UI Symbol" w:hAnsi="Segoe UI Symbol" w:cs="Segoe UI Symbol"/>
                <w:b/>
                <w:szCs w:val="24"/>
              </w:rPr>
              <w:t>☐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Paraiška tinkama finansuoti</w:t>
            </w:r>
          </w:p>
          <w:p w14:paraId="79EF0898" w14:textId="77777777" w:rsidR="00545FB0" w:rsidRDefault="00545FB0">
            <w:pPr>
              <w:rPr>
                <w:szCs w:val="24"/>
              </w:rPr>
            </w:pPr>
          </w:p>
          <w:p w14:paraId="6229B99C" w14:textId="77777777" w:rsidR="00545FB0" w:rsidRDefault="008929CE">
            <w:pPr>
              <w:rPr>
                <w:szCs w:val="24"/>
              </w:rPr>
            </w:pPr>
            <w:r>
              <w:rPr>
                <w:rFonts w:ascii="Segoe UI Symbol" w:hAnsi="Segoe UI Symbol" w:cs="Segoe UI Symbol"/>
                <w:b/>
                <w:szCs w:val="24"/>
              </w:rPr>
              <w:t>☐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Paraiška netinkama finansuoti</w:t>
            </w:r>
          </w:p>
        </w:tc>
      </w:tr>
      <w:tr w:rsidR="00545FB0" w14:paraId="1E90232D" w14:textId="77777777">
        <w:trPr>
          <w:trHeight w:val="2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125AC" w14:textId="77777777" w:rsidR="00545FB0" w:rsidRDefault="008929C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PRIORITETAS FINANSAVIMUI GAUTI:</w:t>
            </w:r>
          </w:p>
          <w:p w14:paraId="26DF0E54" w14:textId="77777777" w:rsidR="00545FB0" w:rsidRDefault="00545FB0">
            <w:pPr>
              <w:rPr>
                <w:szCs w:val="24"/>
              </w:rPr>
            </w:pPr>
          </w:p>
          <w:p w14:paraId="563573FF" w14:textId="77777777" w:rsidR="00545FB0" w:rsidRDefault="008929CE">
            <w:pPr>
              <w:jc w:val="both"/>
              <w:rPr>
                <w:bCs/>
                <w:szCs w:val="24"/>
              </w:rPr>
            </w:pPr>
            <w:r>
              <w:rPr>
                <w:rFonts w:ascii="Segoe UI Symbol" w:hAnsi="Segoe UI Symbol" w:cs="Segoe UI Symbol"/>
                <w:b/>
                <w:szCs w:val="24"/>
              </w:rPr>
              <w:t>☐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Paraiškoje </w:t>
            </w:r>
            <w:r>
              <w:rPr>
                <w:bCs/>
                <w:szCs w:val="24"/>
              </w:rPr>
              <w:t>numatytas didesnis aprėpiamų savivaldybių, kuriose veiks savanoriai, skaičius nei kitose paraiškose, surinkusiose vienodą balų skaičių</w:t>
            </w:r>
          </w:p>
          <w:p w14:paraId="5BAFE26A" w14:textId="77777777" w:rsidR="00545FB0" w:rsidRDefault="00545FB0">
            <w:pPr>
              <w:jc w:val="both"/>
              <w:rPr>
                <w:b/>
                <w:szCs w:val="24"/>
              </w:rPr>
            </w:pPr>
          </w:p>
          <w:p w14:paraId="058DE21D" w14:textId="77777777" w:rsidR="00545FB0" w:rsidRDefault="008929CE">
            <w:pPr>
              <w:jc w:val="both"/>
              <w:rPr>
                <w:bCs/>
                <w:szCs w:val="24"/>
              </w:rPr>
            </w:pPr>
            <w:r>
              <w:rPr>
                <w:rFonts w:ascii="Segoe UI Symbol" w:hAnsi="Segoe UI Symbol" w:cs="Segoe UI Symbol"/>
                <w:b/>
                <w:szCs w:val="24"/>
              </w:rPr>
              <w:t>☐</w:t>
            </w:r>
            <w:r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>Paraiškoje, numatytas didesnis vaikų, kuriems bus teikiama savanorių pagalba, skaičius nei kitose paraiškose, surinkusiose vienodą balų skaičių.</w:t>
            </w:r>
          </w:p>
          <w:p w14:paraId="2F2831B3" w14:textId="77777777" w:rsidR="00545FB0" w:rsidRDefault="00545FB0">
            <w:pPr>
              <w:jc w:val="both"/>
              <w:rPr>
                <w:szCs w:val="24"/>
              </w:rPr>
            </w:pPr>
          </w:p>
          <w:p w14:paraId="34077E97" w14:textId="77777777" w:rsidR="00545FB0" w:rsidRDefault="00545FB0">
            <w:pPr>
              <w:jc w:val="both"/>
              <w:rPr>
                <w:szCs w:val="24"/>
              </w:rPr>
            </w:pPr>
          </w:p>
        </w:tc>
      </w:tr>
    </w:tbl>
    <w:p w14:paraId="1AA2314B" w14:textId="77777777" w:rsidR="00545FB0" w:rsidRDefault="00545FB0">
      <w:pPr>
        <w:ind w:left="5220" w:hanging="540"/>
        <w:rPr>
          <w:szCs w:val="24"/>
        </w:rPr>
      </w:pPr>
    </w:p>
    <w:p w14:paraId="5B49C9B6" w14:textId="77777777" w:rsidR="00545FB0" w:rsidRDefault="00545FB0">
      <w:pPr>
        <w:ind w:firstLine="57"/>
        <w:rPr>
          <w:szCs w:val="24"/>
          <w:lang w:eastAsia="lt-LT"/>
        </w:rPr>
      </w:pPr>
    </w:p>
    <w:p w14:paraId="38CC1F30" w14:textId="77777777" w:rsidR="00545FB0" w:rsidRDefault="008929CE" w:rsidP="00A334E1">
      <w:pPr>
        <w:keepNext/>
        <w:ind w:firstLine="57"/>
        <w:textAlignment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lastRenderedPageBreak/>
        <w:t>II. Ekspertinis vertinimas:</w:t>
      </w:r>
    </w:p>
    <w:p w14:paraId="09D546A3" w14:textId="77777777" w:rsidR="00545FB0" w:rsidRDefault="00545FB0" w:rsidP="00A334E1">
      <w:pPr>
        <w:keepNext/>
        <w:ind w:firstLine="57"/>
        <w:jc w:val="both"/>
        <w:rPr>
          <w:szCs w:val="24"/>
          <w:lang w:eastAsia="lt-L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1116"/>
        <w:gridCol w:w="1385"/>
      </w:tblGrid>
      <w:tr w:rsidR="00545FB0" w14:paraId="7FD4E846" w14:textId="77777777">
        <w:trPr>
          <w:tblHeader/>
          <w:jc w:val="center"/>
        </w:trPr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398A8" w14:textId="77777777" w:rsidR="00545FB0" w:rsidRDefault="008929CE" w:rsidP="00A334E1">
            <w:pPr>
              <w:keepNext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Vertinimo kriterijai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43CC5" w14:textId="77777777" w:rsidR="00545FB0" w:rsidRDefault="008929CE" w:rsidP="00A334E1">
            <w:pPr>
              <w:keepNext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Galimas įvertis (balais)</w:t>
            </w:r>
            <w:r>
              <w:rPr>
                <w:szCs w:val="24"/>
                <w:vertAlign w:val="superscript"/>
                <w:lang w:eastAsia="lt-LT"/>
              </w:rPr>
              <w:t>1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464E" w14:textId="77777777" w:rsidR="00545FB0" w:rsidRDefault="008929CE" w:rsidP="00A334E1">
            <w:pPr>
              <w:keepNext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Įvertis</w:t>
            </w:r>
          </w:p>
          <w:p w14:paraId="6A41F806" w14:textId="77777777" w:rsidR="00545FB0" w:rsidRDefault="008929CE" w:rsidP="00A334E1">
            <w:pPr>
              <w:keepNext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(balais)</w:t>
            </w:r>
          </w:p>
        </w:tc>
      </w:tr>
      <w:tr w:rsidR="00545FB0" w14:paraId="27BFA6BF" w14:textId="77777777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FCD6D" w14:textId="77777777" w:rsidR="00545FB0" w:rsidRDefault="008929C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1. Projekto </w:t>
            </w:r>
            <w:r>
              <w:rPr>
                <w:szCs w:val="24"/>
                <w:lang w:eastAsia="lt-LT"/>
              </w:rPr>
              <w:t>tinkamumas projekto tikslams pasiekti bei savanorių koordinavimo patirtis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89C27" w14:textId="77777777" w:rsidR="00545FB0" w:rsidRDefault="008929C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(0–1)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3792" w14:textId="77777777" w:rsidR="00545FB0" w:rsidRDefault="00545FB0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  <w:tr w:rsidR="00545FB0" w14:paraId="3FBE41B9" w14:textId="77777777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CA488" w14:textId="77777777" w:rsidR="00545FB0" w:rsidRDefault="008929C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Veiklų aktualumas, pasirinktų veiklos metodų tinkamumas, galimybė teikti pagalbą kontaktiniu ir nuotoliniu būdu, savivaldybių, kuriose numatoma teikti pagalbą, aprėptis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E99F" w14:textId="77777777" w:rsidR="00545FB0" w:rsidRDefault="008929C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(1–3)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481C" w14:textId="77777777" w:rsidR="00545FB0" w:rsidRDefault="00545FB0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  <w:tr w:rsidR="00545FB0" w14:paraId="3863FA2C" w14:textId="77777777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3119" w14:textId="77777777" w:rsidR="00545FB0" w:rsidRDefault="008929C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Projekto efektyvumas, vaikų, kurie gaus pagalbą, aprėptis, savanorių patirtis teikiant emocinę paramą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44C3A" w14:textId="77777777" w:rsidR="00545FB0" w:rsidRDefault="008929C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(1–3)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ECC5" w14:textId="77777777" w:rsidR="00545FB0" w:rsidRDefault="00545FB0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  <w:tr w:rsidR="00545FB0" w14:paraId="20E92BF6" w14:textId="77777777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4BB0" w14:textId="77777777" w:rsidR="00545FB0" w:rsidRDefault="008929C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 Projekto poveikio tikimybė, naudingumas ir tęstinumo užtikrinimas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99BE" w14:textId="77777777" w:rsidR="00545FB0" w:rsidRDefault="008929C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(1–3)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0322" w14:textId="77777777" w:rsidR="00545FB0" w:rsidRDefault="00545FB0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  <w:tr w:rsidR="00545FB0" w14:paraId="1EBA321F" w14:textId="77777777">
        <w:trPr>
          <w:tblHeader/>
          <w:jc w:val="center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328B" w14:textId="77777777" w:rsidR="00545FB0" w:rsidRDefault="008929CE">
            <w:pPr>
              <w:jc w:val="righ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Įverčių suma pagal kriterijus: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BE7C" w14:textId="77777777" w:rsidR="00545FB0" w:rsidRDefault="008929C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(3–10)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7988" w14:textId="77777777" w:rsidR="00545FB0" w:rsidRDefault="00545FB0">
            <w:pPr>
              <w:ind w:firstLine="57"/>
              <w:jc w:val="center"/>
              <w:rPr>
                <w:szCs w:val="24"/>
                <w:lang w:eastAsia="lt-LT"/>
              </w:rPr>
            </w:pPr>
          </w:p>
        </w:tc>
      </w:tr>
    </w:tbl>
    <w:p w14:paraId="68218F53" w14:textId="77777777" w:rsidR="00545FB0" w:rsidRDefault="008929CE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––––––––––––––––––––––––––––––––––––––––––––––––––––––––</w:t>
      </w:r>
    </w:p>
    <w:p w14:paraId="6A84489A" w14:textId="77777777" w:rsidR="00545FB0" w:rsidRDefault="008929CE">
      <w:pPr>
        <w:jc w:val="both"/>
        <w:rPr>
          <w:szCs w:val="24"/>
          <w:lang w:eastAsia="lt-LT"/>
        </w:rPr>
      </w:pPr>
      <w:r>
        <w:rPr>
          <w:szCs w:val="24"/>
          <w:vertAlign w:val="superscript"/>
          <w:lang w:eastAsia="lt-LT"/>
        </w:rPr>
        <w:t>1</w:t>
      </w:r>
      <w:r>
        <w:rPr>
          <w:szCs w:val="24"/>
          <w:lang w:eastAsia="lt-LT"/>
        </w:rPr>
        <w:t>Skliaustuose nurodyti galimi įverčiai. Įverčių paaiškinimas: skliaustų kairėje pusėje – galimas minimalus balas, dešinėje – galimas maksimalus balas.</w:t>
      </w:r>
    </w:p>
    <w:p w14:paraId="6FE239E6" w14:textId="77777777" w:rsidR="00545FB0" w:rsidRDefault="00545FB0">
      <w:pPr>
        <w:ind w:firstLine="57"/>
        <w:jc w:val="both"/>
        <w:rPr>
          <w:szCs w:val="24"/>
          <w:lang w:eastAsia="lt-LT"/>
        </w:rPr>
      </w:pPr>
    </w:p>
    <w:p w14:paraId="54D4135B" w14:textId="77777777" w:rsidR="00545FB0" w:rsidRDefault="008929CE">
      <w:pPr>
        <w:jc w:val="both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III. Kitos pastabos: </w:t>
      </w:r>
      <w:r>
        <w:rPr>
          <w:szCs w:val="24"/>
          <w:lang w:eastAsia="lt-LT"/>
        </w:rPr>
        <w:t>______________________________________________________________.</w:t>
      </w:r>
    </w:p>
    <w:p w14:paraId="66F76BFD" w14:textId="77777777" w:rsidR="00545FB0" w:rsidRDefault="00545FB0">
      <w:pPr>
        <w:ind w:firstLine="57"/>
        <w:jc w:val="both"/>
        <w:rPr>
          <w:szCs w:val="24"/>
          <w:lang w:eastAsia="lt-LT"/>
        </w:rPr>
      </w:pPr>
    </w:p>
    <w:p w14:paraId="3CF6B243" w14:textId="77777777" w:rsidR="00545FB0" w:rsidRDefault="008929CE">
      <w:pPr>
        <w:rPr>
          <w:szCs w:val="24"/>
          <w:lang w:eastAsia="lt-LT"/>
        </w:rPr>
      </w:pPr>
      <w:r>
        <w:rPr>
          <w:szCs w:val="24"/>
          <w:lang w:eastAsia="lt-LT"/>
        </w:rPr>
        <w:t>Data _________________________</w:t>
      </w:r>
    </w:p>
    <w:p w14:paraId="5F2176A6" w14:textId="77777777" w:rsidR="00545FB0" w:rsidRDefault="00545FB0">
      <w:pPr>
        <w:ind w:firstLine="57"/>
        <w:rPr>
          <w:szCs w:val="24"/>
          <w:lang w:eastAsia="lt-LT"/>
        </w:rPr>
      </w:pPr>
    </w:p>
    <w:p w14:paraId="21D1B4FE" w14:textId="77777777" w:rsidR="00545FB0" w:rsidRDefault="008929CE">
      <w:pPr>
        <w:rPr>
          <w:szCs w:val="24"/>
          <w:lang w:eastAsia="lt-LT"/>
        </w:rPr>
      </w:pPr>
      <w:r>
        <w:rPr>
          <w:szCs w:val="24"/>
          <w:lang w:eastAsia="lt-LT"/>
        </w:rPr>
        <w:t>Komisijos narys</w:t>
      </w:r>
    </w:p>
    <w:p w14:paraId="05194354" w14:textId="77777777" w:rsidR="00545FB0" w:rsidRDefault="008929CE">
      <w:pPr>
        <w:ind w:firstLine="1922"/>
        <w:rPr>
          <w:szCs w:val="24"/>
          <w:lang w:eastAsia="lt-LT"/>
        </w:rPr>
      </w:pPr>
      <w:r>
        <w:rPr>
          <w:szCs w:val="24"/>
          <w:lang w:eastAsia="lt-LT"/>
        </w:rPr>
        <w:t>_________________                                     ___________________________</w:t>
      </w:r>
    </w:p>
    <w:p w14:paraId="353892D5" w14:textId="77777777" w:rsidR="00545FB0" w:rsidRDefault="008929CE">
      <w:pPr>
        <w:ind w:left="1440" w:firstLine="1030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>(parašas)                                                          (vardas ir pavardė)</w:t>
      </w:r>
    </w:p>
    <w:p w14:paraId="5665BA63" w14:textId="77777777" w:rsidR="00545FB0" w:rsidRDefault="00545FB0">
      <w:pPr>
        <w:ind w:firstLine="57"/>
        <w:rPr>
          <w:i/>
          <w:szCs w:val="24"/>
          <w:lang w:eastAsia="lt-LT"/>
        </w:rPr>
      </w:pPr>
    </w:p>
    <w:p w14:paraId="17AC4CF9" w14:textId="77777777" w:rsidR="00545FB0" w:rsidRDefault="008929CE" w:rsidP="008929CE">
      <w:pPr>
        <w:jc w:val="center"/>
      </w:pPr>
      <w:r>
        <w:rPr>
          <w:spacing w:val="-3"/>
          <w:szCs w:val="24"/>
          <w:lang w:eastAsia="lt-LT"/>
        </w:rPr>
        <w:t>______________________</w:t>
      </w:r>
    </w:p>
    <w:sectPr w:rsidR="00545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ACCF1" w14:textId="77777777" w:rsidR="002D1FBF" w:rsidRDefault="002D1FB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4F0E5F04" w14:textId="77777777" w:rsidR="002D1FBF" w:rsidRDefault="002D1FB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219FE" w14:textId="77777777" w:rsidR="00545FB0" w:rsidRDefault="00545FB0">
    <w:pPr>
      <w:tabs>
        <w:tab w:val="center" w:pos="4986"/>
        <w:tab w:val="right" w:pos="9972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F72F8" w14:textId="77777777" w:rsidR="00545FB0" w:rsidRDefault="00545FB0">
    <w:pPr>
      <w:tabs>
        <w:tab w:val="center" w:pos="4986"/>
        <w:tab w:val="right" w:pos="9972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1E2C" w14:textId="77777777" w:rsidR="00545FB0" w:rsidRDefault="00545FB0">
    <w:pPr>
      <w:tabs>
        <w:tab w:val="center" w:pos="4986"/>
        <w:tab w:val="right" w:pos="9972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679BE" w14:textId="77777777" w:rsidR="002D1FBF" w:rsidRDefault="002D1FB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65508B23" w14:textId="77777777" w:rsidR="002D1FBF" w:rsidRDefault="002D1FB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C00A4" w14:textId="77777777" w:rsidR="00545FB0" w:rsidRDefault="00545FB0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14A1B" w14:textId="32647588" w:rsidR="00545FB0" w:rsidRDefault="008929CE">
    <w:pPr>
      <w:tabs>
        <w:tab w:val="center" w:pos="4819"/>
        <w:tab w:val="right" w:pos="9638"/>
      </w:tabs>
      <w:jc w:val="center"/>
      <w:rPr>
        <w:szCs w:val="22"/>
      </w:rPr>
    </w:pPr>
    <w:r>
      <w:rPr>
        <w:szCs w:val="22"/>
      </w:rPr>
      <w:fldChar w:fldCharType="begin"/>
    </w:r>
    <w:r>
      <w:rPr>
        <w:szCs w:val="22"/>
      </w:rPr>
      <w:instrText>PAGE   \* MERGEFORMAT</w:instrText>
    </w:r>
    <w:r>
      <w:rPr>
        <w:szCs w:val="22"/>
      </w:rPr>
      <w:fldChar w:fldCharType="separate"/>
    </w:r>
    <w:r w:rsidR="00D40A63">
      <w:rPr>
        <w:noProof/>
        <w:szCs w:val="22"/>
      </w:rPr>
      <w:t>3</w:t>
    </w:r>
    <w:r>
      <w:rPr>
        <w:szCs w:val="22"/>
      </w:rPr>
      <w:fldChar w:fldCharType="end"/>
    </w:r>
  </w:p>
  <w:p w14:paraId="4034A6E7" w14:textId="77777777" w:rsidR="00545FB0" w:rsidRDefault="00545FB0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363F6" w14:textId="77777777" w:rsidR="00545FB0" w:rsidRDefault="00545FB0">
    <w:pPr>
      <w:tabs>
        <w:tab w:val="center" w:pos="4819"/>
        <w:tab w:val="right" w:pos="9638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19"/>
    <w:rsid w:val="002D1FBF"/>
    <w:rsid w:val="00545FB0"/>
    <w:rsid w:val="00606150"/>
    <w:rsid w:val="008929CE"/>
    <w:rsid w:val="008C5513"/>
    <w:rsid w:val="008E241E"/>
    <w:rsid w:val="00A334E1"/>
    <w:rsid w:val="00C04679"/>
    <w:rsid w:val="00D40A63"/>
    <w:rsid w:val="00F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24B0"/>
  <w15:chartTrackingRefBased/>
  <w15:docId w15:val="{5528450E-2AB8-4891-AC29-4F8C3FC4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929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4" ma:contentTypeDescription="Kurkite naują dokumentą." ma:contentTypeScope="" ma:versionID="0a51ecee827749965f52735ca1c46478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95e3edcb3b10665a990b7b5188f8348a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77340-F7C1-4171-9533-0DD3CB43E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D1C6A7-F429-48D7-A192-DC665EAB3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0DE42-CD01-488D-BEDB-620ED7421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2676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67d5b956-b5bf-4f40-bae3-24328e0c97a1</vt:lpstr>
    </vt:vector>
  </TitlesOfParts>
  <Company/>
  <LinksUpToDate>false</LinksUpToDate>
  <CharactersWithSpaces>4194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67d5b956-b5bf-4f40-bae3-24328e0c97a1</dc:title>
  <dc:creator>Valavičiūtė Sandra | ŠMSM</dc:creator>
  <cp:lastModifiedBy>UMF</cp:lastModifiedBy>
  <cp:revision>2</cp:revision>
  <dcterms:created xsi:type="dcterms:W3CDTF">2022-05-05T10:31:00Z</dcterms:created>
  <dcterms:modified xsi:type="dcterms:W3CDTF">2022-05-05T10:31:00Z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  <property fmtid="{D5CDD505-2E9C-101B-9397-08002B2CF9AE}" pid="3" name="Komentarai">
    <vt:lpwstr>Koreguota vizavimo metu</vt:lpwstr>
  </property>
</Properties>
</file>