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C451" w14:textId="18BEF456" w:rsidR="00945CB9" w:rsidRPr="00420094" w:rsidRDefault="00945CB9" w:rsidP="00420094">
      <w:pPr>
        <w:spacing w:after="0"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t xml:space="preserve">NACIONALINĖ </w:t>
      </w:r>
      <w:r w:rsidR="00DD7B11" w:rsidRPr="00420094">
        <w:rPr>
          <w:rFonts w:ascii="Times New Roman" w:eastAsia="Calibri" w:hAnsi="Times New Roman" w:cs="Times New Roman"/>
          <w:b/>
          <w:sz w:val="24"/>
          <w:szCs w:val="24"/>
        </w:rPr>
        <w:t>ŠVIETIMO</w:t>
      </w:r>
      <w:r w:rsidRPr="00420094">
        <w:rPr>
          <w:rFonts w:ascii="Times New Roman" w:eastAsia="Calibri" w:hAnsi="Times New Roman" w:cs="Times New Roman"/>
          <w:b/>
          <w:sz w:val="24"/>
          <w:szCs w:val="24"/>
        </w:rPr>
        <w:t xml:space="preserve"> AGENTŪRA</w:t>
      </w:r>
    </w:p>
    <w:p w14:paraId="70B0432F" w14:textId="77777777" w:rsidR="00797197" w:rsidRPr="00420094" w:rsidRDefault="00797197" w:rsidP="00420094">
      <w:pPr>
        <w:spacing w:after="0" w:line="240" w:lineRule="auto"/>
        <w:jc w:val="center"/>
        <w:rPr>
          <w:rFonts w:ascii="Times New Roman" w:eastAsia="Calibri" w:hAnsi="Times New Roman" w:cs="Times New Roman"/>
          <w:b/>
          <w:sz w:val="24"/>
          <w:szCs w:val="24"/>
        </w:rPr>
      </w:pPr>
    </w:p>
    <w:p w14:paraId="27734366" w14:textId="3BC1C256" w:rsidR="00945CB9" w:rsidRPr="00420094" w:rsidRDefault="00E71D0C" w:rsidP="00420094">
      <w:pPr>
        <w:pStyle w:val="Pagrindinistekstas"/>
        <w:tabs>
          <w:tab w:val="left" w:pos="3261"/>
        </w:tabs>
        <w:jc w:val="center"/>
        <w:rPr>
          <w:b w:val="0"/>
          <w:szCs w:val="24"/>
          <w:lang w:val="lt-LT"/>
        </w:rPr>
      </w:pPr>
      <w:r w:rsidRPr="00420094">
        <w:rPr>
          <w:szCs w:val="24"/>
          <w:lang w:val="lt-LT"/>
        </w:rPr>
        <w:t xml:space="preserve">ANYKŠČIŲ ANTANO VIENUOLIO PROGIMNAZIJOS </w:t>
      </w:r>
      <w:r w:rsidR="00945CB9" w:rsidRPr="00420094">
        <w:rPr>
          <w:szCs w:val="24"/>
          <w:lang w:val="lt-LT"/>
        </w:rPr>
        <w:t>VEIKLOS</w:t>
      </w:r>
    </w:p>
    <w:p w14:paraId="58316502" w14:textId="6A47A119" w:rsidR="0023633E" w:rsidRPr="00420094" w:rsidRDefault="00945CB9" w:rsidP="00420094">
      <w:pPr>
        <w:pStyle w:val="Pagrindinistekstas"/>
        <w:tabs>
          <w:tab w:val="left" w:pos="3261"/>
        </w:tabs>
        <w:jc w:val="center"/>
        <w:rPr>
          <w:szCs w:val="24"/>
          <w:lang w:val="lt-LT"/>
        </w:rPr>
      </w:pPr>
      <w:r w:rsidRPr="00420094">
        <w:rPr>
          <w:szCs w:val="24"/>
          <w:lang w:val="lt-LT"/>
        </w:rPr>
        <w:t>TEMINIO IŠORINIO VERTINIMO ATASKAITA</w:t>
      </w:r>
    </w:p>
    <w:p w14:paraId="58FC2DE6" w14:textId="793999D7" w:rsidR="00797197" w:rsidRPr="00420094" w:rsidRDefault="00797197" w:rsidP="00420094">
      <w:pPr>
        <w:pStyle w:val="Pagrindinistekstas"/>
        <w:tabs>
          <w:tab w:val="left" w:pos="3261"/>
        </w:tabs>
        <w:jc w:val="center"/>
        <w:rPr>
          <w:szCs w:val="24"/>
          <w:lang w:val="lt-LT"/>
        </w:rPr>
      </w:pPr>
    </w:p>
    <w:p w14:paraId="358185F5" w14:textId="78D98A47" w:rsidR="003F5584" w:rsidRDefault="003F5584" w:rsidP="00420094">
      <w:pPr>
        <w:spacing w:after="0" w:line="240" w:lineRule="auto"/>
        <w:jc w:val="center"/>
        <w:rPr>
          <w:rFonts w:ascii="Times New Roman" w:eastAsia="Calibri" w:hAnsi="Times New Roman" w:cs="Times New Roman"/>
          <w:bCs/>
          <w:sz w:val="24"/>
          <w:szCs w:val="24"/>
        </w:rPr>
      </w:pPr>
      <w:r w:rsidRPr="00420094">
        <w:rPr>
          <w:rFonts w:ascii="Times New Roman" w:eastAsia="Calibri" w:hAnsi="Times New Roman" w:cs="Times New Roman"/>
          <w:bCs/>
          <w:sz w:val="24"/>
          <w:szCs w:val="24"/>
        </w:rPr>
        <w:t>2023-06-07 Nr. A-72</w:t>
      </w:r>
    </w:p>
    <w:p w14:paraId="4C9AAD7E" w14:textId="77777777" w:rsidR="00420094" w:rsidRPr="00420094" w:rsidRDefault="00420094" w:rsidP="00420094">
      <w:pPr>
        <w:spacing w:after="0" w:line="240" w:lineRule="auto"/>
        <w:jc w:val="center"/>
        <w:rPr>
          <w:rFonts w:ascii="Times New Roman" w:eastAsia="Calibri" w:hAnsi="Times New Roman" w:cs="Times New Roman"/>
          <w:bCs/>
          <w:sz w:val="24"/>
          <w:szCs w:val="24"/>
        </w:rPr>
      </w:pPr>
    </w:p>
    <w:p w14:paraId="2C11C052" w14:textId="6BE118CE" w:rsidR="00945CB9" w:rsidRPr="00420094" w:rsidRDefault="00945CB9" w:rsidP="00420094">
      <w:pPr>
        <w:spacing w:after="0" w:line="240" w:lineRule="auto"/>
        <w:jc w:val="center"/>
        <w:rPr>
          <w:rFonts w:ascii="Times New Roman" w:eastAsia="Calibri" w:hAnsi="Times New Roman" w:cs="Times New Roman"/>
          <w:bCs/>
          <w:sz w:val="24"/>
          <w:szCs w:val="24"/>
        </w:rPr>
      </w:pPr>
      <w:r w:rsidRPr="00420094">
        <w:rPr>
          <w:rFonts w:ascii="Times New Roman" w:eastAsia="Calibri" w:hAnsi="Times New Roman" w:cs="Times New Roman"/>
          <w:bCs/>
          <w:sz w:val="24"/>
          <w:szCs w:val="24"/>
        </w:rPr>
        <w:t>Vilnius</w:t>
      </w:r>
    </w:p>
    <w:p w14:paraId="4194A804" w14:textId="77777777" w:rsidR="00797197" w:rsidRPr="00420094" w:rsidRDefault="00797197" w:rsidP="00420094">
      <w:pPr>
        <w:spacing w:after="0" w:line="240" w:lineRule="auto"/>
        <w:jc w:val="center"/>
        <w:rPr>
          <w:rFonts w:ascii="Times New Roman" w:eastAsia="Calibri" w:hAnsi="Times New Roman" w:cs="Times New Roman"/>
          <w:bCs/>
          <w:sz w:val="24"/>
          <w:szCs w:val="24"/>
        </w:rPr>
      </w:pPr>
    </w:p>
    <w:p w14:paraId="400BD445" w14:textId="77777777" w:rsidR="00945CB9" w:rsidRPr="00420094" w:rsidRDefault="00945CB9" w:rsidP="00420094">
      <w:pPr>
        <w:shd w:val="clear" w:color="auto" w:fill="FFFFFF"/>
        <w:tabs>
          <w:tab w:val="left" w:pos="3261"/>
        </w:tabs>
        <w:spacing w:after="0" w:line="240" w:lineRule="auto"/>
        <w:jc w:val="center"/>
        <w:rPr>
          <w:rFonts w:ascii="Times New Roman" w:hAnsi="Times New Roman" w:cs="Times New Roman"/>
          <w:b/>
          <w:sz w:val="24"/>
          <w:szCs w:val="24"/>
        </w:rPr>
      </w:pPr>
      <w:r w:rsidRPr="00420094">
        <w:rPr>
          <w:rFonts w:ascii="Times New Roman" w:hAnsi="Times New Roman" w:cs="Times New Roman"/>
          <w:b/>
          <w:sz w:val="24"/>
          <w:szCs w:val="24"/>
        </w:rPr>
        <w:t>ĮVADAS</w:t>
      </w:r>
    </w:p>
    <w:p w14:paraId="20DB23AD" w14:textId="77777777" w:rsidR="004777ED" w:rsidRPr="00420094" w:rsidRDefault="004777ED" w:rsidP="00420094">
      <w:pPr>
        <w:shd w:val="clear" w:color="auto" w:fill="FFFFFF"/>
        <w:tabs>
          <w:tab w:val="left" w:pos="3261"/>
        </w:tabs>
        <w:spacing w:after="0" w:line="240" w:lineRule="auto"/>
        <w:jc w:val="center"/>
        <w:rPr>
          <w:rFonts w:ascii="Times New Roman" w:hAnsi="Times New Roman" w:cs="Times New Roman"/>
          <w:b/>
          <w:sz w:val="24"/>
          <w:szCs w:val="24"/>
        </w:rPr>
      </w:pPr>
    </w:p>
    <w:p w14:paraId="11F457B4" w14:textId="147BDCA9" w:rsidR="00945CB9" w:rsidRPr="00420094" w:rsidRDefault="00945CB9" w:rsidP="00420094">
      <w:pPr>
        <w:pStyle w:val="Sraopastraipa"/>
        <w:spacing w:after="0" w:line="240" w:lineRule="auto"/>
        <w:ind w:left="0" w:firstLine="720"/>
        <w:jc w:val="both"/>
        <w:rPr>
          <w:rFonts w:ascii="Times New Roman" w:hAnsi="Times New Roman" w:cs="Times New Roman"/>
          <w:sz w:val="24"/>
          <w:szCs w:val="24"/>
        </w:rPr>
      </w:pPr>
      <w:r w:rsidRPr="00420094">
        <w:rPr>
          <w:rFonts w:ascii="Times New Roman" w:hAnsi="Times New Roman" w:cs="Times New Roman"/>
          <w:b/>
          <w:sz w:val="24"/>
          <w:szCs w:val="24"/>
        </w:rPr>
        <w:t>Vizito laikas</w:t>
      </w:r>
      <w:r w:rsidRPr="00420094">
        <w:rPr>
          <w:rFonts w:ascii="Times New Roman" w:hAnsi="Times New Roman" w:cs="Times New Roman"/>
          <w:sz w:val="24"/>
          <w:szCs w:val="24"/>
        </w:rPr>
        <w:t xml:space="preserve"> – </w:t>
      </w:r>
      <w:r w:rsidR="00E42C13" w:rsidRPr="00420094">
        <w:rPr>
          <w:rFonts w:ascii="Times New Roman" w:hAnsi="Times New Roman" w:cs="Times New Roman"/>
          <w:sz w:val="24"/>
          <w:szCs w:val="24"/>
        </w:rPr>
        <w:t>202</w:t>
      </w:r>
      <w:r w:rsidR="00E71D0C" w:rsidRPr="00420094">
        <w:rPr>
          <w:rFonts w:ascii="Times New Roman" w:hAnsi="Times New Roman" w:cs="Times New Roman"/>
          <w:sz w:val="24"/>
          <w:szCs w:val="24"/>
        </w:rPr>
        <w:t>3</w:t>
      </w:r>
      <w:r w:rsidR="00E42C13" w:rsidRPr="00420094">
        <w:rPr>
          <w:rFonts w:ascii="Times New Roman" w:hAnsi="Times New Roman" w:cs="Times New Roman"/>
          <w:sz w:val="24"/>
          <w:szCs w:val="24"/>
        </w:rPr>
        <w:t xml:space="preserve"> m. </w:t>
      </w:r>
      <w:r w:rsidR="00E71D0C" w:rsidRPr="00420094">
        <w:rPr>
          <w:rFonts w:ascii="Times New Roman" w:hAnsi="Times New Roman" w:cs="Times New Roman"/>
          <w:sz w:val="24"/>
          <w:szCs w:val="24"/>
        </w:rPr>
        <w:t>gegužės</w:t>
      </w:r>
      <w:r w:rsidR="00E42C13" w:rsidRPr="00420094">
        <w:rPr>
          <w:rFonts w:ascii="Times New Roman" w:hAnsi="Times New Roman" w:cs="Times New Roman"/>
          <w:sz w:val="24"/>
          <w:szCs w:val="24"/>
        </w:rPr>
        <w:t xml:space="preserve"> </w:t>
      </w:r>
      <w:r w:rsidR="00E71D0C" w:rsidRPr="00420094">
        <w:rPr>
          <w:rFonts w:ascii="Times New Roman" w:hAnsi="Times New Roman" w:cs="Times New Roman"/>
          <w:sz w:val="24"/>
          <w:szCs w:val="24"/>
        </w:rPr>
        <w:t>15</w:t>
      </w:r>
      <w:r w:rsidR="00E42C13" w:rsidRPr="00420094">
        <w:rPr>
          <w:rFonts w:ascii="Times New Roman" w:hAnsi="Times New Roman" w:cs="Times New Roman"/>
          <w:sz w:val="24"/>
          <w:szCs w:val="24"/>
        </w:rPr>
        <w:t>–</w:t>
      </w:r>
      <w:r w:rsidR="00E71D0C" w:rsidRPr="00420094">
        <w:rPr>
          <w:rFonts w:ascii="Times New Roman" w:hAnsi="Times New Roman" w:cs="Times New Roman"/>
          <w:sz w:val="24"/>
          <w:szCs w:val="24"/>
        </w:rPr>
        <w:t>18</w:t>
      </w:r>
      <w:r w:rsidR="00E42C13" w:rsidRPr="00420094">
        <w:rPr>
          <w:rFonts w:ascii="Times New Roman" w:hAnsi="Times New Roman" w:cs="Times New Roman"/>
          <w:sz w:val="24"/>
          <w:szCs w:val="24"/>
        </w:rPr>
        <w:t xml:space="preserve"> d</w:t>
      </w:r>
      <w:r w:rsidR="0062555E" w:rsidRPr="00420094">
        <w:rPr>
          <w:rFonts w:ascii="Times New Roman" w:hAnsi="Times New Roman" w:cs="Times New Roman"/>
          <w:sz w:val="24"/>
          <w:szCs w:val="24"/>
        </w:rPr>
        <w:t>.</w:t>
      </w:r>
    </w:p>
    <w:p w14:paraId="7539C376" w14:textId="77777777" w:rsidR="00DF22B6" w:rsidRPr="00420094" w:rsidRDefault="00945CB9" w:rsidP="00420094">
      <w:pPr>
        <w:spacing w:after="0" w:line="240" w:lineRule="auto"/>
        <w:ind w:firstLine="720"/>
        <w:jc w:val="both"/>
        <w:rPr>
          <w:rFonts w:ascii="Times New Roman" w:hAnsi="Times New Roman" w:cs="Times New Roman"/>
          <w:color w:val="000000"/>
          <w:sz w:val="24"/>
          <w:szCs w:val="24"/>
        </w:rPr>
      </w:pPr>
      <w:r w:rsidRPr="00420094">
        <w:rPr>
          <w:rFonts w:ascii="Times New Roman" w:hAnsi="Times New Roman" w:cs="Times New Roman"/>
          <w:b/>
          <w:sz w:val="24"/>
          <w:szCs w:val="24"/>
        </w:rPr>
        <w:t>Išorinio vertinimo tikslas</w:t>
      </w:r>
      <w:r w:rsidRPr="00420094">
        <w:rPr>
          <w:rFonts w:ascii="Times New Roman" w:hAnsi="Times New Roman" w:cs="Times New Roman"/>
          <w:sz w:val="24"/>
          <w:szCs w:val="24"/>
        </w:rPr>
        <w:t xml:space="preserve"> – </w:t>
      </w:r>
      <w:r w:rsidR="00E71688" w:rsidRPr="00420094">
        <w:rPr>
          <w:rFonts w:ascii="Times New Roman" w:hAnsi="Times New Roman" w:cs="Times New Roman"/>
          <w:color w:val="000000"/>
          <w:sz w:val="24"/>
          <w:szCs w:val="24"/>
        </w:rPr>
        <w:t>įvertinti kokybės krepšelį gavusios mokyklos padarytą pažangą.</w:t>
      </w:r>
    </w:p>
    <w:p w14:paraId="4072757F" w14:textId="49EBC6E3" w:rsidR="00E42C13" w:rsidRPr="00420094" w:rsidRDefault="00E71D0C" w:rsidP="00420094">
      <w:pPr>
        <w:spacing w:after="0" w:line="240" w:lineRule="auto"/>
        <w:ind w:firstLine="720"/>
        <w:jc w:val="both"/>
        <w:rPr>
          <w:rFonts w:ascii="Times New Roman" w:hAnsi="Times New Roman" w:cs="Times New Roman"/>
          <w:color w:val="000000"/>
          <w:sz w:val="24"/>
          <w:szCs w:val="24"/>
        </w:rPr>
      </w:pPr>
      <w:r w:rsidRPr="00420094">
        <w:rPr>
          <w:rFonts w:ascii="Times New Roman" w:hAnsi="Times New Roman" w:cs="Times New Roman"/>
          <w:sz w:val="24"/>
          <w:szCs w:val="24"/>
        </w:rPr>
        <w:t>Anykščių Antano Vienuolio pro</w:t>
      </w:r>
      <w:r w:rsidR="00E42C13" w:rsidRPr="00420094">
        <w:rPr>
          <w:rFonts w:ascii="Times New Roman" w:hAnsi="Times New Roman" w:cs="Times New Roman"/>
          <w:sz w:val="24"/>
          <w:szCs w:val="24"/>
        </w:rPr>
        <w:t xml:space="preserve">gimnazijos (toliau – </w:t>
      </w:r>
      <w:r w:rsidRPr="00420094">
        <w:rPr>
          <w:rFonts w:ascii="Times New Roman" w:hAnsi="Times New Roman" w:cs="Times New Roman"/>
          <w:sz w:val="24"/>
          <w:szCs w:val="24"/>
        </w:rPr>
        <w:t>pro</w:t>
      </w:r>
      <w:r w:rsidR="00E42C13" w:rsidRPr="00420094">
        <w:rPr>
          <w:rFonts w:ascii="Times New Roman" w:hAnsi="Times New Roman" w:cs="Times New Roman"/>
          <w:sz w:val="24"/>
          <w:szCs w:val="24"/>
        </w:rPr>
        <w:t xml:space="preserve">gimnazija, mokykla) teminis išorinis vertinimas atliktas vadovaujantis Mokyklų, siekiančių gauti kokybės krepšelį, skirtą mokinių ugdymosi pasiekimams gerinti, sąrašu, patvirtintu </w:t>
      </w:r>
      <w:r w:rsidR="00E42C13" w:rsidRPr="00420094">
        <w:rPr>
          <w:rFonts w:ascii="Times New Roman" w:hAnsi="Times New Roman" w:cs="Times New Roman"/>
          <w:color w:val="000000"/>
          <w:sz w:val="24"/>
          <w:szCs w:val="24"/>
        </w:rPr>
        <w:t xml:space="preserve">Lietuvos Respublikos </w:t>
      </w:r>
      <w:r w:rsidR="00EB0EA9" w:rsidRPr="00420094">
        <w:rPr>
          <w:rFonts w:ascii="Times New Roman" w:hAnsi="Times New Roman" w:cs="Times New Roman"/>
          <w:color w:val="000000"/>
          <w:sz w:val="24"/>
          <w:szCs w:val="24"/>
        </w:rPr>
        <w:t>Š</w:t>
      </w:r>
      <w:r w:rsidR="00E42C13" w:rsidRPr="00420094">
        <w:rPr>
          <w:rFonts w:ascii="Times New Roman" w:hAnsi="Times New Roman" w:cs="Times New Roman"/>
          <w:color w:val="000000"/>
          <w:sz w:val="24"/>
          <w:szCs w:val="24"/>
        </w:rPr>
        <w:t>vietimo, mokslo ir sporto ministro 2021</w:t>
      </w:r>
      <w:r w:rsidR="00797197" w:rsidRPr="00420094">
        <w:rPr>
          <w:rFonts w:ascii="Times New Roman" w:hAnsi="Times New Roman" w:cs="Times New Roman"/>
          <w:color w:val="000000"/>
          <w:sz w:val="24"/>
          <w:szCs w:val="24"/>
        </w:rPr>
        <w:t> </w:t>
      </w:r>
      <w:r w:rsidR="00E42C13" w:rsidRPr="00420094">
        <w:rPr>
          <w:rFonts w:ascii="Times New Roman" w:hAnsi="Times New Roman" w:cs="Times New Roman"/>
          <w:color w:val="000000"/>
          <w:sz w:val="24"/>
          <w:szCs w:val="24"/>
        </w:rPr>
        <w:t xml:space="preserve"> m. liepos 2</w:t>
      </w:r>
      <w:r w:rsidR="00BC4049" w:rsidRPr="00420094">
        <w:rPr>
          <w:rFonts w:ascii="Times New Roman" w:hAnsi="Times New Roman" w:cs="Times New Roman"/>
          <w:color w:val="000000"/>
          <w:sz w:val="24"/>
          <w:szCs w:val="24"/>
        </w:rPr>
        <w:t>2</w:t>
      </w:r>
      <w:r w:rsidR="00E42C13" w:rsidRPr="00420094">
        <w:rPr>
          <w:rFonts w:ascii="Times New Roman" w:hAnsi="Times New Roman" w:cs="Times New Roman"/>
          <w:color w:val="000000"/>
          <w:sz w:val="24"/>
          <w:szCs w:val="24"/>
        </w:rPr>
        <w:t xml:space="preserve"> d. įsakymu Nr. V-132</w:t>
      </w:r>
      <w:r w:rsidR="00BC4049" w:rsidRPr="00420094">
        <w:rPr>
          <w:rFonts w:ascii="Times New Roman" w:hAnsi="Times New Roman" w:cs="Times New Roman"/>
          <w:color w:val="000000"/>
          <w:sz w:val="24"/>
          <w:szCs w:val="24"/>
        </w:rPr>
        <w:t>1</w:t>
      </w:r>
      <w:r w:rsidR="00E42C13" w:rsidRPr="00420094">
        <w:rPr>
          <w:rFonts w:ascii="Times New Roman" w:hAnsi="Times New Roman" w:cs="Times New Roman"/>
          <w:color w:val="000000"/>
          <w:sz w:val="24"/>
          <w:szCs w:val="24"/>
        </w:rPr>
        <w:t xml:space="preserve"> „Dėl Mokyklų, siekiančių gauti kokybės krepšelį, skirtą mokinių ugdymo pasiekimams gerinti, sąrašo patvirtinimo“, </w:t>
      </w:r>
      <w:r w:rsidR="00E42C13" w:rsidRPr="00420094">
        <w:rPr>
          <w:rFonts w:ascii="Times New Roman" w:hAnsi="Times New Roman" w:cs="Times New Roman"/>
          <w:sz w:val="24"/>
          <w:szCs w:val="24"/>
        </w:rPr>
        <w:t xml:space="preserve">Lietuvos Respublikos </w:t>
      </w:r>
      <w:r w:rsidR="00EB0EA9" w:rsidRPr="00420094">
        <w:rPr>
          <w:rFonts w:ascii="Times New Roman" w:hAnsi="Times New Roman" w:cs="Times New Roman"/>
          <w:sz w:val="24"/>
          <w:szCs w:val="24"/>
        </w:rPr>
        <w:t>Š</w:t>
      </w:r>
      <w:r w:rsidR="00E42C13" w:rsidRPr="00420094">
        <w:rPr>
          <w:rFonts w:ascii="Times New Roman" w:hAnsi="Times New Roman" w:cs="Times New Roman"/>
          <w:sz w:val="24"/>
          <w:szCs w:val="24"/>
        </w:rPr>
        <w:t>vietimo, mokslo ir sporto ministro 2018 m. rugpjūčio 28 d. įsakym</w:t>
      </w:r>
      <w:r w:rsidR="00BC4049" w:rsidRPr="00420094">
        <w:rPr>
          <w:rFonts w:ascii="Times New Roman" w:hAnsi="Times New Roman" w:cs="Times New Roman"/>
          <w:sz w:val="24"/>
          <w:szCs w:val="24"/>
        </w:rPr>
        <w:t>u</w:t>
      </w:r>
      <w:r w:rsidR="00E42C13" w:rsidRPr="00420094">
        <w:rPr>
          <w:rFonts w:ascii="Times New Roman" w:hAnsi="Times New Roman" w:cs="Times New Roman"/>
          <w:sz w:val="24"/>
          <w:szCs w:val="24"/>
        </w:rPr>
        <w:t xml:space="preserve"> Nr. V-707 „Dėl Kokybės krepšelio skyrimo bendrojo ugdymo mokykloms tvarkos aprašo patvirtinimo“, Lietuvos Respublikos </w:t>
      </w:r>
      <w:r w:rsidR="00EB0EA9" w:rsidRPr="00420094">
        <w:rPr>
          <w:rFonts w:ascii="Times New Roman" w:hAnsi="Times New Roman" w:cs="Times New Roman"/>
          <w:sz w:val="24"/>
          <w:szCs w:val="24"/>
        </w:rPr>
        <w:t>Š</w:t>
      </w:r>
      <w:r w:rsidR="00E42C13" w:rsidRPr="00420094">
        <w:rPr>
          <w:rFonts w:ascii="Times New Roman" w:hAnsi="Times New Roman" w:cs="Times New Roman"/>
          <w:sz w:val="24"/>
          <w:szCs w:val="24"/>
        </w:rPr>
        <w:t xml:space="preserve">vietimo, mokslo ir sporto ministro </w:t>
      </w:r>
      <w:r w:rsidR="00E42C13" w:rsidRPr="00420094">
        <w:rPr>
          <w:rFonts w:ascii="Times New Roman" w:hAnsi="Times New Roman" w:cs="Times New Roman"/>
          <w:color w:val="000000" w:themeColor="text1"/>
          <w:sz w:val="24"/>
          <w:szCs w:val="24"/>
        </w:rPr>
        <w:t>2023 m. sausio 4 d. įsakymu Nr. V-15 „Dėl mokyklų, vykdančių bendrojo ugdymo programas, veiklos teminio išorinio vertinimo, organizuojamo 2023 metų I pusmetį, vertinimo temos,</w:t>
      </w:r>
      <w:r w:rsidR="00FA3372" w:rsidRPr="00420094">
        <w:rPr>
          <w:rFonts w:ascii="Times New Roman" w:hAnsi="Times New Roman" w:cs="Times New Roman"/>
          <w:color w:val="000000" w:themeColor="text1"/>
          <w:sz w:val="24"/>
          <w:szCs w:val="24"/>
        </w:rPr>
        <w:t xml:space="preserve"> </w:t>
      </w:r>
      <w:r w:rsidR="00E42C13" w:rsidRPr="00420094">
        <w:rPr>
          <w:rFonts w:ascii="Times New Roman" w:hAnsi="Times New Roman" w:cs="Times New Roman"/>
          <w:color w:val="000000" w:themeColor="text1"/>
          <w:sz w:val="24"/>
          <w:szCs w:val="24"/>
        </w:rPr>
        <w:t xml:space="preserve">klausimų ir rodiklių nustatymo“, </w:t>
      </w:r>
      <w:r w:rsidR="00E42C13" w:rsidRPr="00420094">
        <w:rPr>
          <w:rFonts w:ascii="Times New Roman" w:hAnsi="Times New Roman" w:cs="Times New Roman"/>
          <w:color w:val="000000"/>
          <w:sz w:val="24"/>
          <w:szCs w:val="24"/>
        </w:rPr>
        <w:t xml:space="preserve">Mokyklų, vykdančių bendrojo ugdymo programas, veiklos išorinio vertinimo organizavimo ir vykdymo tvarkos aprašu, patvirtintu Lietuvos Respublikos </w:t>
      </w:r>
      <w:r w:rsidR="00EB0EA9" w:rsidRPr="00420094">
        <w:rPr>
          <w:rFonts w:ascii="Times New Roman" w:hAnsi="Times New Roman" w:cs="Times New Roman"/>
          <w:color w:val="000000"/>
          <w:sz w:val="24"/>
          <w:szCs w:val="24"/>
        </w:rPr>
        <w:t>Š</w:t>
      </w:r>
      <w:r w:rsidR="00E42C13" w:rsidRPr="00420094">
        <w:rPr>
          <w:rFonts w:ascii="Times New Roman" w:hAnsi="Times New Roman" w:cs="Times New Roman"/>
          <w:color w:val="000000"/>
          <w:sz w:val="24"/>
          <w:szCs w:val="24"/>
        </w:rPr>
        <w:t xml:space="preserve">vietimo, mokslo ir sporto ministro 2007 m. balandžio 2 d. įsakymu Nr. ISAK-587 „Dėl Mokyklų, vykdančių bendrojo ugdymo programas, veiklos išorinio vertinimo organizavimo ir vykdymo tvarkos aprašo patvirtinimo“. </w:t>
      </w:r>
    </w:p>
    <w:p w14:paraId="0212593D" w14:textId="4D953981" w:rsidR="00E71688" w:rsidRPr="00420094" w:rsidRDefault="00E42C13" w:rsidP="00420094">
      <w:pPr>
        <w:spacing w:after="0" w:line="240" w:lineRule="auto"/>
        <w:ind w:firstLine="851"/>
        <w:jc w:val="both"/>
        <w:rPr>
          <w:rFonts w:ascii="Times New Roman" w:hAnsi="Times New Roman" w:cs="Times New Roman"/>
          <w:iCs/>
          <w:color w:val="000000"/>
          <w:sz w:val="24"/>
          <w:szCs w:val="24"/>
        </w:rPr>
      </w:pPr>
      <w:r w:rsidRPr="00420094">
        <w:rPr>
          <w:rFonts w:ascii="Times New Roman" w:hAnsi="Times New Roman" w:cs="Times New Roman"/>
          <w:sz w:val="24"/>
          <w:szCs w:val="24"/>
        </w:rPr>
        <w:t xml:space="preserve">Vertinant </w:t>
      </w:r>
      <w:r w:rsidR="00E71D0C" w:rsidRPr="00420094">
        <w:rPr>
          <w:rFonts w:ascii="Times New Roman" w:hAnsi="Times New Roman" w:cs="Times New Roman"/>
          <w:sz w:val="24"/>
          <w:szCs w:val="24"/>
        </w:rPr>
        <w:t>progimnazijos</w:t>
      </w:r>
      <w:r w:rsidRPr="00420094">
        <w:rPr>
          <w:rFonts w:ascii="Times New Roman" w:hAnsi="Times New Roman" w:cs="Times New Roman"/>
          <w:sz w:val="24"/>
          <w:szCs w:val="24"/>
        </w:rPr>
        <w:t xml:space="preserve"> padarytą pažangą analizuoti šie dokumentai: </w:t>
      </w:r>
      <w:r w:rsidR="00E71D0C" w:rsidRPr="00420094">
        <w:rPr>
          <w:rFonts w:ascii="Times New Roman" w:hAnsi="Times New Roman" w:cs="Times New Roman"/>
          <w:sz w:val="24"/>
          <w:szCs w:val="24"/>
        </w:rPr>
        <w:t>2021 m.,</w:t>
      </w:r>
      <w:r w:rsidR="00C936CA" w:rsidRPr="00420094">
        <w:rPr>
          <w:rFonts w:ascii="Times New Roman" w:hAnsi="Times New Roman" w:cs="Times New Roman"/>
          <w:sz w:val="24"/>
          <w:szCs w:val="24"/>
        </w:rPr>
        <w:t xml:space="preserve"> </w:t>
      </w:r>
      <w:r w:rsidR="00F41EBC" w:rsidRPr="00420094">
        <w:rPr>
          <w:rFonts w:ascii="Times New Roman" w:hAnsi="Times New Roman" w:cs="Times New Roman"/>
          <w:sz w:val="24"/>
          <w:szCs w:val="24"/>
        </w:rPr>
        <w:t>2022 m.</w:t>
      </w:r>
      <w:r w:rsidR="00E71D0C" w:rsidRPr="00420094">
        <w:rPr>
          <w:rFonts w:ascii="Times New Roman" w:hAnsi="Times New Roman" w:cs="Times New Roman"/>
          <w:sz w:val="24"/>
          <w:szCs w:val="24"/>
        </w:rPr>
        <w:t>,</w:t>
      </w:r>
      <w:r w:rsidR="00C936CA" w:rsidRPr="00420094">
        <w:rPr>
          <w:rFonts w:ascii="Times New Roman" w:hAnsi="Times New Roman" w:cs="Times New Roman"/>
          <w:sz w:val="24"/>
          <w:szCs w:val="24"/>
        </w:rPr>
        <w:t xml:space="preserve"> </w:t>
      </w:r>
      <w:r w:rsidR="00E71D0C" w:rsidRPr="00420094">
        <w:rPr>
          <w:rFonts w:ascii="Times New Roman" w:hAnsi="Times New Roman" w:cs="Times New Roman"/>
          <w:sz w:val="24"/>
          <w:szCs w:val="24"/>
        </w:rPr>
        <w:t>2023</w:t>
      </w:r>
      <w:r w:rsidR="00797197" w:rsidRPr="00420094">
        <w:rPr>
          <w:rFonts w:ascii="Times New Roman" w:hAnsi="Times New Roman" w:cs="Times New Roman"/>
          <w:sz w:val="24"/>
          <w:szCs w:val="24"/>
        </w:rPr>
        <w:t> </w:t>
      </w:r>
      <w:r w:rsidR="00E71D0C" w:rsidRPr="00420094">
        <w:rPr>
          <w:rFonts w:ascii="Times New Roman" w:hAnsi="Times New Roman" w:cs="Times New Roman"/>
          <w:sz w:val="24"/>
          <w:szCs w:val="24"/>
        </w:rPr>
        <w:t xml:space="preserve"> m.</w:t>
      </w:r>
      <w:r w:rsidR="00F41EBC" w:rsidRPr="00420094">
        <w:rPr>
          <w:rFonts w:ascii="Times New Roman" w:hAnsi="Times New Roman" w:cs="Times New Roman"/>
          <w:sz w:val="24"/>
          <w:szCs w:val="24"/>
        </w:rPr>
        <w:t xml:space="preserve"> </w:t>
      </w:r>
      <w:r w:rsidRPr="00420094">
        <w:rPr>
          <w:rFonts w:ascii="Times New Roman" w:hAnsi="Times New Roman" w:cs="Times New Roman"/>
          <w:sz w:val="24"/>
          <w:szCs w:val="24"/>
        </w:rPr>
        <w:t>Nacionalinių mokinių pasiekimų patikrinimų (toliau – NMPP)</w:t>
      </w:r>
      <w:r w:rsidR="00EB0EA9" w:rsidRPr="00420094">
        <w:rPr>
          <w:rFonts w:ascii="Times New Roman" w:hAnsi="Times New Roman" w:cs="Times New Roman"/>
          <w:sz w:val="24"/>
          <w:szCs w:val="24"/>
        </w:rPr>
        <w:t xml:space="preserve"> duomenys</w:t>
      </w:r>
      <w:r w:rsidR="002A0FC6" w:rsidRPr="00420094">
        <w:rPr>
          <w:rFonts w:ascii="Times New Roman" w:hAnsi="Times New Roman" w:cs="Times New Roman"/>
          <w:sz w:val="24"/>
          <w:szCs w:val="24"/>
        </w:rPr>
        <w:t>,</w:t>
      </w:r>
      <w:r w:rsidR="00E71D0C" w:rsidRPr="00420094">
        <w:rPr>
          <w:rFonts w:ascii="Times New Roman" w:hAnsi="Times New Roman" w:cs="Times New Roman"/>
          <w:sz w:val="24"/>
          <w:szCs w:val="24"/>
        </w:rPr>
        <w:t xml:space="preserve"> </w:t>
      </w:r>
      <w:r w:rsidRPr="00420094">
        <w:rPr>
          <w:rFonts w:ascii="Times New Roman" w:hAnsi="Times New Roman" w:cs="Times New Roman"/>
          <w:sz w:val="24"/>
          <w:szCs w:val="24"/>
        </w:rPr>
        <w:t>mokinių p</w:t>
      </w:r>
      <w:r w:rsidR="001D4EB5" w:rsidRPr="00420094">
        <w:rPr>
          <w:rFonts w:ascii="Times New Roman" w:hAnsi="Times New Roman" w:cs="Times New Roman"/>
          <w:sz w:val="24"/>
          <w:szCs w:val="24"/>
        </w:rPr>
        <w:t>asiekimų ir pažangos suvestinės bei fiksavimo dokumentai,</w:t>
      </w:r>
      <w:r w:rsidR="00266486" w:rsidRPr="00420094">
        <w:rPr>
          <w:rFonts w:ascii="Times New Roman" w:hAnsi="Times New Roman" w:cs="Times New Roman"/>
          <w:sz w:val="24"/>
          <w:szCs w:val="24"/>
        </w:rPr>
        <w:t xml:space="preserve"> </w:t>
      </w:r>
      <w:r w:rsidR="001D4EB5" w:rsidRPr="00420094">
        <w:rPr>
          <w:rFonts w:ascii="Times New Roman" w:hAnsi="Times New Roman" w:cs="Times New Roman"/>
          <w:color w:val="000000"/>
          <w:sz w:val="24"/>
          <w:szCs w:val="24"/>
        </w:rPr>
        <w:t xml:space="preserve">mokytojų savianalizės anketos, </w:t>
      </w:r>
      <w:r w:rsidRPr="00420094">
        <w:rPr>
          <w:rFonts w:ascii="Times New Roman" w:hAnsi="Times New Roman" w:cs="Times New Roman"/>
          <w:sz w:val="24"/>
          <w:szCs w:val="24"/>
        </w:rPr>
        <w:t>Švietimo valdymo informacinėje sistemo</w:t>
      </w:r>
      <w:r w:rsidR="00C936CA" w:rsidRPr="00420094">
        <w:rPr>
          <w:rFonts w:ascii="Times New Roman" w:hAnsi="Times New Roman" w:cs="Times New Roman"/>
          <w:sz w:val="24"/>
          <w:szCs w:val="24"/>
        </w:rPr>
        <w:t>s</w:t>
      </w:r>
      <w:r w:rsidRPr="00420094">
        <w:rPr>
          <w:rFonts w:ascii="Times New Roman" w:hAnsi="Times New Roman" w:cs="Times New Roman"/>
          <w:sz w:val="24"/>
          <w:szCs w:val="24"/>
        </w:rPr>
        <w:t xml:space="preserve"> (toliau – ŠVIS)</w:t>
      </w:r>
      <w:r w:rsidR="00C936CA" w:rsidRPr="00420094">
        <w:rPr>
          <w:rFonts w:ascii="Times New Roman" w:hAnsi="Times New Roman" w:cs="Times New Roman"/>
          <w:sz w:val="24"/>
          <w:szCs w:val="24"/>
        </w:rPr>
        <w:t xml:space="preserve"> </w:t>
      </w:r>
      <w:r w:rsidRPr="00420094">
        <w:rPr>
          <w:rFonts w:ascii="Times New Roman" w:hAnsi="Times New Roman" w:cs="Times New Roman"/>
          <w:sz w:val="24"/>
          <w:szCs w:val="24"/>
        </w:rPr>
        <w:t>ir</w:t>
      </w:r>
      <w:r w:rsidR="00C936CA" w:rsidRPr="00420094">
        <w:rPr>
          <w:rFonts w:ascii="Times New Roman" w:hAnsi="Times New Roman" w:cs="Times New Roman"/>
          <w:sz w:val="24"/>
          <w:szCs w:val="24"/>
        </w:rPr>
        <w:t xml:space="preserve"> </w:t>
      </w:r>
      <w:r w:rsidR="00E71D0C" w:rsidRPr="00420094">
        <w:rPr>
          <w:rFonts w:ascii="Times New Roman" w:hAnsi="Times New Roman" w:cs="Times New Roman"/>
          <w:sz w:val="24"/>
          <w:szCs w:val="24"/>
        </w:rPr>
        <w:t>Anykščių</w:t>
      </w:r>
      <w:r w:rsidRPr="00420094">
        <w:rPr>
          <w:rFonts w:ascii="Times New Roman" w:eastAsia="Times New Roman" w:hAnsi="Times New Roman" w:cs="Times New Roman"/>
          <w:color w:val="000000" w:themeColor="text1"/>
          <w:sz w:val="24"/>
          <w:szCs w:val="24"/>
        </w:rPr>
        <w:t xml:space="preserve"> r. savivaldybės administracijos Švietimo</w:t>
      </w:r>
      <w:r w:rsidR="00E71D0C" w:rsidRPr="00420094">
        <w:rPr>
          <w:rFonts w:ascii="Times New Roman" w:eastAsia="Times New Roman" w:hAnsi="Times New Roman" w:cs="Times New Roman"/>
          <w:color w:val="000000" w:themeColor="text1"/>
          <w:sz w:val="24"/>
          <w:szCs w:val="24"/>
        </w:rPr>
        <w:t xml:space="preserve"> </w:t>
      </w:r>
      <w:r w:rsidRPr="00420094">
        <w:rPr>
          <w:rFonts w:ascii="Times New Roman" w:eastAsia="Times New Roman" w:hAnsi="Times New Roman" w:cs="Times New Roman"/>
          <w:color w:val="000000" w:themeColor="text1"/>
          <w:sz w:val="24"/>
          <w:szCs w:val="24"/>
        </w:rPr>
        <w:t xml:space="preserve">skyriaus pateikti duomenys, </w:t>
      </w:r>
      <w:r w:rsidR="00E71D0C" w:rsidRPr="00420094">
        <w:rPr>
          <w:rFonts w:ascii="Times New Roman" w:eastAsia="Times New Roman" w:hAnsi="Times New Roman" w:cs="Times New Roman"/>
          <w:color w:val="000000" w:themeColor="text1"/>
          <w:sz w:val="24"/>
          <w:szCs w:val="24"/>
        </w:rPr>
        <w:t>pro</w:t>
      </w:r>
      <w:r w:rsidRPr="00420094">
        <w:rPr>
          <w:rFonts w:ascii="Times New Roman" w:hAnsi="Times New Roman" w:cs="Times New Roman"/>
          <w:sz w:val="24"/>
          <w:szCs w:val="24"/>
        </w:rPr>
        <w:t>gimnazijos interneto svetainėje skelbiama informacija, 2022 m.</w:t>
      </w:r>
      <w:r w:rsidR="00C936CA" w:rsidRPr="00420094">
        <w:rPr>
          <w:rFonts w:ascii="Times New Roman" w:hAnsi="Times New Roman" w:cs="Times New Roman"/>
          <w:sz w:val="24"/>
          <w:szCs w:val="24"/>
        </w:rPr>
        <w:t xml:space="preserve"> patvirtintas bei vėliau patikslintas</w:t>
      </w:r>
      <w:r w:rsidRPr="00420094">
        <w:rPr>
          <w:rFonts w:ascii="Times New Roman" w:hAnsi="Times New Roman" w:cs="Times New Roman"/>
          <w:sz w:val="24"/>
          <w:szCs w:val="24"/>
        </w:rPr>
        <w:t xml:space="preserve"> Mokyklos veiklos tobulinimo planas, Mokyklos veiklos tobulinimo plano įgyvendinimo ataskaita</w:t>
      </w:r>
      <w:r w:rsidR="008B4732" w:rsidRPr="00420094">
        <w:rPr>
          <w:rFonts w:ascii="Times New Roman" w:hAnsi="Times New Roman" w:cs="Times New Roman"/>
          <w:sz w:val="24"/>
          <w:szCs w:val="24"/>
        </w:rPr>
        <w:t xml:space="preserve"> (už 2022 m. veiklos tobulinimo metus)</w:t>
      </w:r>
      <w:r w:rsidRPr="00420094">
        <w:rPr>
          <w:rFonts w:ascii="Times New Roman" w:hAnsi="Times New Roman" w:cs="Times New Roman"/>
          <w:sz w:val="24"/>
          <w:szCs w:val="24"/>
        </w:rPr>
        <w:t>,</w:t>
      </w:r>
      <w:r w:rsidR="005914A8" w:rsidRPr="00420094">
        <w:rPr>
          <w:rFonts w:ascii="Times New Roman" w:hAnsi="Times New Roman" w:cs="Times New Roman"/>
          <w:sz w:val="24"/>
          <w:szCs w:val="24"/>
        </w:rPr>
        <w:t xml:space="preserve"> </w:t>
      </w:r>
      <w:r w:rsidRPr="00420094">
        <w:rPr>
          <w:rFonts w:ascii="Times New Roman" w:hAnsi="Times New Roman" w:cs="Times New Roman"/>
          <w:sz w:val="24"/>
          <w:szCs w:val="24"/>
        </w:rPr>
        <w:t>2022 m. mokyklos veiklos kokybės</w:t>
      </w:r>
      <w:r w:rsidR="00EB0EA9" w:rsidRPr="00420094">
        <w:rPr>
          <w:rFonts w:ascii="Times New Roman" w:hAnsi="Times New Roman" w:cs="Times New Roman"/>
          <w:sz w:val="24"/>
          <w:szCs w:val="24"/>
        </w:rPr>
        <w:t xml:space="preserve"> </w:t>
      </w:r>
      <w:r w:rsidRPr="00420094">
        <w:rPr>
          <w:rFonts w:ascii="Times New Roman" w:hAnsi="Times New Roman" w:cs="Times New Roman"/>
          <w:sz w:val="24"/>
          <w:szCs w:val="24"/>
        </w:rPr>
        <w:t xml:space="preserve">įsivertinimo </w:t>
      </w:r>
      <w:r w:rsidR="00960202" w:rsidRPr="00420094">
        <w:rPr>
          <w:rFonts w:ascii="Times New Roman" w:hAnsi="Times New Roman" w:cs="Times New Roman"/>
          <w:sz w:val="24"/>
          <w:szCs w:val="24"/>
        </w:rPr>
        <w:t>duomenys</w:t>
      </w:r>
      <w:r w:rsidRPr="00420094">
        <w:rPr>
          <w:rFonts w:ascii="Times New Roman" w:hAnsi="Times New Roman" w:cs="Times New Roman"/>
          <w:sz w:val="24"/>
          <w:szCs w:val="24"/>
        </w:rPr>
        <w:t xml:space="preserve">, </w:t>
      </w:r>
      <w:r w:rsidR="008B4732" w:rsidRPr="00420094">
        <w:rPr>
          <w:rFonts w:ascii="Times New Roman" w:hAnsi="Times New Roman" w:cs="Times New Roman"/>
          <w:sz w:val="24"/>
          <w:szCs w:val="24"/>
        </w:rPr>
        <w:t>pro</w:t>
      </w:r>
      <w:r w:rsidRPr="00420094">
        <w:rPr>
          <w:rFonts w:ascii="Times New Roman" w:hAnsi="Times New Roman" w:cs="Times New Roman"/>
          <w:sz w:val="24"/>
          <w:szCs w:val="24"/>
        </w:rPr>
        <w:t>gimnazijos direktor</w:t>
      </w:r>
      <w:r w:rsidR="008B4732" w:rsidRPr="00420094">
        <w:rPr>
          <w:rFonts w:ascii="Times New Roman" w:hAnsi="Times New Roman" w:cs="Times New Roman"/>
          <w:sz w:val="24"/>
          <w:szCs w:val="24"/>
        </w:rPr>
        <w:t>ė</w:t>
      </w:r>
      <w:r w:rsidRPr="00420094">
        <w:rPr>
          <w:rFonts w:ascii="Times New Roman" w:hAnsi="Times New Roman" w:cs="Times New Roman"/>
          <w:sz w:val="24"/>
          <w:szCs w:val="24"/>
        </w:rPr>
        <w:t xml:space="preserve">s </w:t>
      </w:r>
      <w:r w:rsidR="008B4732" w:rsidRPr="00420094">
        <w:rPr>
          <w:rFonts w:ascii="Times New Roman" w:hAnsi="Times New Roman" w:cs="Times New Roman"/>
          <w:sz w:val="24"/>
          <w:szCs w:val="24"/>
        </w:rPr>
        <w:t>2020</w:t>
      </w:r>
      <w:r w:rsidR="00EB0EA9" w:rsidRPr="00420094">
        <w:rPr>
          <w:rFonts w:ascii="Times New Roman" w:hAnsi="Times New Roman" w:cs="Times New Roman"/>
          <w:sz w:val="24"/>
          <w:szCs w:val="24"/>
        </w:rPr>
        <w:t xml:space="preserve"> m.</w:t>
      </w:r>
      <w:r w:rsidR="008B4732" w:rsidRPr="00420094">
        <w:rPr>
          <w:rFonts w:ascii="Times New Roman" w:hAnsi="Times New Roman" w:cs="Times New Roman"/>
          <w:sz w:val="24"/>
          <w:szCs w:val="24"/>
        </w:rPr>
        <w:t xml:space="preserve">, </w:t>
      </w:r>
      <w:r w:rsidRPr="00420094">
        <w:rPr>
          <w:rFonts w:ascii="Times New Roman" w:hAnsi="Times New Roman" w:cs="Times New Roman"/>
          <w:sz w:val="24"/>
          <w:szCs w:val="24"/>
        </w:rPr>
        <w:t>2021</w:t>
      </w:r>
      <w:r w:rsidR="00EB0EA9" w:rsidRPr="00420094">
        <w:rPr>
          <w:rFonts w:ascii="Times New Roman" w:hAnsi="Times New Roman" w:cs="Times New Roman"/>
          <w:sz w:val="24"/>
          <w:szCs w:val="24"/>
        </w:rPr>
        <w:t xml:space="preserve"> m.</w:t>
      </w:r>
      <w:r w:rsidRPr="00420094">
        <w:rPr>
          <w:rFonts w:ascii="Times New Roman" w:hAnsi="Times New Roman" w:cs="Times New Roman"/>
          <w:sz w:val="24"/>
          <w:szCs w:val="24"/>
        </w:rPr>
        <w:t xml:space="preserve">, 2022 </w:t>
      </w:r>
      <w:bookmarkStart w:id="0" w:name="_Hlk136170439"/>
      <w:r w:rsidRPr="00420094">
        <w:rPr>
          <w:rFonts w:ascii="Times New Roman" w:hAnsi="Times New Roman" w:cs="Times New Roman"/>
          <w:sz w:val="24"/>
          <w:szCs w:val="24"/>
        </w:rPr>
        <w:t>m.</w:t>
      </w:r>
      <w:bookmarkEnd w:id="0"/>
      <w:r w:rsidRPr="00420094">
        <w:rPr>
          <w:rFonts w:ascii="Times New Roman" w:hAnsi="Times New Roman" w:cs="Times New Roman"/>
          <w:sz w:val="24"/>
          <w:szCs w:val="24"/>
        </w:rPr>
        <w:t xml:space="preserve"> metinės veiklos ataskaitos, 202</w:t>
      </w:r>
      <w:r w:rsidR="008B4732" w:rsidRPr="00420094">
        <w:rPr>
          <w:rFonts w:ascii="Times New Roman" w:hAnsi="Times New Roman" w:cs="Times New Roman"/>
          <w:sz w:val="24"/>
          <w:szCs w:val="24"/>
        </w:rPr>
        <w:t>0</w:t>
      </w:r>
      <w:r w:rsidRPr="00420094">
        <w:rPr>
          <w:rFonts w:ascii="Times New Roman" w:hAnsi="Times New Roman" w:cs="Times New Roman"/>
          <w:sz w:val="24"/>
          <w:szCs w:val="24"/>
        </w:rPr>
        <w:t>–202</w:t>
      </w:r>
      <w:r w:rsidR="008B4732" w:rsidRPr="00420094">
        <w:rPr>
          <w:rFonts w:ascii="Times New Roman" w:hAnsi="Times New Roman" w:cs="Times New Roman"/>
          <w:sz w:val="24"/>
          <w:szCs w:val="24"/>
        </w:rPr>
        <w:t>4</w:t>
      </w:r>
      <w:r w:rsidR="001D4EB5" w:rsidRPr="00420094">
        <w:rPr>
          <w:rFonts w:ascii="Times New Roman" w:hAnsi="Times New Roman" w:cs="Times New Roman"/>
          <w:sz w:val="24"/>
          <w:szCs w:val="24"/>
        </w:rPr>
        <w:t xml:space="preserve"> m.</w:t>
      </w:r>
      <w:r w:rsidRPr="00420094">
        <w:rPr>
          <w:rFonts w:ascii="Times New Roman" w:hAnsi="Times New Roman" w:cs="Times New Roman"/>
          <w:sz w:val="24"/>
          <w:szCs w:val="24"/>
        </w:rPr>
        <w:t xml:space="preserve"> strategini</w:t>
      </w:r>
      <w:r w:rsidR="008B4732" w:rsidRPr="00420094">
        <w:rPr>
          <w:rFonts w:ascii="Times New Roman" w:hAnsi="Times New Roman" w:cs="Times New Roman"/>
          <w:sz w:val="24"/>
          <w:szCs w:val="24"/>
        </w:rPr>
        <w:t>s</w:t>
      </w:r>
      <w:r w:rsidRPr="00420094">
        <w:rPr>
          <w:rFonts w:ascii="Times New Roman" w:hAnsi="Times New Roman" w:cs="Times New Roman"/>
          <w:sz w:val="24"/>
          <w:szCs w:val="24"/>
        </w:rPr>
        <w:t>, 202</w:t>
      </w:r>
      <w:r w:rsidR="008B4732" w:rsidRPr="00420094">
        <w:rPr>
          <w:rFonts w:ascii="Times New Roman" w:hAnsi="Times New Roman" w:cs="Times New Roman"/>
          <w:sz w:val="24"/>
          <w:szCs w:val="24"/>
        </w:rPr>
        <w:t>2</w:t>
      </w:r>
      <w:r w:rsidR="00EB0EA9" w:rsidRPr="00420094">
        <w:rPr>
          <w:rFonts w:ascii="Times New Roman" w:hAnsi="Times New Roman" w:cs="Times New Roman"/>
          <w:sz w:val="24"/>
          <w:szCs w:val="24"/>
        </w:rPr>
        <w:t xml:space="preserve"> m.</w:t>
      </w:r>
      <w:r w:rsidR="001D4EB5" w:rsidRPr="00420094">
        <w:rPr>
          <w:rFonts w:ascii="Times New Roman" w:hAnsi="Times New Roman" w:cs="Times New Roman"/>
          <w:sz w:val="24"/>
          <w:szCs w:val="24"/>
        </w:rPr>
        <w:t xml:space="preserve"> </w:t>
      </w:r>
      <w:r w:rsidRPr="00420094">
        <w:rPr>
          <w:rFonts w:ascii="Times New Roman" w:hAnsi="Times New Roman" w:cs="Times New Roman"/>
          <w:sz w:val="24"/>
          <w:szCs w:val="24"/>
        </w:rPr>
        <w:t>ir 202</w:t>
      </w:r>
      <w:r w:rsidR="008B4732" w:rsidRPr="00420094">
        <w:rPr>
          <w:rFonts w:ascii="Times New Roman" w:hAnsi="Times New Roman" w:cs="Times New Roman"/>
          <w:sz w:val="24"/>
          <w:szCs w:val="24"/>
        </w:rPr>
        <w:t xml:space="preserve">3 </w:t>
      </w:r>
      <w:r w:rsidRPr="00420094">
        <w:rPr>
          <w:rFonts w:ascii="Times New Roman" w:hAnsi="Times New Roman" w:cs="Times New Roman"/>
          <w:sz w:val="24"/>
          <w:szCs w:val="24"/>
        </w:rPr>
        <w:t>m. veiklos ir 2021–2022</w:t>
      </w:r>
      <w:r w:rsidR="00EB0EA9" w:rsidRPr="00420094">
        <w:rPr>
          <w:rFonts w:ascii="Times New Roman" w:hAnsi="Times New Roman" w:cs="Times New Roman"/>
          <w:sz w:val="24"/>
          <w:szCs w:val="24"/>
        </w:rPr>
        <w:t xml:space="preserve"> m.</w:t>
      </w:r>
      <w:r w:rsidR="00797197" w:rsidRPr="00420094">
        <w:rPr>
          <w:rFonts w:ascii="Times New Roman" w:hAnsi="Times New Roman" w:cs="Times New Roman"/>
          <w:sz w:val="24"/>
          <w:szCs w:val="24"/>
        </w:rPr>
        <w:t xml:space="preserve"> </w:t>
      </w:r>
      <w:r w:rsidR="00EB0EA9" w:rsidRPr="00420094">
        <w:rPr>
          <w:rFonts w:ascii="Times New Roman" w:hAnsi="Times New Roman" w:cs="Times New Roman"/>
          <w:sz w:val="24"/>
          <w:szCs w:val="24"/>
        </w:rPr>
        <w:t>m.</w:t>
      </w:r>
      <w:r w:rsidRPr="00420094">
        <w:rPr>
          <w:rFonts w:ascii="Times New Roman" w:hAnsi="Times New Roman" w:cs="Times New Roman"/>
          <w:sz w:val="24"/>
          <w:szCs w:val="24"/>
        </w:rPr>
        <w:t>, 2022–2023 m.</w:t>
      </w:r>
      <w:r w:rsidR="00797197" w:rsidRPr="00420094">
        <w:rPr>
          <w:rFonts w:ascii="Times New Roman" w:hAnsi="Times New Roman" w:cs="Times New Roman"/>
          <w:sz w:val="24"/>
          <w:szCs w:val="24"/>
        </w:rPr>
        <w:t xml:space="preserve"> </w:t>
      </w:r>
      <w:r w:rsidR="00EB0EA9" w:rsidRPr="00420094">
        <w:rPr>
          <w:rFonts w:ascii="Times New Roman" w:hAnsi="Times New Roman" w:cs="Times New Roman"/>
          <w:sz w:val="24"/>
          <w:szCs w:val="24"/>
        </w:rPr>
        <w:t>m.</w:t>
      </w:r>
      <w:r w:rsidRPr="00420094">
        <w:rPr>
          <w:rFonts w:ascii="Times New Roman" w:hAnsi="Times New Roman" w:cs="Times New Roman"/>
          <w:sz w:val="24"/>
          <w:szCs w:val="24"/>
        </w:rPr>
        <w:t xml:space="preserve"> ugdymo planai. Priimant vertinimo sprendimus remtasi vertintojų pokalbių su mokyklos </w:t>
      </w:r>
      <w:r w:rsidR="00EB0EA9" w:rsidRPr="00420094">
        <w:rPr>
          <w:rFonts w:ascii="Times New Roman" w:hAnsi="Times New Roman" w:cs="Times New Roman"/>
          <w:sz w:val="24"/>
          <w:szCs w:val="24"/>
        </w:rPr>
        <w:t>administracijos atstovais</w:t>
      </w:r>
      <w:r w:rsidRPr="00420094">
        <w:rPr>
          <w:rFonts w:ascii="Times New Roman" w:hAnsi="Times New Roman" w:cs="Times New Roman"/>
          <w:sz w:val="24"/>
          <w:szCs w:val="24"/>
        </w:rPr>
        <w:t xml:space="preserve">, mokytojais, mokiniais, </w:t>
      </w:r>
      <w:r w:rsidR="008B4732" w:rsidRPr="00420094">
        <w:rPr>
          <w:rFonts w:ascii="Times New Roman" w:hAnsi="Times New Roman" w:cs="Times New Roman"/>
          <w:sz w:val="24"/>
          <w:szCs w:val="24"/>
        </w:rPr>
        <w:t>Prog</w:t>
      </w:r>
      <w:r w:rsidRPr="00420094">
        <w:rPr>
          <w:rFonts w:ascii="Times New Roman" w:hAnsi="Times New Roman" w:cs="Times New Roman"/>
          <w:sz w:val="24"/>
          <w:szCs w:val="24"/>
        </w:rPr>
        <w:t>imnazijos tarybos, Metodinės tarybos, projekto ,,Kokybės krepšelis“</w:t>
      </w:r>
      <w:r w:rsidR="002A0FC6" w:rsidRPr="00420094">
        <w:rPr>
          <w:rFonts w:ascii="Times New Roman" w:hAnsi="Times New Roman" w:cs="Times New Roman"/>
          <w:sz w:val="24"/>
          <w:szCs w:val="24"/>
        </w:rPr>
        <w:t xml:space="preserve"> (toliau – KK)</w:t>
      </w:r>
      <w:r w:rsidRPr="00420094">
        <w:rPr>
          <w:rFonts w:ascii="Times New Roman" w:hAnsi="Times New Roman" w:cs="Times New Roman"/>
          <w:sz w:val="24"/>
          <w:szCs w:val="24"/>
        </w:rPr>
        <w:t xml:space="preserve"> grupės</w:t>
      </w:r>
      <w:r w:rsidR="00EB0EA9" w:rsidRPr="00420094">
        <w:rPr>
          <w:rFonts w:ascii="Times New Roman" w:hAnsi="Times New Roman" w:cs="Times New Roman"/>
          <w:sz w:val="24"/>
          <w:szCs w:val="24"/>
        </w:rPr>
        <w:t xml:space="preserve"> atstovais</w:t>
      </w:r>
      <w:r w:rsidRPr="00420094">
        <w:rPr>
          <w:rFonts w:ascii="Times New Roman" w:hAnsi="Times New Roman" w:cs="Times New Roman"/>
          <w:sz w:val="24"/>
          <w:szCs w:val="24"/>
        </w:rPr>
        <w:t xml:space="preserve"> surinkta informacija, </w:t>
      </w:r>
      <w:r w:rsidR="008B4732" w:rsidRPr="00420094">
        <w:rPr>
          <w:rFonts w:ascii="Times New Roman" w:hAnsi="Times New Roman" w:cs="Times New Roman"/>
          <w:sz w:val="24"/>
          <w:szCs w:val="24"/>
        </w:rPr>
        <w:t>45</w:t>
      </w:r>
      <w:r w:rsidRPr="00420094">
        <w:rPr>
          <w:rFonts w:ascii="Times New Roman" w:hAnsi="Times New Roman" w:cs="Times New Roman"/>
          <w:sz w:val="24"/>
          <w:szCs w:val="24"/>
        </w:rPr>
        <w:t xml:space="preserve"> stebėtų </w:t>
      </w:r>
      <w:r w:rsidRPr="00420094">
        <w:rPr>
          <w:rFonts w:ascii="Times New Roman" w:hAnsi="Times New Roman" w:cs="Times New Roman"/>
          <w:color w:val="000000" w:themeColor="text1"/>
          <w:sz w:val="24"/>
          <w:szCs w:val="24"/>
        </w:rPr>
        <w:t xml:space="preserve">ugdomųjų veiklų protokolais, </w:t>
      </w:r>
      <w:r w:rsidRPr="00420094">
        <w:rPr>
          <w:rFonts w:ascii="Times New Roman" w:hAnsi="Times New Roman" w:cs="Times New Roman"/>
          <w:sz w:val="24"/>
          <w:szCs w:val="24"/>
        </w:rPr>
        <w:t>mokyklos vid</w:t>
      </w:r>
      <w:r w:rsidR="00266486" w:rsidRPr="00420094">
        <w:rPr>
          <w:rFonts w:ascii="Times New Roman" w:hAnsi="Times New Roman" w:cs="Times New Roman"/>
          <w:sz w:val="24"/>
          <w:szCs w:val="24"/>
        </w:rPr>
        <w:t>a</w:t>
      </w:r>
      <w:r w:rsidRPr="00420094">
        <w:rPr>
          <w:rFonts w:ascii="Times New Roman" w:hAnsi="Times New Roman" w:cs="Times New Roman"/>
          <w:sz w:val="24"/>
          <w:szCs w:val="24"/>
        </w:rPr>
        <w:t>us erdvių stebėjimu, jų funkcionalumo ir panaudojimo įvertinimu.</w:t>
      </w:r>
    </w:p>
    <w:p w14:paraId="14F6334F" w14:textId="77777777" w:rsidR="00DC3B25" w:rsidRPr="00420094" w:rsidRDefault="00DC3B25" w:rsidP="00420094">
      <w:pPr>
        <w:pStyle w:val="Sraopastraipa"/>
        <w:spacing w:after="0" w:line="240" w:lineRule="auto"/>
        <w:ind w:left="0" w:firstLine="709"/>
        <w:jc w:val="center"/>
        <w:rPr>
          <w:rFonts w:ascii="Times New Roman" w:hAnsi="Times New Roman" w:cs="Times New Roman"/>
          <w:b/>
          <w:sz w:val="24"/>
          <w:szCs w:val="24"/>
        </w:rPr>
      </w:pPr>
    </w:p>
    <w:p w14:paraId="5D29D720" w14:textId="7074BC98" w:rsidR="004777ED" w:rsidRPr="00420094" w:rsidRDefault="002D7FED" w:rsidP="00420094">
      <w:pPr>
        <w:pStyle w:val="Sraopastraipa"/>
        <w:numPr>
          <w:ilvl w:val="0"/>
          <w:numId w:val="7"/>
        </w:numPr>
        <w:spacing w:after="0" w:line="240" w:lineRule="auto"/>
        <w:ind w:left="284" w:hanging="284"/>
        <w:jc w:val="center"/>
        <w:rPr>
          <w:rFonts w:ascii="Times New Roman" w:hAnsi="Times New Roman" w:cs="Times New Roman"/>
          <w:b/>
          <w:sz w:val="24"/>
          <w:szCs w:val="24"/>
        </w:rPr>
      </w:pPr>
      <w:r w:rsidRPr="00420094">
        <w:rPr>
          <w:rFonts w:ascii="Times New Roman" w:hAnsi="Times New Roman" w:cs="Times New Roman"/>
          <w:b/>
          <w:sz w:val="24"/>
          <w:szCs w:val="24"/>
        </w:rPr>
        <w:t xml:space="preserve">MOKYKLOS </w:t>
      </w:r>
      <w:r w:rsidR="00945CB9" w:rsidRPr="00420094">
        <w:rPr>
          <w:rFonts w:ascii="Times New Roman" w:hAnsi="Times New Roman" w:cs="Times New Roman"/>
          <w:b/>
          <w:sz w:val="24"/>
          <w:szCs w:val="24"/>
        </w:rPr>
        <w:t>KONTEKSTAS</w:t>
      </w:r>
    </w:p>
    <w:p w14:paraId="1DE18E6A" w14:textId="77777777" w:rsidR="0023633E" w:rsidRPr="00420094" w:rsidRDefault="0023633E" w:rsidP="00420094">
      <w:pPr>
        <w:pStyle w:val="Sraopastraipa"/>
        <w:spacing w:after="0" w:line="240" w:lineRule="auto"/>
        <w:ind w:left="284"/>
        <w:rPr>
          <w:rFonts w:ascii="Times New Roman" w:hAnsi="Times New Roman" w:cs="Times New Roman"/>
          <w:b/>
          <w:sz w:val="24"/>
          <w:szCs w:val="24"/>
        </w:rPr>
      </w:pPr>
    </w:p>
    <w:p w14:paraId="2A546E68" w14:textId="77777777" w:rsidR="00960202" w:rsidRPr="00420094" w:rsidRDefault="00F5263C" w:rsidP="00420094">
      <w:pPr>
        <w:pStyle w:val="Normal1"/>
        <w:ind w:firstLine="851"/>
        <w:jc w:val="both"/>
      </w:pPr>
      <w:bookmarkStart w:id="1" w:name="_Hlk129137058"/>
      <w:r w:rsidRPr="00420094">
        <w:t>Anykščių Antano Vienuolio progimnazij</w:t>
      </w:r>
      <w:r w:rsidR="00451B2A" w:rsidRPr="00420094">
        <w:t>a</w:t>
      </w:r>
      <w:r w:rsidR="00843AF2" w:rsidRPr="00420094">
        <w:t xml:space="preserve"> yra </w:t>
      </w:r>
      <w:r w:rsidRPr="00420094">
        <w:t>Anykščių miesto centre</w:t>
      </w:r>
      <w:r w:rsidR="00451B2A" w:rsidRPr="00420094">
        <w:t xml:space="preserve">, </w:t>
      </w:r>
      <w:r w:rsidR="00451B2A" w:rsidRPr="00420094">
        <w:rPr>
          <w:bCs/>
          <w:color w:val="000000"/>
        </w:rPr>
        <w:t>Anykščių regioninio parko teritorijoje. Mokyklos teritorija pritaikyta vykdyti ugdymą lauke bei gamtoje (</w:t>
      </w:r>
      <w:r w:rsidR="00513198" w:rsidRPr="00420094">
        <w:rPr>
          <w:bCs/>
          <w:color w:val="000000"/>
        </w:rPr>
        <w:t xml:space="preserve">įrengtos </w:t>
      </w:r>
      <w:r w:rsidR="00105438" w:rsidRPr="00420094">
        <w:rPr>
          <w:bCs/>
          <w:color w:val="000000"/>
        </w:rPr>
        <w:t>dvi</w:t>
      </w:r>
      <w:r w:rsidR="00451B2A" w:rsidRPr="00420094">
        <w:rPr>
          <w:bCs/>
          <w:color w:val="000000"/>
        </w:rPr>
        <w:t xml:space="preserve"> lauko</w:t>
      </w:r>
      <w:r w:rsidR="00105438" w:rsidRPr="00420094">
        <w:rPr>
          <w:bCs/>
          <w:color w:val="000000"/>
        </w:rPr>
        <w:t xml:space="preserve"> klasės</w:t>
      </w:r>
      <w:r w:rsidR="00451B2A" w:rsidRPr="00420094">
        <w:rPr>
          <w:bCs/>
          <w:color w:val="000000"/>
        </w:rPr>
        <w:t xml:space="preserve">, gamtinis </w:t>
      </w:r>
      <w:r w:rsidR="00451B2A" w:rsidRPr="00420094">
        <w:t>– s</w:t>
      </w:r>
      <w:r w:rsidR="00451B2A" w:rsidRPr="00420094">
        <w:rPr>
          <w:bCs/>
          <w:color w:val="000000"/>
        </w:rPr>
        <w:t>veikatingumo takas</w:t>
      </w:r>
      <w:r w:rsidR="00105438" w:rsidRPr="00420094">
        <w:rPr>
          <w:bCs/>
          <w:color w:val="000000"/>
        </w:rPr>
        <w:t>, yra viena mobili klasė</w:t>
      </w:r>
      <w:r w:rsidR="00451B2A" w:rsidRPr="00420094">
        <w:rPr>
          <w:bCs/>
          <w:color w:val="000000"/>
        </w:rPr>
        <w:t>)</w:t>
      </w:r>
      <w:r w:rsidRPr="00420094">
        <w:t>.</w:t>
      </w:r>
      <w:r w:rsidR="00451B2A" w:rsidRPr="00420094">
        <w:t xml:space="preserve"> </w:t>
      </w:r>
    </w:p>
    <w:p w14:paraId="3EC34A9C" w14:textId="5A98E9CE" w:rsidR="00960202" w:rsidRPr="00420094" w:rsidRDefault="00451B2A" w:rsidP="00420094">
      <w:pPr>
        <w:pStyle w:val="Normal1"/>
        <w:ind w:firstLine="851"/>
        <w:jc w:val="both"/>
      </w:pPr>
      <w:r w:rsidRPr="00420094">
        <w:t>Mokyklos vertini</w:t>
      </w:r>
      <w:r w:rsidR="00862157" w:rsidRPr="00420094">
        <w:t>m</w:t>
      </w:r>
      <w:r w:rsidRPr="00420094">
        <w:t>o metu mokėsi 502 mokiniai</w:t>
      </w:r>
      <w:r w:rsidR="00105438" w:rsidRPr="00420094">
        <w:t xml:space="preserve"> (</w:t>
      </w:r>
      <w:r w:rsidR="00A67878" w:rsidRPr="00420094">
        <w:t>20</w:t>
      </w:r>
      <w:r w:rsidR="00105438" w:rsidRPr="00420094">
        <w:t xml:space="preserve"> klasių komplektų)</w:t>
      </w:r>
      <w:r w:rsidRPr="00420094">
        <w:t xml:space="preserve"> ir pagal besimokančių mokinių skaičių buvo didžiausia mokykla savivaldybėje. </w:t>
      </w:r>
      <w:r w:rsidR="009771AF" w:rsidRPr="00420094">
        <w:t xml:space="preserve">Mokinių skaičius per pastaruosius trejus metus </w:t>
      </w:r>
      <w:r w:rsidR="009771AF" w:rsidRPr="00420094">
        <w:lastRenderedPageBreak/>
        <w:t xml:space="preserve">augo: 2020–2021 m. m. mokėsi </w:t>
      </w:r>
      <w:r w:rsidR="00A67878" w:rsidRPr="00420094">
        <w:t>479</w:t>
      </w:r>
      <w:r w:rsidR="009771AF" w:rsidRPr="00420094">
        <w:t xml:space="preserve"> mokiniai (</w:t>
      </w:r>
      <w:r w:rsidR="00A67878" w:rsidRPr="00420094">
        <w:t>20</w:t>
      </w:r>
      <w:r w:rsidR="009771AF" w:rsidRPr="00420094">
        <w:t xml:space="preserve"> klasių komplektų), 2021–2022 m. m. – 4</w:t>
      </w:r>
      <w:r w:rsidR="00513198" w:rsidRPr="00420094">
        <w:t>9</w:t>
      </w:r>
      <w:r w:rsidR="009771AF" w:rsidRPr="00420094">
        <w:t>4 mokini</w:t>
      </w:r>
      <w:r w:rsidR="00513198" w:rsidRPr="00420094">
        <w:t>ai</w:t>
      </w:r>
      <w:r w:rsidR="009771AF" w:rsidRPr="00420094">
        <w:t xml:space="preserve"> (</w:t>
      </w:r>
      <w:r w:rsidR="00A67878" w:rsidRPr="00420094">
        <w:t>21</w:t>
      </w:r>
      <w:r w:rsidR="009771AF" w:rsidRPr="00420094">
        <w:t xml:space="preserve"> klasių komplektų). Mokslo metų eigoje mokinių kaita nėra didelė. </w:t>
      </w:r>
    </w:p>
    <w:p w14:paraId="7B34D1BA" w14:textId="3A494762" w:rsidR="00190FE0" w:rsidRPr="00420094" w:rsidRDefault="00190FE0" w:rsidP="00420094">
      <w:pPr>
        <w:pStyle w:val="Normal1"/>
        <w:ind w:firstLine="851"/>
        <w:jc w:val="both"/>
      </w:pPr>
      <w:r w:rsidRPr="00420094">
        <w:t>ŠVIS duomenimis mokykloje yra 52</w:t>
      </w:r>
      <w:r w:rsidR="00EB0EA9" w:rsidRPr="00420094">
        <w:t xml:space="preserve"> </w:t>
      </w:r>
      <w:r w:rsidRPr="00420094">
        <w:t>(10,3 proc.) integruotai mokomų specialiųjų ugdymosi poreikių turinčių (toliau – SUP) mokinių: (15 mokinių 28,8 proc.) – vidutinių, (34 mokiniai 65,4 proc.)</w:t>
      </w:r>
      <w:r w:rsidR="00EB0EA9" w:rsidRPr="00420094">
        <w:t xml:space="preserve"> </w:t>
      </w:r>
      <w:r w:rsidRPr="00420094">
        <w:t>– didelių, (3 mokiniai 5,8 proc.) – labai didelių specialiųjų ugdymosi poreikių).</w:t>
      </w:r>
    </w:p>
    <w:p w14:paraId="6BECC7E9" w14:textId="57B99C7A" w:rsidR="00EB0EA9" w:rsidRPr="00420094" w:rsidRDefault="009771AF" w:rsidP="00420094">
      <w:pPr>
        <w:pStyle w:val="prastasiniatinklio"/>
        <w:spacing w:before="0" w:beforeAutospacing="0" w:after="0" w:afterAutospacing="0"/>
        <w:ind w:firstLine="851"/>
        <w:jc w:val="both"/>
      </w:pPr>
      <w:r w:rsidRPr="00420094">
        <w:t xml:space="preserve">Mokinių specialiuosius ugdymosi poreikius laiku pastebi mokytojai, vertina Vaiko gerovės komisija. </w:t>
      </w:r>
      <w:r w:rsidR="00190FE0" w:rsidRPr="00420094">
        <w:t>Nemokamą maitinimą gauna 45</w:t>
      </w:r>
      <w:r w:rsidR="00EB0EA9" w:rsidRPr="00420094">
        <w:t xml:space="preserve"> </w:t>
      </w:r>
      <w:r w:rsidR="00190FE0" w:rsidRPr="00420094">
        <w:t>(8,96 proc.)</w:t>
      </w:r>
      <w:r w:rsidR="00960202" w:rsidRPr="00420094">
        <w:t xml:space="preserve"> mokini</w:t>
      </w:r>
      <w:r w:rsidR="00862157" w:rsidRPr="00420094">
        <w:t>ai</w:t>
      </w:r>
      <w:r w:rsidR="00960202" w:rsidRPr="00420094">
        <w:t xml:space="preserve">. </w:t>
      </w:r>
      <w:r w:rsidR="00190FE0" w:rsidRPr="00420094">
        <w:t>Iš viso mokykloje nemokamai maitinama 164 mokiniai (119 mokinių yra 1–2 klasių mokiniai, kurie gauna nemokamą maitinimą nevertinant tėvų pajamų</w:t>
      </w:r>
      <w:r w:rsidR="00EB0EA9" w:rsidRPr="00420094">
        <w:t>)</w:t>
      </w:r>
      <w:r w:rsidR="00190FE0" w:rsidRPr="00420094">
        <w:t>.</w:t>
      </w:r>
      <w:r w:rsidR="00725484" w:rsidRPr="00420094">
        <w:t xml:space="preserve"> </w:t>
      </w:r>
      <w:r w:rsidRPr="00420094">
        <w:rPr>
          <w:rFonts w:eastAsia="Calibri"/>
        </w:rPr>
        <w:t>Mokykloje dirba pagalbos mokiniui specialistai:</w:t>
      </w:r>
      <w:r w:rsidR="00032C7D" w:rsidRPr="00420094">
        <w:rPr>
          <w:bCs/>
          <w:color w:val="000000"/>
        </w:rPr>
        <w:t xml:space="preserve"> mokytojo padėjėjas</w:t>
      </w:r>
      <w:r w:rsidR="00EB0EA9" w:rsidRPr="00420094">
        <w:rPr>
          <w:bCs/>
          <w:color w:val="000000"/>
        </w:rPr>
        <w:t xml:space="preserve"> </w:t>
      </w:r>
      <w:r w:rsidR="00032C7D" w:rsidRPr="00420094">
        <w:rPr>
          <w:rFonts w:eastAsia="Calibri"/>
        </w:rPr>
        <w:t xml:space="preserve">– 4 et., </w:t>
      </w:r>
      <w:r w:rsidRPr="00420094">
        <w:rPr>
          <w:rFonts w:eastAsia="Calibri"/>
        </w:rPr>
        <w:t xml:space="preserve">socialinis pedagogas – 1 et., </w:t>
      </w:r>
      <w:r w:rsidR="00EF2BC9" w:rsidRPr="00420094">
        <w:t xml:space="preserve">specialusis pedagogas </w:t>
      </w:r>
      <w:r w:rsidR="00EF2BC9" w:rsidRPr="00420094">
        <w:rPr>
          <w:rFonts w:eastAsia="Calibri"/>
        </w:rPr>
        <w:t>–</w:t>
      </w:r>
      <w:r w:rsidR="00032C7D" w:rsidRPr="00420094">
        <w:rPr>
          <w:rFonts w:eastAsia="Calibri"/>
        </w:rPr>
        <w:t xml:space="preserve"> </w:t>
      </w:r>
      <w:r w:rsidR="00747801" w:rsidRPr="00420094">
        <w:rPr>
          <w:rFonts w:eastAsia="Calibri"/>
        </w:rPr>
        <w:t>1</w:t>
      </w:r>
      <w:r w:rsidR="00F72D03" w:rsidRPr="00420094">
        <w:rPr>
          <w:rFonts w:eastAsia="Calibri"/>
        </w:rPr>
        <w:t>,5</w:t>
      </w:r>
      <w:r w:rsidR="00747801" w:rsidRPr="00420094">
        <w:rPr>
          <w:rFonts w:eastAsia="Calibri"/>
        </w:rPr>
        <w:t xml:space="preserve"> et., </w:t>
      </w:r>
      <w:r w:rsidRPr="00420094">
        <w:rPr>
          <w:rFonts w:eastAsia="Calibri"/>
        </w:rPr>
        <w:t xml:space="preserve">psichologas – </w:t>
      </w:r>
      <w:r w:rsidR="00F72D03" w:rsidRPr="00420094">
        <w:rPr>
          <w:rFonts w:eastAsia="Calibri"/>
        </w:rPr>
        <w:t>0,5</w:t>
      </w:r>
      <w:r w:rsidRPr="00420094">
        <w:rPr>
          <w:rFonts w:eastAsia="Calibri"/>
        </w:rPr>
        <w:t xml:space="preserve"> et. Iš 4</w:t>
      </w:r>
      <w:r w:rsidR="00F82315" w:rsidRPr="00420094">
        <w:rPr>
          <w:rFonts w:eastAsia="Calibri"/>
        </w:rPr>
        <w:t>7</w:t>
      </w:r>
      <w:r w:rsidRPr="00420094">
        <w:rPr>
          <w:rFonts w:eastAsia="Calibri"/>
        </w:rPr>
        <w:t xml:space="preserve"> mokykloje dirbančių mokytojų – </w:t>
      </w:r>
      <w:r w:rsidR="00862157" w:rsidRPr="00420094">
        <w:rPr>
          <w:rFonts w:eastAsia="Calibri"/>
        </w:rPr>
        <w:t>6</w:t>
      </w:r>
      <w:r w:rsidRPr="00420094">
        <w:rPr>
          <w:rFonts w:eastAsia="Calibri"/>
        </w:rPr>
        <w:t xml:space="preserve"> (</w:t>
      </w:r>
      <w:r w:rsidR="00F82315" w:rsidRPr="00420094">
        <w:rPr>
          <w:rFonts w:eastAsia="Calibri"/>
        </w:rPr>
        <w:t>1</w:t>
      </w:r>
      <w:r w:rsidR="00862157" w:rsidRPr="00420094">
        <w:rPr>
          <w:rFonts w:eastAsia="Calibri"/>
        </w:rPr>
        <w:t>2</w:t>
      </w:r>
      <w:r w:rsidRPr="00420094">
        <w:rPr>
          <w:rFonts w:eastAsia="Calibri"/>
        </w:rPr>
        <w:t>,</w:t>
      </w:r>
      <w:r w:rsidR="00862157" w:rsidRPr="00420094">
        <w:rPr>
          <w:rFonts w:eastAsia="Calibri"/>
        </w:rPr>
        <w:t>7</w:t>
      </w:r>
      <w:r w:rsidRPr="00420094">
        <w:rPr>
          <w:rFonts w:eastAsia="Calibri"/>
        </w:rPr>
        <w:t xml:space="preserve"> proc.) mokytoj</w:t>
      </w:r>
      <w:r w:rsidR="00EB0EA9" w:rsidRPr="00420094">
        <w:rPr>
          <w:rFonts w:eastAsia="Calibri"/>
        </w:rPr>
        <w:t>ai</w:t>
      </w:r>
      <w:r w:rsidRPr="00420094">
        <w:rPr>
          <w:rFonts w:eastAsia="Calibri"/>
        </w:rPr>
        <w:t xml:space="preserve">, </w:t>
      </w:r>
      <w:r w:rsidR="00F82315" w:rsidRPr="00420094">
        <w:rPr>
          <w:rFonts w:eastAsia="Calibri"/>
        </w:rPr>
        <w:t>2</w:t>
      </w:r>
      <w:r w:rsidRPr="00420094">
        <w:rPr>
          <w:rFonts w:eastAsia="Calibri"/>
        </w:rPr>
        <w:t>0 (</w:t>
      </w:r>
      <w:r w:rsidR="00F82315" w:rsidRPr="00420094">
        <w:rPr>
          <w:rFonts w:eastAsia="Calibri"/>
        </w:rPr>
        <w:t>4</w:t>
      </w:r>
      <w:r w:rsidRPr="00420094">
        <w:rPr>
          <w:rFonts w:eastAsia="Calibri"/>
        </w:rPr>
        <w:t>2,</w:t>
      </w:r>
      <w:r w:rsidR="00F82315" w:rsidRPr="00420094">
        <w:rPr>
          <w:rFonts w:eastAsia="Calibri"/>
        </w:rPr>
        <w:t>6</w:t>
      </w:r>
      <w:r w:rsidRPr="00420094">
        <w:rPr>
          <w:rFonts w:eastAsia="Calibri"/>
        </w:rPr>
        <w:t xml:space="preserve"> proc.) vyresni</w:t>
      </w:r>
      <w:r w:rsidR="00EB0EA9" w:rsidRPr="00420094">
        <w:rPr>
          <w:rFonts w:eastAsia="Calibri"/>
        </w:rPr>
        <w:t>eji</w:t>
      </w:r>
      <w:r w:rsidRPr="00420094">
        <w:rPr>
          <w:rFonts w:eastAsia="Calibri"/>
        </w:rPr>
        <w:t xml:space="preserve"> mokytoj</w:t>
      </w:r>
      <w:r w:rsidR="00EB0EA9" w:rsidRPr="00420094">
        <w:rPr>
          <w:rFonts w:eastAsia="Calibri"/>
        </w:rPr>
        <w:t>ai</w:t>
      </w:r>
      <w:r w:rsidRPr="00420094">
        <w:rPr>
          <w:rFonts w:eastAsia="Calibri"/>
        </w:rPr>
        <w:t xml:space="preserve">, </w:t>
      </w:r>
      <w:r w:rsidR="00862157" w:rsidRPr="00420094">
        <w:rPr>
          <w:rFonts w:eastAsia="Calibri"/>
        </w:rPr>
        <w:t>19</w:t>
      </w:r>
      <w:r w:rsidRPr="00420094">
        <w:rPr>
          <w:rFonts w:eastAsia="Calibri"/>
        </w:rPr>
        <w:t xml:space="preserve"> (</w:t>
      </w:r>
      <w:r w:rsidR="00F82315" w:rsidRPr="00420094">
        <w:rPr>
          <w:rFonts w:eastAsia="Calibri"/>
        </w:rPr>
        <w:t>4</w:t>
      </w:r>
      <w:r w:rsidR="00862157" w:rsidRPr="00420094">
        <w:rPr>
          <w:rFonts w:eastAsia="Calibri"/>
        </w:rPr>
        <w:t>0</w:t>
      </w:r>
      <w:r w:rsidRPr="00420094">
        <w:rPr>
          <w:rFonts w:eastAsia="Calibri"/>
        </w:rPr>
        <w:t>,</w:t>
      </w:r>
      <w:r w:rsidR="00862157" w:rsidRPr="00420094">
        <w:rPr>
          <w:rFonts w:eastAsia="Calibri"/>
        </w:rPr>
        <w:t>4</w:t>
      </w:r>
      <w:r w:rsidRPr="00420094">
        <w:rPr>
          <w:rFonts w:eastAsia="Calibri"/>
        </w:rPr>
        <w:t xml:space="preserve"> proc.) mokytoj</w:t>
      </w:r>
      <w:r w:rsidR="00EB0EA9" w:rsidRPr="00420094">
        <w:rPr>
          <w:rFonts w:eastAsia="Calibri"/>
        </w:rPr>
        <w:t>ai</w:t>
      </w:r>
      <w:r w:rsidRPr="00420094">
        <w:rPr>
          <w:rFonts w:eastAsia="Calibri"/>
        </w:rPr>
        <w:t xml:space="preserve"> metodinink</w:t>
      </w:r>
      <w:r w:rsidR="00EB0EA9" w:rsidRPr="00420094">
        <w:rPr>
          <w:rFonts w:eastAsia="Calibri"/>
        </w:rPr>
        <w:t>ai</w:t>
      </w:r>
      <w:r w:rsidRPr="00420094">
        <w:rPr>
          <w:rFonts w:eastAsia="Calibri"/>
        </w:rPr>
        <w:t xml:space="preserve">, </w:t>
      </w:r>
      <w:r w:rsidR="00F82315" w:rsidRPr="00420094">
        <w:rPr>
          <w:rFonts w:eastAsia="Calibri"/>
        </w:rPr>
        <w:t>2</w:t>
      </w:r>
      <w:r w:rsidRPr="00420094">
        <w:rPr>
          <w:rFonts w:eastAsia="Calibri"/>
        </w:rPr>
        <w:t xml:space="preserve"> (</w:t>
      </w:r>
      <w:r w:rsidR="00F82315" w:rsidRPr="00420094">
        <w:rPr>
          <w:rFonts w:eastAsia="Calibri"/>
        </w:rPr>
        <w:t>4</w:t>
      </w:r>
      <w:r w:rsidRPr="00420094">
        <w:rPr>
          <w:rFonts w:eastAsia="Calibri"/>
        </w:rPr>
        <w:t>,</w:t>
      </w:r>
      <w:r w:rsidR="00F82315" w:rsidRPr="00420094">
        <w:rPr>
          <w:rFonts w:eastAsia="Calibri"/>
        </w:rPr>
        <w:t>3</w:t>
      </w:r>
      <w:r w:rsidRPr="00420094">
        <w:rPr>
          <w:rFonts w:eastAsia="Calibri"/>
        </w:rPr>
        <w:t xml:space="preserve"> proc.) mokytojai ekspertai, </w:t>
      </w:r>
      <w:r w:rsidR="00F82315" w:rsidRPr="00420094">
        <w:rPr>
          <w:rFonts w:eastAsia="Calibri"/>
        </w:rPr>
        <w:t>6</w:t>
      </w:r>
      <w:r w:rsidRPr="00420094">
        <w:rPr>
          <w:rFonts w:eastAsia="Calibri"/>
        </w:rPr>
        <w:t xml:space="preserve"> mokytojai moko kelių mokomųjų dalykų. </w:t>
      </w:r>
      <w:r w:rsidRPr="00420094">
        <w:t xml:space="preserve"> </w:t>
      </w:r>
    </w:p>
    <w:p w14:paraId="5D360589" w14:textId="77777777" w:rsidR="00F01D0F" w:rsidRPr="00420094" w:rsidRDefault="00C43855" w:rsidP="00420094">
      <w:pPr>
        <w:spacing w:after="0" w:line="240" w:lineRule="auto"/>
        <w:jc w:val="both"/>
        <w:rPr>
          <w:rFonts w:ascii="Times New Roman" w:hAnsi="Times New Roman" w:cs="Times New Roman"/>
          <w:sz w:val="24"/>
          <w:szCs w:val="24"/>
        </w:rPr>
      </w:pPr>
      <w:r w:rsidRPr="00420094">
        <w:rPr>
          <w:rFonts w:ascii="Times New Roman" w:hAnsi="Times New Roman" w:cs="Times New Roman"/>
          <w:sz w:val="24"/>
          <w:szCs w:val="24"/>
        </w:rPr>
        <w:t xml:space="preserve">            </w:t>
      </w:r>
      <w:r w:rsidR="001D1B7D" w:rsidRPr="00420094">
        <w:rPr>
          <w:rFonts w:ascii="Times New Roman" w:hAnsi="Times New Roman" w:cs="Times New Roman"/>
          <w:sz w:val="24"/>
          <w:szCs w:val="24"/>
        </w:rPr>
        <w:t>Prog</w:t>
      </w:r>
      <w:r w:rsidR="009771AF" w:rsidRPr="00420094">
        <w:rPr>
          <w:rFonts w:ascii="Times New Roman" w:hAnsi="Times New Roman" w:cs="Times New Roman"/>
          <w:sz w:val="24"/>
          <w:szCs w:val="24"/>
        </w:rPr>
        <w:t xml:space="preserve">imnazijos direktorės metinės veiklos užduotys tinkamai orientuotos į ugdymo proceso tobulinimą ir mokinių pasiekimų gerinimą: 2021 m. </w:t>
      </w:r>
      <w:r w:rsidR="001A62B9" w:rsidRPr="00420094">
        <w:rPr>
          <w:rFonts w:ascii="Times New Roman" w:hAnsi="Times New Roman" w:cs="Times New Roman"/>
          <w:sz w:val="24"/>
          <w:szCs w:val="24"/>
        </w:rPr>
        <w:t xml:space="preserve">ir 2022 m. </w:t>
      </w:r>
      <w:r w:rsidR="009771AF" w:rsidRPr="00420094">
        <w:rPr>
          <w:rFonts w:ascii="Times New Roman" w:hAnsi="Times New Roman" w:cs="Times New Roman"/>
          <w:sz w:val="24"/>
          <w:szCs w:val="24"/>
        </w:rPr>
        <w:t xml:space="preserve">numatyta </w:t>
      </w:r>
      <w:r w:rsidR="001A62B9" w:rsidRPr="00420094">
        <w:rPr>
          <w:rFonts w:ascii="Times New Roman" w:hAnsi="Times New Roman" w:cs="Times New Roman"/>
          <w:sz w:val="24"/>
          <w:szCs w:val="24"/>
        </w:rPr>
        <w:t xml:space="preserve">po </w:t>
      </w:r>
      <w:r w:rsidR="00454881" w:rsidRPr="00420094">
        <w:rPr>
          <w:rFonts w:ascii="Times New Roman" w:hAnsi="Times New Roman" w:cs="Times New Roman"/>
          <w:sz w:val="24"/>
          <w:szCs w:val="24"/>
        </w:rPr>
        <w:t>tr</w:t>
      </w:r>
      <w:r w:rsidR="001A62B9" w:rsidRPr="00420094">
        <w:rPr>
          <w:rFonts w:ascii="Times New Roman" w:hAnsi="Times New Roman" w:cs="Times New Roman"/>
          <w:sz w:val="24"/>
          <w:szCs w:val="24"/>
        </w:rPr>
        <w:t>is</w:t>
      </w:r>
      <w:r w:rsidR="009771AF" w:rsidRPr="00420094">
        <w:rPr>
          <w:rFonts w:ascii="Times New Roman" w:hAnsi="Times New Roman" w:cs="Times New Roman"/>
          <w:sz w:val="24"/>
          <w:szCs w:val="24"/>
        </w:rPr>
        <w:t xml:space="preserve"> metin</w:t>
      </w:r>
      <w:r w:rsidR="001A62B9" w:rsidRPr="00420094">
        <w:rPr>
          <w:rFonts w:ascii="Times New Roman" w:hAnsi="Times New Roman" w:cs="Times New Roman"/>
          <w:sz w:val="24"/>
          <w:szCs w:val="24"/>
        </w:rPr>
        <w:t>e</w:t>
      </w:r>
      <w:r w:rsidR="009771AF" w:rsidRPr="00420094">
        <w:rPr>
          <w:rFonts w:ascii="Times New Roman" w:hAnsi="Times New Roman" w:cs="Times New Roman"/>
          <w:sz w:val="24"/>
          <w:szCs w:val="24"/>
        </w:rPr>
        <w:t>s veiklos užduot</w:t>
      </w:r>
      <w:r w:rsidR="001A62B9" w:rsidRPr="00420094">
        <w:rPr>
          <w:rFonts w:ascii="Times New Roman" w:hAnsi="Times New Roman" w:cs="Times New Roman"/>
          <w:sz w:val="24"/>
          <w:szCs w:val="24"/>
        </w:rPr>
        <w:t>i</w:t>
      </w:r>
      <w:r w:rsidR="009771AF" w:rsidRPr="00420094">
        <w:rPr>
          <w:rFonts w:ascii="Times New Roman" w:hAnsi="Times New Roman" w:cs="Times New Roman"/>
          <w:sz w:val="24"/>
          <w:szCs w:val="24"/>
        </w:rPr>
        <w:t>s,  2023 m.</w:t>
      </w:r>
      <w:r w:rsidR="000633F9" w:rsidRPr="00420094">
        <w:rPr>
          <w:rFonts w:ascii="Times New Roman" w:hAnsi="Times New Roman" w:cs="Times New Roman"/>
          <w:sz w:val="24"/>
          <w:szCs w:val="24"/>
        </w:rPr>
        <w:t xml:space="preserve"> </w:t>
      </w:r>
      <w:r w:rsidR="009771AF" w:rsidRPr="00420094">
        <w:rPr>
          <w:rFonts w:ascii="Times New Roman" w:hAnsi="Times New Roman" w:cs="Times New Roman"/>
          <w:sz w:val="24"/>
          <w:szCs w:val="24"/>
        </w:rPr>
        <w:t>‒ keturios metinės veiklos užduotys</w:t>
      </w:r>
      <w:r w:rsidR="00EB0EA9" w:rsidRPr="00420094">
        <w:rPr>
          <w:rFonts w:ascii="Times New Roman" w:hAnsi="Times New Roman" w:cs="Times New Roman"/>
          <w:sz w:val="24"/>
          <w:szCs w:val="24"/>
        </w:rPr>
        <w:t>. Užduočių</w:t>
      </w:r>
      <w:r w:rsidR="009771AF" w:rsidRPr="00420094">
        <w:rPr>
          <w:rFonts w:ascii="Times New Roman" w:hAnsi="Times New Roman" w:cs="Times New Roman"/>
          <w:sz w:val="24"/>
          <w:szCs w:val="24"/>
        </w:rPr>
        <w:t xml:space="preserve"> įgyvendinimo pamatavimui suformuluoti tiek kokybiniai, tiek kiekybiniai kriterijai.</w:t>
      </w:r>
      <w:r w:rsidR="001A62B9" w:rsidRPr="00420094">
        <w:rPr>
          <w:rFonts w:ascii="Times New Roman" w:hAnsi="Times New Roman" w:cs="Times New Roman"/>
          <w:sz w:val="24"/>
          <w:szCs w:val="24"/>
        </w:rPr>
        <w:t xml:space="preserve"> </w:t>
      </w:r>
      <w:r w:rsidR="009771AF" w:rsidRPr="00420094">
        <w:rPr>
          <w:rFonts w:ascii="Times New Roman" w:hAnsi="Times New Roman" w:cs="Times New Roman"/>
          <w:sz w:val="24"/>
          <w:szCs w:val="24"/>
        </w:rPr>
        <w:t xml:space="preserve">2021 m. numatytos užduotys orientuotos į </w:t>
      </w:r>
      <w:r w:rsidR="00B533BD" w:rsidRPr="00420094">
        <w:rPr>
          <w:rFonts w:ascii="Times New Roman" w:hAnsi="Times New Roman" w:cs="Times New Roman"/>
          <w:sz w:val="24"/>
          <w:szCs w:val="24"/>
        </w:rPr>
        <w:t>ugdymo kokybės gerinimą, akcentuojant individualią mokinių pažangą</w:t>
      </w:r>
      <w:r w:rsidR="001A62B9" w:rsidRPr="00420094">
        <w:rPr>
          <w:rFonts w:ascii="Times New Roman" w:hAnsi="Times New Roman" w:cs="Times New Roman"/>
          <w:sz w:val="24"/>
          <w:szCs w:val="24"/>
        </w:rPr>
        <w:t xml:space="preserve"> bei</w:t>
      </w:r>
      <w:r w:rsidR="00B533BD" w:rsidRPr="00420094">
        <w:rPr>
          <w:rFonts w:ascii="Times New Roman" w:hAnsi="Times New Roman" w:cs="Times New Roman"/>
          <w:sz w:val="24"/>
          <w:szCs w:val="24"/>
        </w:rPr>
        <w:t xml:space="preserve"> socialinių emocinių kompetencijų plėtojimą mokykloje, stiprinant mokytojų ir mokinių tarpusavio ryšius</w:t>
      </w:r>
      <w:r w:rsidR="001A62B9" w:rsidRPr="00420094">
        <w:rPr>
          <w:rFonts w:ascii="Times New Roman" w:hAnsi="Times New Roman" w:cs="Times New Roman"/>
          <w:sz w:val="24"/>
          <w:szCs w:val="24"/>
        </w:rPr>
        <w:t>,</w:t>
      </w:r>
      <w:r w:rsidR="00B533BD" w:rsidRPr="00420094">
        <w:rPr>
          <w:rFonts w:ascii="Times New Roman" w:hAnsi="Times New Roman" w:cs="Times New Roman"/>
          <w:sz w:val="24"/>
          <w:szCs w:val="24"/>
        </w:rPr>
        <w:t xml:space="preserve"> </w:t>
      </w:r>
      <w:r w:rsidR="001A62B9" w:rsidRPr="00420094">
        <w:rPr>
          <w:rFonts w:ascii="Times New Roman" w:hAnsi="Times New Roman" w:cs="Times New Roman"/>
          <w:sz w:val="24"/>
          <w:szCs w:val="24"/>
        </w:rPr>
        <w:t>t</w:t>
      </w:r>
      <w:r w:rsidR="00B533BD" w:rsidRPr="00420094">
        <w:rPr>
          <w:rFonts w:ascii="Times New Roman" w:hAnsi="Times New Roman" w:cs="Times New Roman"/>
          <w:sz w:val="24"/>
          <w:szCs w:val="24"/>
        </w:rPr>
        <w:t>ęs</w:t>
      </w:r>
      <w:r w:rsidR="001A62B9" w:rsidRPr="00420094">
        <w:rPr>
          <w:rFonts w:ascii="Times New Roman" w:hAnsi="Times New Roman" w:cs="Times New Roman"/>
          <w:sz w:val="24"/>
          <w:szCs w:val="24"/>
        </w:rPr>
        <w:t xml:space="preserve">iant </w:t>
      </w:r>
      <w:r w:rsidR="00B533BD" w:rsidRPr="00420094">
        <w:rPr>
          <w:rFonts w:ascii="Times New Roman" w:hAnsi="Times New Roman" w:cs="Times New Roman"/>
          <w:sz w:val="24"/>
          <w:szCs w:val="24"/>
        </w:rPr>
        <w:t>pasirengimą mokyti mokinius nuotoliniu ugdymo proceso organizavimo būdu</w:t>
      </w:r>
      <w:r w:rsidR="001A62B9" w:rsidRPr="00420094">
        <w:rPr>
          <w:rFonts w:ascii="Times New Roman" w:hAnsi="Times New Roman" w:cs="Times New Roman"/>
          <w:sz w:val="24"/>
          <w:szCs w:val="24"/>
        </w:rPr>
        <w:t>.</w:t>
      </w:r>
      <w:r w:rsidR="00B533BD" w:rsidRPr="00420094">
        <w:rPr>
          <w:rFonts w:ascii="Times New Roman" w:hAnsi="Times New Roman" w:cs="Times New Roman"/>
          <w:sz w:val="24"/>
          <w:szCs w:val="24"/>
        </w:rPr>
        <w:t xml:space="preserve"> </w:t>
      </w:r>
      <w:r w:rsidR="001A62B9" w:rsidRPr="00420094">
        <w:rPr>
          <w:rFonts w:ascii="Times New Roman" w:hAnsi="Times New Roman" w:cs="Times New Roman"/>
          <w:sz w:val="24"/>
          <w:szCs w:val="24"/>
        </w:rPr>
        <w:t>Prog</w:t>
      </w:r>
      <w:r w:rsidR="009771AF" w:rsidRPr="00420094">
        <w:rPr>
          <w:rFonts w:ascii="Times New Roman" w:hAnsi="Times New Roman" w:cs="Times New Roman"/>
          <w:sz w:val="24"/>
          <w:szCs w:val="24"/>
        </w:rPr>
        <w:t>imnazijos direktorės pasiektų rezultatų vykdymas 2021 m. metais įvertintas labai gerai.</w:t>
      </w:r>
      <w:r w:rsidRPr="00420094">
        <w:rPr>
          <w:rFonts w:ascii="Times New Roman" w:hAnsi="Times New Roman" w:cs="Times New Roman"/>
          <w:sz w:val="24"/>
          <w:szCs w:val="24"/>
        </w:rPr>
        <w:t xml:space="preserve"> </w:t>
      </w:r>
      <w:r w:rsidR="009771AF" w:rsidRPr="00420094">
        <w:rPr>
          <w:rFonts w:ascii="Times New Roman" w:hAnsi="Times New Roman" w:cs="Times New Roman"/>
          <w:sz w:val="24"/>
          <w:szCs w:val="24"/>
        </w:rPr>
        <w:t>Direktorės 2022 m. veiklos ataskaitoje siekti rezultatai ir jų vertinimo rodikliai orientuoti</w:t>
      </w:r>
      <w:r w:rsidR="000633F9" w:rsidRPr="00420094">
        <w:rPr>
          <w:rFonts w:ascii="Times New Roman" w:hAnsi="Times New Roman" w:cs="Times New Roman"/>
          <w:sz w:val="24"/>
          <w:szCs w:val="24"/>
        </w:rPr>
        <w:t xml:space="preserve"> </w:t>
      </w:r>
      <w:r w:rsidR="009771AF" w:rsidRPr="00420094">
        <w:rPr>
          <w:rFonts w:ascii="Times New Roman" w:hAnsi="Times New Roman" w:cs="Times New Roman"/>
          <w:sz w:val="24"/>
          <w:szCs w:val="24"/>
        </w:rPr>
        <w:t>į rezultatus, pavyzdžiui,</w:t>
      </w:r>
      <w:r w:rsidR="00EB0EA9" w:rsidRPr="00420094">
        <w:rPr>
          <w:rFonts w:ascii="Times New Roman" w:hAnsi="Times New Roman" w:cs="Times New Roman"/>
          <w:sz w:val="24"/>
          <w:szCs w:val="24"/>
        </w:rPr>
        <w:t xml:space="preserve"> </w:t>
      </w:r>
      <w:r w:rsidR="009771AF" w:rsidRPr="00420094">
        <w:rPr>
          <w:rFonts w:ascii="Times New Roman" w:hAnsi="Times New Roman" w:cs="Times New Roman"/>
          <w:sz w:val="24"/>
          <w:szCs w:val="24"/>
        </w:rPr>
        <w:t xml:space="preserve">užduotis – </w:t>
      </w:r>
      <w:r w:rsidR="001A62B9" w:rsidRPr="00420094">
        <w:rPr>
          <w:rFonts w:ascii="Times New Roman" w:hAnsi="Times New Roman" w:cs="Times New Roman"/>
          <w:sz w:val="24"/>
          <w:szCs w:val="24"/>
        </w:rPr>
        <w:t>,,</w:t>
      </w:r>
      <w:r w:rsidR="001A62B9" w:rsidRPr="00420094">
        <w:rPr>
          <w:rStyle w:val="markedcontent"/>
          <w:rFonts w:ascii="Times New Roman" w:hAnsi="Times New Roman" w:cs="Times New Roman"/>
          <w:sz w:val="24"/>
          <w:szCs w:val="24"/>
        </w:rPr>
        <w:t>Koordinuoti ESFA</w:t>
      </w:r>
      <w:r w:rsidR="001A62B9" w:rsidRPr="00420094">
        <w:rPr>
          <w:rFonts w:ascii="Times New Roman" w:hAnsi="Times New Roman" w:cs="Times New Roman"/>
          <w:sz w:val="24"/>
          <w:szCs w:val="24"/>
        </w:rPr>
        <w:t xml:space="preserve"> </w:t>
      </w:r>
      <w:r w:rsidR="001A62B9" w:rsidRPr="00420094">
        <w:rPr>
          <w:rStyle w:val="markedcontent"/>
          <w:rFonts w:ascii="Times New Roman" w:hAnsi="Times New Roman" w:cs="Times New Roman"/>
          <w:sz w:val="24"/>
          <w:szCs w:val="24"/>
        </w:rPr>
        <w:t>finansuojamo projekto</w:t>
      </w:r>
      <w:r w:rsidR="001A62B9" w:rsidRPr="00420094">
        <w:rPr>
          <w:rFonts w:ascii="Times New Roman" w:hAnsi="Times New Roman" w:cs="Times New Roman"/>
          <w:sz w:val="24"/>
          <w:szCs w:val="24"/>
        </w:rPr>
        <w:t xml:space="preserve"> </w:t>
      </w:r>
      <w:r w:rsidR="001A62B9" w:rsidRPr="00420094">
        <w:rPr>
          <w:rStyle w:val="markedcontent"/>
          <w:rFonts w:ascii="Times New Roman" w:hAnsi="Times New Roman" w:cs="Times New Roman"/>
          <w:sz w:val="24"/>
          <w:szCs w:val="24"/>
        </w:rPr>
        <w:t>„Gerinti mokinių</w:t>
      </w:r>
      <w:r w:rsidR="001A62B9" w:rsidRPr="00420094">
        <w:rPr>
          <w:rFonts w:ascii="Times New Roman" w:hAnsi="Times New Roman" w:cs="Times New Roman"/>
          <w:sz w:val="24"/>
          <w:szCs w:val="24"/>
        </w:rPr>
        <w:t xml:space="preserve"> </w:t>
      </w:r>
      <w:r w:rsidR="001A62B9" w:rsidRPr="00420094">
        <w:rPr>
          <w:rStyle w:val="markedcontent"/>
          <w:rFonts w:ascii="Times New Roman" w:hAnsi="Times New Roman" w:cs="Times New Roman"/>
          <w:sz w:val="24"/>
          <w:szCs w:val="24"/>
        </w:rPr>
        <w:t>pasiekimus diegiant</w:t>
      </w:r>
      <w:r w:rsidR="001A62B9" w:rsidRPr="00420094">
        <w:rPr>
          <w:rFonts w:ascii="Times New Roman" w:hAnsi="Times New Roman" w:cs="Times New Roman"/>
          <w:sz w:val="24"/>
          <w:szCs w:val="24"/>
        </w:rPr>
        <w:t xml:space="preserve"> </w:t>
      </w:r>
      <w:r w:rsidR="001A62B9" w:rsidRPr="00420094">
        <w:rPr>
          <w:rStyle w:val="markedcontent"/>
          <w:rFonts w:ascii="Times New Roman" w:hAnsi="Times New Roman" w:cs="Times New Roman"/>
          <w:sz w:val="24"/>
          <w:szCs w:val="24"/>
        </w:rPr>
        <w:t>Kokybės krepšelį“</w:t>
      </w:r>
      <w:r w:rsidR="001A62B9" w:rsidRPr="00420094">
        <w:rPr>
          <w:rFonts w:ascii="Times New Roman" w:hAnsi="Times New Roman" w:cs="Times New Roman"/>
          <w:sz w:val="24"/>
          <w:szCs w:val="24"/>
        </w:rPr>
        <w:t xml:space="preserve"> </w:t>
      </w:r>
      <w:r w:rsidR="001A62B9" w:rsidRPr="00420094">
        <w:rPr>
          <w:rStyle w:val="markedcontent"/>
          <w:rFonts w:ascii="Times New Roman" w:hAnsi="Times New Roman" w:cs="Times New Roman"/>
          <w:sz w:val="24"/>
          <w:szCs w:val="24"/>
        </w:rPr>
        <w:t>įgyvendinimą</w:t>
      </w:r>
      <w:r w:rsidR="009771AF" w:rsidRPr="00420094">
        <w:rPr>
          <w:rFonts w:ascii="Times New Roman" w:hAnsi="Times New Roman" w:cs="Times New Roman"/>
          <w:sz w:val="24"/>
          <w:szCs w:val="24"/>
        </w:rPr>
        <w:t xml:space="preserve">: prie pasiektų rezultatų </w:t>
      </w:r>
      <w:r w:rsidR="00B64EEB" w:rsidRPr="00420094">
        <w:rPr>
          <w:rFonts w:ascii="Times New Roman" w:hAnsi="Times New Roman" w:cs="Times New Roman"/>
          <w:sz w:val="24"/>
          <w:szCs w:val="24"/>
        </w:rPr>
        <w:t xml:space="preserve">ir jų </w:t>
      </w:r>
      <w:r w:rsidR="009771AF" w:rsidRPr="00420094">
        <w:rPr>
          <w:rFonts w:ascii="Times New Roman" w:hAnsi="Times New Roman" w:cs="Times New Roman"/>
          <w:sz w:val="24"/>
          <w:szCs w:val="24"/>
        </w:rPr>
        <w:t>rodiklių konkrečiai išvardint</w:t>
      </w:r>
      <w:r w:rsidR="00895CA5" w:rsidRPr="00420094">
        <w:rPr>
          <w:rFonts w:ascii="Times New Roman" w:hAnsi="Times New Roman" w:cs="Times New Roman"/>
          <w:sz w:val="24"/>
          <w:szCs w:val="24"/>
        </w:rPr>
        <w:t>i pasiekti rezultatai (sudaryta darbo grupė projekto veiklų įg</w:t>
      </w:r>
      <w:r w:rsidR="00D3231B" w:rsidRPr="00420094">
        <w:rPr>
          <w:rFonts w:ascii="Times New Roman" w:hAnsi="Times New Roman" w:cs="Times New Roman"/>
          <w:sz w:val="24"/>
          <w:szCs w:val="24"/>
        </w:rPr>
        <w:t>y</w:t>
      </w:r>
      <w:r w:rsidR="00895CA5" w:rsidRPr="00420094">
        <w:rPr>
          <w:rFonts w:ascii="Times New Roman" w:hAnsi="Times New Roman" w:cs="Times New Roman"/>
          <w:sz w:val="24"/>
          <w:szCs w:val="24"/>
        </w:rPr>
        <w:t>vendinimui, parengtas MVTP 2022</w:t>
      </w:r>
      <w:r w:rsidR="00050F38" w:rsidRPr="00420094">
        <w:rPr>
          <w:rFonts w:ascii="Times New Roman" w:hAnsi="Times New Roman" w:cs="Times New Roman"/>
          <w:sz w:val="24"/>
          <w:szCs w:val="24"/>
        </w:rPr>
        <w:t xml:space="preserve"> </w:t>
      </w:r>
      <w:r w:rsidR="000633F9" w:rsidRPr="00420094">
        <w:rPr>
          <w:rFonts w:ascii="Times New Roman" w:hAnsi="Times New Roman" w:cs="Times New Roman"/>
          <w:sz w:val="24"/>
          <w:szCs w:val="24"/>
        </w:rPr>
        <w:t>–</w:t>
      </w:r>
      <w:r w:rsidR="00895CA5" w:rsidRPr="00420094">
        <w:rPr>
          <w:rFonts w:ascii="Times New Roman" w:hAnsi="Times New Roman" w:cs="Times New Roman"/>
          <w:sz w:val="24"/>
          <w:szCs w:val="24"/>
        </w:rPr>
        <w:t>2023 m</w:t>
      </w:r>
      <w:r w:rsidR="00050F38" w:rsidRPr="00420094">
        <w:rPr>
          <w:rFonts w:ascii="Times New Roman" w:hAnsi="Times New Roman" w:cs="Times New Roman"/>
          <w:sz w:val="24"/>
          <w:szCs w:val="24"/>
        </w:rPr>
        <w:t>.</w:t>
      </w:r>
      <w:r w:rsidR="00895CA5" w:rsidRPr="00420094">
        <w:rPr>
          <w:rFonts w:ascii="Times New Roman" w:hAnsi="Times New Roman" w:cs="Times New Roman"/>
          <w:sz w:val="24"/>
          <w:szCs w:val="24"/>
        </w:rPr>
        <w:t>, 2022 m</w:t>
      </w:r>
      <w:r w:rsidR="00050F38" w:rsidRPr="00420094">
        <w:rPr>
          <w:rFonts w:ascii="Times New Roman" w:hAnsi="Times New Roman" w:cs="Times New Roman"/>
          <w:sz w:val="24"/>
          <w:szCs w:val="24"/>
        </w:rPr>
        <w:t>.</w:t>
      </w:r>
      <w:r w:rsidR="00895CA5" w:rsidRPr="00420094">
        <w:rPr>
          <w:rFonts w:ascii="Times New Roman" w:hAnsi="Times New Roman" w:cs="Times New Roman"/>
          <w:sz w:val="24"/>
          <w:szCs w:val="24"/>
        </w:rPr>
        <w:t xml:space="preserve"> panaudota ir įsisavinta 86,52 proc. suplanuotų MVTP Kokybės </w:t>
      </w:r>
      <w:proofErr w:type="spellStart"/>
      <w:r w:rsidR="00895CA5" w:rsidRPr="00420094">
        <w:rPr>
          <w:rFonts w:ascii="Times New Roman" w:hAnsi="Times New Roman" w:cs="Times New Roman"/>
          <w:sz w:val="24"/>
          <w:szCs w:val="24"/>
        </w:rPr>
        <w:t>kepšelio</w:t>
      </w:r>
      <w:proofErr w:type="spellEnd"/>
      <w:r w:rsidR="00895CA5" w:rsidRPr="00420094">
        <w:rPr>
          <w:rFonts w:ascii="Times New Roman" w:hAnsi="Times New Roman" w:cs="Times New Roman"/>
          <w:sz w:val="24"/>
          <w:szCs w:val="24"/>
        </w:rPr>
        <w:t xml:space="preserve"> lėšų ir kt.)</w:t>
      </w:r>
      <w:r w:rsidR="009771AF" w:rsidRPr="00420094">
        <w:rPr>
          <w:rFonts w:ascii="Times New Roman" w:hAnsi="Times New Roman" w:cs="Times New Roman"/>
          <w:sz w:val="24"/>
          <w:szCs w:val="24"/>
        </w:rPr>
        <w:t>;</w:t>
      </w:r>
      <w:r w:rsidR="00B64EEB" w:rsidRPr="00420094">
        <w:rPr>
          <w:rFonts w:ascii="Times New Roman" w:hAnsi="Times New Roman" w:cs="Times New Roman"/>
          <w:sz w:val="24"/>
          <w:szCs w:val="24"/>
        </w:rPr>
        <w:t xml:space="preserve"> Tinkamai suplanuotos bei įvykdytos kitos užduotys ‒ ,,</w:t>
      </w:r>
      <w:r w:rsidR="00B64EEB" w:rsidRPr="00420094">
        <w:rPr>
          <w:rStyle w:val="markedcontent"/>
          <w:rFonts w:ascii="Times New Roman" w:hAnsi="Times New Roman" w:cs="Times New Roman"/>
          <w:sz w:val="24"/>
          <w:szCs w:val="24"/>
        </w:rPr>
        <w:t>Pasiruošti atnaujinto</w:t>
      </w:r>
      <w:r w:rsidR="00B64EEB" w:rsidRPr="00420094">
        <w:rPr>
          <w:rFonts w:ascii="Times New Roman" w:hAnsi="Times New Roman" w:cs="Times New Roman"/>
          <w:sz w:val="24"/>
          <w:szCs w:val="24"/>
        </w:rPr>
        <w:t xml:space="preserve"> </w:t>
      </w:r>
      <w:r w:rsidR="00B64EEB" w:rsidRPr="00420094">
        <w:rPr>
          <w:rStyle w:val="markedcontent"/>
          <w:rFonts w:ascii="Times New Roman" w:hAnsi="Times New Roman" w:cs="Times New Roman"/>
          <w:sz w:val="24"/>
          <w:szCs w:val="24"/>
        </w:rPr>
        <w:t>ugdymo turinio (UTA)</w:t>
      </w:r>
      <w:r w:rsidR="00B64EEB" w:rsidRPr="00420094">
        <w:rPr>
          <w:rFonts w:ascii="Times New Roman" w:hAnsi="Times New Roman" w:cs="Times New Roman"/>
          <w:sz w:val="24"/>
          <w:szCs w:val="24"/>
        </w:rPr>
        <w:t xml:space="preserve"> </w:t>
      </w:r>
      <w:r w:rsidR="00B64EEB" w:rsidRPr="00420094">
        <w:rPr>
          <w:rStyle w:val="markedcontent"/>
          <w:rFonts w:ascii="Times New Roman" w:hAnsi="Times New Roman" w:cs="Times New Roman"/>
          <w:sz w:val="24"/>
          <w:szCs w:val="24"/>
        </w:rPr>
        <w:t>įgyvendinimui“</w:t>
      </w:r>
      <w:r w:rsidR="007C44FC" w:rsidRPr="00420094">
        <w:rPr>
          <w:rStyle w:val="markedcontent"/>
          <w:rFonts w:ascii="Times New Roman" w:hAnsi="Times New Roman" w:cs="Times New Roman"/>
          <w:sz w:val="24"/>
          <w:szCs w:val="24"/>
        </w:rPr>
        <w:t xml:space="preserve"> </w:t>
      </w:r>
      <w:r w:rsidR="00B64EEB" w:rsidRPr="00420094">
        <w:rPr>
          <w:rStyle w:val="markedcontent"/>
          <w:rFonts w:ascii="Times New Roman" w:hAnsi="Times New Roman" w:cs="Times New Roman"/>
          <w:sz w:val="24"/>
          <w:szCs w:val="24"/>
        </w:rPr>
        <w:t>ir</w:t>
      </w:r>
      <w:r w:rsidR="007C44FC" w:rsidRPr="00420094">
        <w:rPr>
          <w:rStyle w:val="markedcontent"/>
          <w:rFonts w:ascii="Times New Roman" w:hAnsi="Times New Roman" w:cs="Times New Roman"/>
          <w:sz w:val="24"/>
          <w:szCs w:val="24"/>
        </w:rPr>
        <w:t xml:space="preserve"> </w:t>
      </w:r>
      <w:r w:rsidR="00B64EEB" w:rsidRPr="00420094">
        <w:rPr>
          <w:rStyle w:val="markedcontent"/>
          <w:rFonts w:ascii="Times New Roman" w:hAnsi="Times New Roman" w:cs="Times New Roman"/>
          <w:sz w:val="24"/>
          <w:szCs w:val="24"/>
        </w:rPr>
        <w:t>,,Sudaryti sąlygas</w:t>
      </w:r>
      <w:r w:rsidR="00B64EEB" w:rsidRPr="00420094">
        <w:rPr>
          <w:rFonts w:ascii="Times New Roman" w:hAnsi="Times New Roman" w:cs="Times New Roman"/>
          <w:sz w:val="24"/>
          <w:szCs w:val="24"/>
        </w:rPr>
        <w:t xml:space="preserve"> </w:t>
      </w:r>
      <w:r w:rsidR="00B64EEB" w:rsidRPr="00420094">
        <w:rPr>
          <w:rStyle w:val="markedcontent"/>
          <w:rFonts w:ascii="Times New Roman" w:hAnsi="Times New Roman" w:cs="Times New Roman"/>
          <w:sz w:val="24"/>
          <w:szCs w:val="24"/>
        </w:rPr>
        <w:t>kiekvieno mokinio</w:t>
      </w:r>
      <w:r w:rsidR="00B64EEB" w:rsidRPr="00420094">
        <w:rPr>
          <w:rFonts w:ascii="Times New Roman" w:hAnsi="Times New Roman" w:cs="Times New Roman"/>
          <w:sz w:val="24"/>
          <w:szCs w:val="24"/>
        </w:rPr>
        <w:t xml:space="preserve"> </w:t>
      </w:r>
      <w:r w:rsidR="00B64EEB" w:rsidRPr="00420094">
        <w:rPr>
          <w:rStyle w:val="markedcontent"/>
          <w:rFonts w:ascii="Times New Roman" w:hAnsi="Times New Roman" w:cs="Times New Roman"/>
          <w:sz w:val="24"/>
          <w:szCs w:val="24"/>
        </w:rPr>
        <w:t>individualiai pažangai“.</w:t>
      </w:r>
      <w:r w:rsidR="00B64EEB" w:rsidRPr="00420094">
        <w:rPr>
          <w:rFonts w:ascii="Times New Roman" w:hAnsi="Times New Roman" w:cs="Times New Roman"/>
          <w:sz w:val="24"/>
          <w:szCs w:val="24"/>
        </w:rPr>
        <w:t xml:space="preserve"> Prog</w:t>
      </w:r>
      <w:r w:rsidR="009771AF" w:rsidRPr="00420094">
        <w:rPr>
          <w:rFonts w:ascii="Times New Roman" w:hAnsi="Times New Roman" w:cs="Times New Roman"/>
          <w:sz w:val="24"/>
          <w:szCs w:val="24"/>
        </w:rPr>
        <w:t>imnazijos direktorės pasiektų rezultatų vykdymas</w:t>
      </w:r>
      <w:r w:rsidR="000633F9" w:rsidRPr="00420094">
        <w:rPr>
          <w:rFonts w:ascii="Times New Roman" w:hAnsi="Times New Roman" w:cs="Times New Roman"/>
          <w:sz w:val="24"/>
          <w:szCs w:val="24"/>
        </w:rPr>
        <w:t xml:space="preserve"> </w:t>
      </w:r>
      <w:r w:rsidR="009771AF" w:rsidRPr="00420094">
        <w:rPr>
          <w:rFonts w:ascii="Times New Roman" w:hAnsi="Times New Roman" w:cs="Times New Roman"/>
          <w:sz w:val="24"/>
          <w:szCs w:val="24"/>
        </w:rPr>
        <w:t xml:space="preserve">2022 m. metais įvertintas labai gerai. 2023 m. numatytos užduotys orientuotos į </w:t>
      </w:r>
      <w:r w:rsidR="007C44FC" w:rsidRPr="00420094">
        <w:rPr>
          <w:rStyle w:val="markedcontent"/>
          <w:rFonts w:ascii="Times New Roman" w:hAnsi="Times New Roman" w:cs="Times New Roman"/>
          <w:sz w:val="24"/>
          <w:szCs w:val="24"/>
        </w:rPr>
        <w:t>ESFA</w:t>
      </w:r>
      <w:r w:rsidR="007C44FC" w:rsidRPr="00420094">
        <w:rPr>
          <w:rFonts w:ascii="Times New Roman" w:hAnsi="Times New Roman" w:cs="Times New Roman"/>
          <w:sz w:val="24"/>
          <w:szCs w:val="24"/>
        </w:rPr>
        <w:t xml:space="preserve"> </w:t>
      </w:r>
      <w:r w:rsidR="007C44FC" w:rsidRPr="00420094">
        <w:rPr>
          <w:rStyle w:val="markedcontent"/>
          <w:rFonts w:ascii="Times New Roman" w:hAnsi="Times New Roman" w:cs="Times New Roman"/>
          <w:sz w:val="24"/>
          <w:szCs w:val="24"/>
        </w:rPr>
        <w:t>finansuojamo projekto</w:t>
      </w:r>
      <w:r w:rsidR="007C44FC" w:rsidRPr="00420094">
        <w:rPr>
          <w:rFonts w:ascii="Times New Roman" w:hAnsi="Times New Roman" w:cs="Times New Roman"/>
          <w:sz w:val="24"/>
          <w:szCs w:val="24"/>
        </w:rPr>
        <w:t xml:space="preserve"> </w:t>
      </w:r>
      <w:r w:rsidR="007C44FC" w:rsidRPr="00420094">
        <w:rPr>
          <w:rStyle w:val="markedcontent"/>
          <w:rFonts w:ascii="Times New Roman" w:hAnsi="Times New Roman" w:cs="Times New Roman"/>
          <w:sz w:val="24"/>
          <w:szCs w:val="24"/>
        </w:rPr>
        <w:t>„Gerinti mokinių</w:t>
      </w:r>
      <w:r w:rsidR="007C44FC" w:rsidRPr="00420094">
        <w:rPr>
          <w:rFonts w:ascii="Times New Roman" w:hAnsi="Times New Roman" w:cs="Times New Roman"/>
          <w:sz w:val="24"/>
          <w:szCs w:val="24"/>
        </w:rPr>
        <w:t xml:space="preserve"> </w:t>
      </w:r>
      <w:r w:rsidR="007C44FC" w:rsidRPr="00420094">
        <w:rPr>
          <w:rStyle w:val="markedcontent"/>
          <w:rFonts w:ascii="Times New Roman" w:hAnsi="Times New Roman" w:cs="Times New Roman"/>
          <w:sz w:val="24"/>
          <w:szCs w:val="24"/>
        </w:rPr>
        <w:t>pasiekimus diegiant</w:t>
      </w:r>
      <w:r w:rsidR="007C44FC" w:rsidRPr="00420094">
        <w:rPr>
          <w:rFonts w:ascii="Times New Roman" w:hAnsi="Times New Roman" w:cs="Times New Roman"/>
          <w:sz w:val="24"/>
          <w:szCs w:val="24"/>
        </w:rPr>
        <w:t xml:space="preserve"> </w:t>
      </w:r>
      <w:r w:rsidR="007C44FC" w:rsidRPr="00420094">
        <w:rPr>
          <w:rStyle w:val="markedcontent"/>
          <w:rFonts w:ascii="Times New Roman" w:hAnsi="Times New Roman" w:cs="Times New Roman"/>
          <w:sz w:val="24"/>
          <w:szCs w:val="24"/>
        </w:rPr>
        <w:t>Kokybės krepšelį“</w:t>
      </w:r>
      <w:r w:rsidR="007C44FC" w:rsidRPr="00420094">
        <w:rPr>
          <w:rFonts w:ascii="Times New Roman" w:hAnsi="Times New Roman" w:cs="Times New Roman"/>
          <w:sz w:val="24"/>
          <w:szCs w:val="24"/>
        </w:rPr>
        <w:t xml:space="preserve"> </w:t>
      </w:r>
      <w:r w:rsidR="007C44FC" w:rsidRPr="00420094">
        <w:rPr>
          <w:rStyle w:val="markedcontent"/>
          <w:rFonts w:ascii="Times New Roman" w:hAnsi="Times New Roman" w:cs="Times New Roman"/>
          <w:sz w:val="24"/>
          <w:szCs w:val="24"/>
        </w:rPr>
        <w:t>įgyvendinimą</w:t>
      </w:r>
      <w:r w:rsidR="00050F38" w:rsidRPr="00420094">
        <w:rPr>
          <w:rFonts w:ascii="Times New Roman" w:hAnsi="Times New Roman" w:cs="Times New Roman"/>
          <w:sz w:val="24"/>
          <w:szCs w:val="24"/>
        </w:rPr>
        <w:t xml:space="preserve"> </w:t>
      </w:r>
      <w:r w:rsidR="007C44FC" w:rsidRPr="00420094">
        <w:rPr>
          <w:rFonts w:ascii="Times New Roman" w:hAnsi="Times New Roman" w:cs="Times New Roman"/>
          <w:sz w:val="24"/>
          <w:szCs w:val="24"/>
        </w:rPr>
        <w:t>(tęstinė užduotis),</w:t>
      </w:r>
      <w:r w:rsidR="00050F38" w:rsidRPr="00420094">
        <w:rPr>
          <w:rFonts w:ascii="Times New Roman" w:hAnsi="Times New Roman" w:cs="Times New Roman"/>
          <w:sz w:val="24"/>
          <w:szCs w:val="24"/>
        </w:rPr>
        <w:t xml:space="preserve"> pasirengti </w:t>
      </w:r>
      <w:r w:rsidR="009771AF" w:rsidRPr="00420094">
        <w:rPr>
          <w:rFonts w:ascii="Times New Roman" w:hAnsi="Times New Roman" w:cs="Times New Roman"/>
          <w:sz w:val="24"/>
          <w:szCs w:val="24"/>
        </w:rPr>
        <w:t xml:space="preserve">įgyvendinti atnaujintas bendrąsias programas, </w:t>
      </w:r>
      <w:r w:rsidR="007C44FC" w:rsidRPr="00420094">
        <w:rPr>
          <w:rFonts w:ascii="Times New Roman" w:hAnsi="Times New Roman" w:cs="Times New Roman"/>
          <w:sz w:val="24"/>
          <w:szCs w:val="24"/>
        </w:rPr>
        <w:t>užtikrinti kokybišką įvairių poreikių mokinių ugdymo įvairovę</w:t>
      </w:r>
      <w:r w:rsidR="00050F38" w:rsidRPr="00420094">
        <w:rPr>
          <w:rFonts w:ascii="Times New Roman" w:hAnsi="Times New Roman" w:cs="Times New Roman"/>
          <w:sz w:val="24"/>
          <w:szCs w:val="24"/>
        </w:rPr>
        <w:t>,</w:t>
      </w:r>
      <w:r w:rsidR="007C44FC" w:rsidRPr="00420094">
        <w:rPr>
          <w:rFonts w:ascii="Times New Roman" w:hAnsi="Times New Roman" w:cs="Times New Roman"/>
          <w:sz w:val="24"/>
          <w:szCs w:val="24"/>
        </w:rPr>
        <w:t xml:space="preserve"> </w:t>
      </w:r>
      <w:r w:rsidR="00EB5FE4" w:rsidRPr="00420094">
        <w:rPr>
          <w:rFonts w:ascii="Times New Roman" w:hAnsi="Times New Roman" w:cs="Times New Roman"/>
          <w:sz w:val="24"/>
          <w:szCs w:val="24"/>
        </w:rPr>
        <w:t xml:space="preserve">pasirengti </w:t>
      </w:r>
      <w:r w:rsidR="007C44FC" w:rsidRPr="00420094">
        <w:rPr>
          <w:rFonts w:ascii="Times New Roman" w:hAnsi="Times New Roman" w:cs="Times New Roman"/>
          <w:sz w:val="24"/>
          <w:szCs w:val="24"/>
        </w:rPr>
        <w:t>įgyvendint</w:t>
      </w:r>
      <w:r w:rsidR="00EB5FE4" w:rsidRPr="00420094">
        <w:rPr>
          <w:rFonts w:ascii="Times New Roman" w:hAnsi="Times New Roman" w:cs="Times New Roman"/>
          <w:sz w:val="24"/>
          <w:szCs w:val="24"/>
        </w:rPr>
        <w:t>i</w:t>
      </w:r>
      <w:r w:rsidR="007C44FC" w:rsidRPr="00420094">
        <w:rPr>
          <w:rFonts w:ascii="Times New Roman" w:hAnsi="Times New Roman" w:cs="Times New Roman"/>
          <w:sz w:val="24"/>
          <w:szCs w:val="24"/>
        </w:rPr>
        <w:t xml:space="preserve"> </w:t>
      </w:r>
      <w:proofErr w:type="spellStart"/>
      <w:r w:rsidR="007C44FC" w:rsidRPr="00420094">
        <w:rPr>
          <w:rFonts w:ascii="Times New Roman" w:hAnsi="Times New Roman" w:cs="Times New Roman"/>
          <w:sz w:val="24"/>
          <w:szCs w:val="24"/>
        </w:rPr>
        <w:t>įtraukųjį</w:t>
      </w:r>
      <w:proofErr w:type="spellEnd"/>
      <w:r w:rsidR="007C44FC" w:rsidRPr="00420094">
        <w:rPr>
          <w:rFonts w:ascii="Times New Roman" w:hAnsi="Times New Roman" w:cs="Times New Roman"/>
          <w:sz w:val="24"/>
          <w:szCs w:val="24"/>
        </w:rPr>
        <w:t xml:space="preserve"> ugdymą, </w:t>
      </w:r>
      <w:r w:rsidR="00050F38" w:rsidRPr="00420094">
        <w:rPr>
          <w:rFonts w:ascii="Times New Roman" w:hAnsi="Times New Roman" w:cs="Times New Roman"/>
          <w:sz w:val="24"/>
          <w:szCs w:val="24"/>
        </w:rPr>
        <w:t xml:space="preserve">užtikrinti </w:t>
      </w:r>
      <w:r w:rsidR="007C44FC" w:rsidRPr="00420094">
        <w:rPr>
          <w:rFonts w:ascii="Times New Roman" w:hAnsi="Times New Roman" w:cs="Times New Roman"/>
          <w:sz w:val="24"/>
          <w:szCs w:val="24"/>
        </w:rPr>
        <w:t>viening</w:t>
      </w:r>
      <w:r w:rsidR="00050F38" w:rsidRPr="00420094">
        <w:rPr>
          <w:rFonts w:ascii="Times New Roman" w:hAnsi="Times New Roman" w:cs="Times New Roman"/>
          <w:sz w:val="24"/>
          <w:szCs w:val="24"/>
        </w:rPr>
        <w:t>ą</w:t>
      </w:r>
      <w:r w:rsidR="007C44FC" w:rsidRPr="00420094">
        <w:rPr>
          <w:rFonts w:ascii="Times New Roman" w:hAnsi="Times New Roman" w:cs="Times New Roman"/>
          <w:sz w:val="24"/>
          <w:szCs w:val="24"/>
        </w:rPr>
        <w:t xml:space="preserve"> finansų valdymo, apskaitos ir darbo užmokesčio sistemos</w:t>
      </w:r>
      <w:r w:rsidR="00050F38" w:rsidRPr="00420094">
        <w:rPr>
          <w:rFonts w:ascii="Times New Roman" w:hAnsi="Times New Roman" w:cs="Times New Roman"/>
          <w:sz w:val="24"/>
          <w:szCs w:val="24"/>
        </w:rPr>
        <w:t xml:space="preserve"> </w:t>
      </w:r>
      <w:r w:rsidR="007C44FC" w:rsidRPr="00420094">
        <w:rPr>
          <w:rFonts w:ascii="Times New Roman" w:hAnsi="Times New Roman" w:cs="Times New Roman"/>
          <w:sz w:val="24"/>
          <w:szCs w:val="24"/>
        </w:rPr>
        <w:t>naudojim</w:t>
      </w:r>
      <w:r w:rsidR="00050F38" w:rsidRPr="00420094">
        <w:rPr>
          <w:rFonts w:ascii="Times New Roman" w:hAnsi="Times New Roman" w:cs="Times New Roman"/>
          <w:sz w:val="24"/>
          <w:szCs w:val="24"/>
        </w:rPr>
        <w:t xml:space="preserve">ą. </w:t>
      </w:r>
      <w:r w:rsidR="009771AF" w:rsidRPr="00420094">
        <w:rPr>
          <w:rFonts w:ascii="Times New Roman" w:hAnsi="Times New Roman" w:cs="Times New Roman"/>
          <w:sz w:val="24"/>
          <w:szCs w:val="24"/>
        </w:rPr>
        <w:t xml:space="preserve">Numatytoms užduotims suformuluoti kokybiniai ir kiekybiniai rodikliai. </w:t>
      </w:r>
      <w:r w:rsidR="000633F9" w:rsidRPr="00420094">
        <w:rPr>
          <w:rFonts w:ascii="Times New Roman" w:hAnsi="Times New Roman" w:cs="Times New Roman"/>
          <w:sz w:val="24"/>
          <w:szCs w:val="24"/>
        </w:rPr>
        <w:t>P</w:t>
      </w:r>
      <w:r w:rsidR="007C44FC" w:rsidRPr="00420094">
        <w:rPr>
          <w:rFonts w:ascii="Times New Roman" w:hAnsi="Times New Roman" w:cs="Times New Roman"/>
          <w:sz w:val="24"/>
          <w:szCs w:val="24"/>
        </w:rPr>
        <w:t>ro</w:t>
      </w:r>
      <w:r w:rsidR="009771AF" w:rsidRPr="00420094">
        <w:rPr>
          <w:rFonts w:ascii="Times New Roman" w:hAnsi="Times New Roman" w:cs="Times New Roman"/>
          <w:sz w:val="24"/>
          <w:szCs w:val="24"/>
        </w:rPr>
        <w:t xml:space="preserve">gimnazijos </w:t>
      </w:r>
      <w:r w:rsidR="00050F38" w:rsidRPr="00420094">
        <w:rPr>
          <w:rFonts w:ascii="Times New Roman" w:hAnsi="Times New Roman" w:cs="Times New Roman"/>
          <w:sz w:val="24"/>
          <w:szCs w:val="24"/>
        </w:rPr>
        <w:t>direktorės</w:t>
      </w:r>
      <w:r w:rsidR="009771AF" w:rsidRPr="00420094">
        <w:rPr>
          <w:rFonts w:ascii="Times New Roman" w:hAnsi="Times New Roman" w:cs="Times New Roman"/>
          <w:sz w:val="24"/>
          <w:szCs w:val="24"/>
        </w:rPr>
        <w:t xml:space="preserve"> </w:t>
      </w:r>
      <w:r w:rsidR="000633F9" w:rsidRPr="00420094">
        <w:rPr>
          <w:rFonts w:ascii="Times New Roman" w:hAnsi="Times New Roman" w:cs="Times New Roman"/>
          <w:sz w:val="24"/>
          <w:szCs w:val="24"/>
        </w:rPr>
        <w:t xml:space="preserve">2021 m., 2022 m., 2023 m. </w:t>
      </w:r>
      <w:r w:rsidR="009771AF" w:rsidRPr="00420094">
        <w:rPr>
          <w:rFonts w:ascii="Times New Roman" w:hAnsi="Times New Roman" w:cs="Times New Roman"/>
          <w:sz w:val="24"/>
          <w:szCs w:val="24"/>
        </w:rPr>
        <w:t xml:space="preserve">užduotyse tinkamai numatyti </w:t>
      </w:r>
      <w:r w:rsidR="007C44FC" w:rsidRPr="00420094">
        <w:rPr>
          <w:rFonts w:ascii="Times New Roman" w:hAnsi="Times New Roman" w:cs="Times New Roman"/>
          <w:sz w:val="24"/>
          <w:szCs w:val="24"/>
        </w:rPr>
        <w:t xml:space="preserve">mokyklos </w:t>
      </w:r>
      <w:r w:rsidR="009771AF" w:rsidRPr="00420094">
        <w:rPr>
          <w:rFonts w:ascii="Times New Roman" w:hAnsi="Times New Roman" w:cs="Times New Roman"/>
          <w:sz w:val="24"/>
          <w:szCs w:val="24"/>
        </w:rPr>
        <w:t>pažangą ir mokinių pasiekimus įrodantys rodikliai ir atsiskaitymas už jų pasiekimą, paveikiai siejama su „Kokybės krepšelio</w:t>
      </w:r>
      <w:bookmarkStart w:id="2" w:name="_Hlk135808940"/>
      <w:r w:rsidR="009771AF" w:rsidRPr="00420094">
        <w:rPr>
          <w:rFonts w:ascii="Times New Roman" w:hAnsi="Times New Roman" w:cs="Times New Roman"/>
          <w:sz w:val="24"/>
          <w:szCs w:val="24"/>
        </w:rPr>
        <w:t>“</w:t>
      </w:r>
      <w:bookmarkEnd w:id="2"/>
      <w:r w:rsidR="009771AF" w:rsidRPr="00420094">
        <w:rPr>
          <w:rFonts w:ascii="Times New Roman" w:hAnsi="Times New Roman" w:cs="Times New Roman"/>
          <w:sz w:val="24"/>
          <w:szCs w:val="24"/>
        </w:rPr>
        <w:t xml:space="preserve"> projekto veiklomis.</w:t>
      </w:r>
      <w:r w:rsidR="00056587" w:rsidRPr="00420094">
        <w:rPr>
          <w:rFonts w:ascii="Times New Roman" w:hAnsi="Times New Roman" w:cs="Times New Roman"/>
          <w:sz w:val="24"/>
          <w:szCs w:val="24"/>
        </w:rPr>
        <w:t xml:space="preserve"> </w:t>
      </w:r>
    </w:p>
    <w:p w14:paraId="2B2E226A" w14:textId="6CE02934" w:rsidR="00032C7D" w:rsidRPr="00420094" w:rsidRDefault="00056587" w:rsidP="00420094">
      <w:pPr>
        <w:spacing w:after="0" w:line="240" w:lineRule="auto"/>
        <w:jc w:val="both"/>
        <w:rPr>
          <w:rFonts w:ascii="Times New Roman" w:hAnsi="Times New Roman" w:cs="Times New Roman"/>
          <w:sz w:val="24"/>
          <w:szCs w:val="24"/>
        </w:rPr>
      </w:pPr>
      <w:r w:rsidRPr="00420094">
        <w:rPr>
          <w:rFonts w:ascii="Times New Roman" w:eastAsia="Times New Roman" w:hAnsi="Times New Roman" w:cs="Times New Roman"/>
          <w:sz w:val="24"/>
          <w:szCs w:val="24"/>
          <w:lang w:eastAsia="en-GB"/>
        </w:rPr>
        <w:t>Progimnazija yra pirmoji mokykla Lietuvoje, naudojanti Izraelio mokslininko E. M. </w:t>
      </w:r>
      <w:proofErr w:type="spellStart"/>
      <w:r w:rsidRPr="00420094">
        <w:rPr>
          <w:rFonts w:ascii="Times New Roman" w:eastAsia="Times New Roman" w:hAnsi="Times New Roman" w:cs="Times New Roman"/>
          <w:sz w:val="24"/>
          <w:szCs w:val="24"/>
          <w:lang w:eastAsia="en-GB"/>
        </w:rPr>
        <w:t>Goldratto</w:t>
      </w:r>
      <w:proofErr w:type="spellEnd"/>
      <w:r w:rsidRPr="00420094">
        <w:rPr>
          <w:rFonts w:ascii="Times New Roman" w:eastAsia="Times New Roman" w:hAnsi="Times New Roman" w:cs="Times New Roman"/>
          <w:sz w:val="24"/>
          <w:szCs w:val="24"/>
          <w:lang w:eastAsia="en-GB"/>
        </w:rPr>
        <w:t xml:space="preserve"> sukurtą </w:t>
      </w:r>
      <w:proofErr w:type="spellStart"/>
      <w:r w:rsidRPr="00420094">
        <w:rPr>
          <w:rFonts w:ascii="Times New Roman" w:eastAsia="Times New Roman" w:hAnsi="Times New Roman" w:cs="Times New Roman"/>
          <w:sz w:val="24"/>
          <w:szCs w:val="24"/>
          <w:lang w:eastAsia="en-GB"/>
        </w:rPr>
        <w:t>TOCfE</w:t>
      </w:r>
      <w:proofErr w:type="spellEnd"/>
      <w:r w:rsidRPr="00420094">
        <w:rPr>
          <w:rFonts w:ascii="Times New Roman" w:eastAsia="Times New Roman" w:hAnsi="Times New Roman" w:cs="Times New Roman"/>
          <w:sz w:val="24"/>
          <w:szCs w:val="24"/>
          <w:lang w:eastAsia="en-GB"/>
        </w:rPr>
        <w:t xml:space="preserve"> ( toliau TOC) – Apribojimų teorijos švietimo sistemoje metodiką.</w:t>
      </w:r>
      <w:r w:rsidR="00F01D0F" w:rsidRPr="00420094">
        <w:rPr>
          <w:rFonts w:ascii="Times New Roman" w:eastAsia="Times New Roman" w:hAnsi="Times New Roman" w:cs="Times New Roman"/>
          <w:sz w:val="24"/>
          <w:szCs w:val="24"/>
          <w:lang w:eastAsia="lt-LT"/>
        </w:rPr>
        <w:t xml:space="preserve"> </w:t>
      </w:r>
      <w:r w:rsidR="003A1FF7" w:rsidRPr="00420094">
        <w:rPr>
          <w:rFonts w:ascii="Times New Roman" w:eastAsia="Times New Roman" w:hAnsi="Times New Roman" w:cs="Times New Roman"/>
          <w:sz w:val="24"/>
          <w:szCs w:val="24"/>
          <w:lang w:eastAsia="lt-LT"/>
        </w:rPr>
        <w:t xml:space="preserve">Progimnazijoje sėkmingai diegiamos </w:t>
      </w:r>
      <w:proofErr w:type="spellStart"/>
      <w:r w:rsidR="00F01D0F" w:rsidRPr="00420094">
        <w:rPr>
          <w:rFonts w:ascii="Times New Roman" w:eastAsia="Times New Roman" w:hAnsi="Times New Roman" w:cs="Times New Roman"/>
          <w:sz w:val="24"/>
          <w:szCs w:val="24"/>
          <w:lang w:eastAsia="lt-LT"/>
        </w:rPr>
        <w:t>TOCfE</w:t>
      </w:r>
      <w:proofErr w:type="spellEnd"/>
      <w:r w:rsidR="00F01D0F" w:rsidRPr="00420094">
        <w:rPr>
          <w:rFonts w:ascii="Times New Roman" w:eastAsia="Times New Roman" w:hAnsi="Times New Roman" w:cs="Times New Roman"/>
          <w:sz w:val="24"/>
          <w:szCs w:val="24"/>
          <w:lang w:eastAsia="lt-LT"/>
        </w:rPr>
        <w:t xml:space="preserve"> nuostatos – išmokyti mokinius mąstyti, surasti problemų priežastis, nusistatyti tikslus, spręsti konfliktus, mokiniams suteikti mąstymo ir mokymosi įrankius.</w:t>
      </w:r>
    </w:p>
    <w:p w14:paraId="6C4781C9" w14:textId="468E5232" w:rsidR="009771AF" w:rsidRPr="00420094" w:rsidRDefault="002C1BDD" w:rsidP="00420094">
      <w:pPr>
        <w:spacing w:after="0" w:line="240" w:lineRule="auto"/>
        <w:ind w:firstLine="851"/>
        <w:jc w:val="both"/>
        <w:rPr>
          <w:rFonts w:ascii="Times New Roman" w:hAnsi="Times New Roman" w:cs="Times New Roman"/>
          <w:sz w:val="24"/>
          <w:szCs w:val="24"/>
        </w:rPr>
      </w:pPr>
      <w:r w:rsidRPr="00420094">
        <w:rPr>
          <w:rFonts w:ascii="Times New Roman" w:hAnsi="Times New Roman" w:cs="Times New Roman"/>
          <w:sz w:val="24"/>
          <w:szCs w:val="24"/>
        </w:rPr>
        <w:t>Anykščių</w:t>
      </w:r>
      <w:r w:rsidRPr="00420094">
        <w:rPr>
          <w:rFonts w:ascii="Times New Roman" w:eastAsia="Times New Roman" w:hAnsi="Times New Roman" w:cs="Times New Roman"/>
          <w:color w:val="000000" w:themeColor="text1"/>
          <w:sz w:val="24"/>
          <w:szCs w:val="24"/>
        </w:rPr>
        <w:t xml:space="preserve"> r. savivaldybės administracijos Švietimo skyriaus</w:t>
      </w:r>
      <w:r w:rsidR="009771AF" w:rsidRPr="00420094">
        <w:rPr>
          <w:rFonts w:ascii="Times New Roman" w:hAnsi="Times New Roman" w:cs="Times New Roman"/>
          <w:sz w:val="24"/>
          <w:szCs w:val="24"/>
        </w:rPr>
        <w:t xml:space="preserve"> specialistai konsultavo ir teikė pagalbą rengiant bei įgyvendinant </w:t>
      </w:r>
      <w:r w:rsidR="00050F38" w:rsidRPr="00420094">
        <w:rPr>
          <w:rFonts w:ascii="Times New Roman" w:hAnsi="Times New Roman" w:cs="Times New Roman"/>
          <w:sz w:val="24"/>
          <w:szCs w:val="24"/>
        </w:rPr>
        <w:t xml:space="preserve">progimnazijos </w:t>
      </w:r>
      <w:r w:rsidR="009771AF" w:rsidRPr="00420094">
        <w:rPr>
          <w:rFonts w:ascii="Times New Roman" w:hAnsi="Times New Roman" w:cs="Times New Roman"/>
          <w:sz w:val="24"/>
          <w:szCs w:val="24"/>
        </w:rPr>
        <w:t>„Kokybės krepšelio“ projekto veiklos tobulinimo planą</w:t>
      </w:r>
      <w:r w:rsidR="00050F38" w:rsidRPr="00420094">
        <w:rPr>
          <w:rFonts w:ascii="Times New Roman" w:hAnsi="Times New Roman" w:cs="Times New Roman"/>
          <w:sz w:val="24"/>
          <w:szCs w:val="24"/>
        </w:rPr>
        <w:t>,</w:t>
      </w:r>
      <w:r w:rsidR="009771AF" w:rsidRPr="00420094">
        <w:rPr>
          <w:rFonts w:ascii="Times New Roman" w:hAnsi="Times New Roman" w:cs="Times New Roman"/>
          <w:sz w:val="24"/>
          <w:szCs w:val="24"/>
        </w:rPr>
        <w:t xml:space="preserve"> </w:t>
      </w:r>
      <w:r w:rsidR="00050F38" w:rsidRPr="00420094">
        <w:rPr>
          <w:rFonts w:ascii="Times New Roman" w:hAnsi="Times New Roman" w:cs="Times New Roman"/>
          <w:sz w:val="24"/>
          <w:szCs w:val="24"/>
        </w:rPr>
        <w:t xml:space="preserve">nuolat </w:t>
      </w:r>
      <w:r w:rsidR="009771AF" w:rsidRPr="00420094">
        <w:rPr>
          <w:rFonts w:ascii="Times New Roman" w:hAnsi="Times New Roman" w:cs="Times New Roman"/>
          <w:sz w:val="24"/>
          <w:szCs w:val="24"/>
        </w:rPr>
        <w:t xml:space="preserve">stebi mokyklos veiklą, palaiko bendruomenės inicijuojamus bei įgyvendinamus </w:t>
      </w:r>
      <w:r w:rsidR="00FA3372" w:rsidRPr="00420094">
        <w:rPr>
          <w:rFonts w:ascii="Times New Roman" w:hAnsi="Times New Roman" w:cs="Times New Roman"/>
          <w:sz w:val="24"/>
          <w:szCs w:val="24"/>
        </w:rPr>
        <w:t xml:space="preserve">įvairius </w:t>
      </w:r>
      <w:r w:rsidR="009771AF" w:rsidRPr="00420094">
        <w:rPr>
          <w:rFonts w:ascii="Times New Roman" w:hAnsi="Times New Roman" w:cs="Times New Roman"/>
          <w:sz w:val="24"/>
          <w:szCs w:val="24"/>
        </w:rPr>
        <w:t>projektus</w:t>
      </w:r>
      <w:r w:rsidR="00FA3372" w:rsidRPr="00420094">
        <w:rPr>
          <w:rFonts w:ascii="Times New Roman" w:hAnsi="Times New Roman" w:cs="Times New Roman"/>
          <w:sz w:val="24"/>
          <w:szCs w:val="24"/>
        </w:rPr>
        <w:t>, iniciatyvas.</w:t>
      </w:r>
      <w:r w:rsidRPr="00420094">
        <w:rPr>
          <w:rFonts w:ascii="Times New Roman" w:hAnsi="Times New Roman" w:cs="Times New Roman"/>
          <w:sz w:val="24"/>
          <w:szCs w:val="24"/>
        </w:rPr>
        <w:t xml:space="preserve">  </w:t>
      </w:r>
    </w:p>
    <w:bookmarkEnd w:id="1"/>
    <w:p w14:paraId="55AFF320" w14:textId="77777777" w:rsidR="00185F27" w:rsidRPr="00420094" w:rsidRDefault="00185F27" w:rsidP="00420094">
      <w:pPr>
        <w:spacing w:after="0" w:line="240" w:lineRule="auto"/>
        <w:jc w:val="both"/>
        <w:rPr>
          <w:rFonts w:ascii="Times New Roman" w:hAnsi="Times New Roman" w:cs="Times New Roman"/>
          <w:iCs/>
          <w:sz w:val="24"/>
          <w:szCs w:val="24"/>
        </w:rPr>
      </w:pPr>
    </w:p>
    <w:p w14:paraId="5A0F0082" w14:textId="77777777" w:rsidR="0012507C" w:rsidRPr="00420094" w:rsidRDefault="00B42E3A" w:rsidP="00420094">
      <w:pPr>
        <w:pStyle w:val="Sraopastraipa"/>
        <w:numPr>
          <w:ilvl w:val="0"/>
          <w:numId w:val="7"/>
        </w:num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 w:hanging="284"/>
        <w:jc w:val="center"/>
        <w:rPr>
          <w:rFonts w:ascii="Times New Roman" w:hAnsi="Times New Roman" w:cs="Times New Roman"/>
          <w:b/>
          <w:sz w:val="24"/>
          <w:szCs w:val="24"/>
        </w:rPr>
      </w:pPr>
      <w:r w:rsidRPr="00420094">
        <w:rPr>
          <w:rFonts w:ascii="Times New Roman" w:hAnsi="Times New Roman" w:cs="Times New Roman"/>
          <w:b/>
          <w:sz w:val="24"/>
          <w:szCs w:val="24"/>
        </w:rPr>
        <w:t xml:space="preserve">MOKYKLOJE UŽTIKRINAMOS PAŽANGOS KRYPTINGUMO </w:t>
      </w:r>
      <w:r w:rsidR="00C44755" w:rsidRPr="00420094">
        <w:rPr>
          <w:rFonts w:ascii="Times New Roman" w:hAnsi="Times New Roman" w:cs="Times New Roman"/>
          <w:b/>
          <w:sz w:val="24"/>
          <w:szCs w:val="24"/>
        </w:rPr>
        <w:t>IR VEIKLOS TVARUM</w:t>
      </w:r>
      <w:r w:rsidRPr="00420094">
        <w:rPr>
          <w:rFonts w:ascii="Times New Roman" w:hAnsi="Times New Roman" w:cs="Times New Roman"/>
          <w:b/>
          <w:sz w:val="24"/>
          <w:szCs w:val="24"/>
        </w:rPr>
        <w:t xml:space="preserve">O </w:t>
      </w:r>
      <w:r w:rsidR="00C44755" w:rsidRPr="00420094">
        <w:rPr>
          <w:rFonts w:ascii="Times New Roman" w:hAnsi="Times New Roman" w:cs="Times New Roman"/>
          <w:b/>
          <w:sz w:val="24"/>
          <w:szCs w:val="24"/>
        </w:rPr>
        <w:t>STIPRIEJI IR</w:t>
      </w:r>
      <w:r w:rsidR="003D06B2" w:rsidRPr="00420094">
        <w:rPr>
          <w:rFonts w:ascii="Times New Roman" w:hAnsi="Times New Roman" w:cs="Times New Roman"/>
          <w:b/>
          <w:sz w:val="24"/>
          <w:szCs w:val="24"/>
        </w:rPr>
        <w:t xml:space="preserve"> </w:t>
      </w:r>
      <w:r w:rsidR="00C44755" w:rsidRPr="00420094">
        <w:rPr>
          <w:rFonts w:ascii="Times New Roman" w:hAnsi="Times New Roman" w:cs="Times New Roman"/>
          <w:b/>
          <w:sz w:val="24"/>
          <w:szCs w:val="24"/>
        </w:rPr>
        <w:t>TOBULINTINI ASPEKTAI</w:t>
      </w:r>
    </w:p>
    <w:p w14:paraId="0C935059" w14:textId="77777777" w:rsidR="00945CB9" w:rsidRPr="00420094" w:rsidRDefault="00945CB9" w:rsidP="00420094">
      <w:pPr>
        <w:pStyle w:val="Sraopastraipa"/>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rPr>
          <w:rFonts w:ascii="Times New Roman" w:hAnsi="Times New Roman" w:cs="Times New Roman"/>
          <w:b/>
          <w:sz w:val="24"/>
          <w:szCs w:val="24"/>
        </w:rPr>
      </w:pPr>
    </w:p>
    <w:p w14:paraId="0A7E2700" w14:textId="757CEBFE" w:rsidR="0012507C" w:rsidRPr="00420094" w:rsidRDefault="0012507C" w:rsidP="00420094">
      <w:pPr>
        <w:spacing w:after="0" w:line="240" w:lineRule="auto"/>
        <w:jc w:val="center"/>
        <w:rPr>
          <w:rFonts w:ascii="Times New Roman" w:hAnsi="Times New Roman" w:cs="Times New Roman"/>
          <w:b/>
          <w:sz w:val="24"/>
          <w:szCs w:val="24"/>
        </w:rPr>
      </w:pPr>
      <w:r w:rsidRPr="00420094">
        <w:rPr>
          <w:rFonts w:ascii="Times New Roman" w:eastAsia="Calibri" w:hAnsi="Times New Roman" w:cs="Times New Roman"/>
          <w:b/>
          <w:sz w:val="24"/>
          <w:szCs w:val="24"/>
        </w:rPr>
        <w:lastRenderedPageBreak/>
        <w:t>Stiprieji veiklos aspektai</w:t>
      </w:r>
    </w:p>
    <w:p w14:paraId="24AAD51D" w14:textId="77777777" w:rsidR="0012507C" w:rsidRPr="00420094" w:rsidRDefault="0012507C" w:rsidP="00420094">
      <w:pPr>
        <w:spacing w:after="0" w:line="240" w:lineRule="auto"/>
        <w:jc w:val="center"/>
        <w:rPr>
          <w:rFonts w:ascii="Times New Roman" w:eastAsia="Calibri" w:hAnsi="Times New Roman" w:cs="Times New Roman"/>
          <w:sz w:val="24"/>
          <w:szCs w:val="24"/>
        </w:rPr>
      </w:pPr>
    </w:p>
    <w:p w14:paraId="47005C20" w14:textId="77777777" w:rsidR="00FC329C" w:rsidRPr="00420094" w:rsidRDefault="001D3228" w:rsidP="00420094">
      <w:pPr>
        <w:pStyle w:val="Sraopastraipa"/>
        <w:numPr>
          <w:ilvl w:val="0"/>
          <w:numId w:val="1"/>
        </w:numPr>
        <w:tabs>
          <w:tab w:val="left" w:pos="284"/>
          <w:tab w:val="left" w:pos="1134"/>
        </w:tabs>
        <w:spacing w:after="0" w:line="240" w:lineRule="auto"/>
        <w:ind w:left="0" w:firstLine="851"/>
        <w:jc w:val="both"/>
        <w:rPr>
          <w:rFonts w:ascii="Times New Roman" w:hAnsi="Times New Roman" w:cs="Times New Roman"/>
          <w:sz w:val="24"/>
          <w:szCs w:val="24"/>
        </w:rPr>
      </w:pPr>
      <w:r w:rsidRPr="00420094">
        <w:rPr>
          <w:rFonts w:ascii="Times New Roman" w:eastAsia="Times New Roman" w:hAnsi="Times New Roman" w:cs="Times New Roman"/>
          <w:sz w:val="24"/>
          <w:szCs w:val="24"/>
          <w:lang w:eastAsia="en-GB"/>
        </w:rPr>
        <w:t>Atskaitomybė tėvams ir visuomenei apie ugdymo(</w:t>
      </w:r>
      <w:proofErr w:type="spellStart"/>
      <w:r w:rsidRPr="00420094">
        <w:rPr>
          <w:rFonts w:ascii="Times New Roman" w:eastAsia="Times New Roman" w:hAnsi="Times New Roman" w:cs="Times New Roman"/>
          <w:sz w:val="24"/>
          <w:szCs w:val="24"/>
          <w:lang w:eastAsia="en-GB"/>
        </w:rPr>
        <w:t>si</w:t>
      </w:r>
      <w:proofErr w:type="spellEnd"/>
      <w:r w:rsidRPr="00420094">
        <w:rPr>
          <w:rFonts w:ascii="Times New Roman" w:eastAsia="Times New Roman" w:hAnsi="Times New Roman" w:cs="Times New Roman"/>
          <w:sz w:val="24"/>
          <w:szCs w:val="24"/>
          <w:lang w:eastAsia="en-GB"/>
        </w:rPr>
        <w:t>) rezultatus (</w:t>
      </w:r>
      <w:r w:rsidRPr="00420094">
        <w:rPr>
          <w:rFonts w:ascii="Times New Roman" w:hAnsi="Times New Roman" w:cs="Times New Roman"/>
          <w:sz w:val="24"/>
          <w:szCs w:val="24"/>
        </w:rPr>
        <w:t>1.1. Mokyklos pasiekimai ir pažanga – 3 lygis, išskirtas aspektas – 4 lygis).</w:t>
      </w:r>
    </w:p>
    <w:p w14:paraId="22AD2B2B" w14:textId="77777777" w:rsidR="00FC329C" w:rsidRPr="00420094" w:rsidRDefault="001D3228" w:rsidP="00420094">
      <w:pPr>
        <w:pStyle w:val="Sraopastraipa"/>
        <w:numPr>
          <w:ilvl w:val="0"/>
          <w:numId w:val="1"/>
        </w:numPr>
        <w:tabs>
          <w:tab w:val="left" w:pos="284"/>
          <w:tab w:val="left" w:pos="1134"/>
        </w:tabs>
        <w:spacing w:after="0" w:line="240" w:lineRule="auto"/>
        <w:ind w:left="0" w:firstLine="851"/>
        <w:jc w:val="both"/>
        <w:rPr>
          <w:rFonts w:ascii="Times New Roman" w:hAnsi="Times New Roman" w:cs="Times New Roman"/>
          <w:sz w:val="24"/>
          <w:szCs w:val="24"/>
        </w:rPr>
      </w:pPr>
      <w:r w:rsidRPr="00420094">
        <w:rPr>
          <w:rFonts w:ascii="Times New Roman" w:eastAsia="Times New Roman" w:hAnsi="Times New Roman" w:cs="Times New Roman"/>
          <w:sz w:val="24"/>
          <w:szCs w:val="24"/>
          <w:lang w:eastAsia="en-GB"/>
        </w:rPr>
        <w:t>Mokinių pasiekimus  gerinantis optimalus išteklių paskirstymas  (</w:t>
      </w:r>
      <w:r w:rsidRPr="00420094">
        <w:rPr>
          <w:rFonts w:ascii="Times New Roman" w:hAnsi="Times New Roman" w:cs="Times New Roman"/>
          <w:sz w:val="24"/>
          <w:szCs w:val="24"/>
        </w:rPr>
        <w:t xml:space="preserve">3.1. Perspektyva ir bendruomenės susitarimai – 4 lygis, išskirtas aspektas – 4 lygis). </w:t>
      </w:r>
    </w:p>
    <w:p w14:paraId="28A9EABA" w14:textId="77777777" w:rsidR="00FC329C" w:rsidRPr="00420094" w:rsidRDefault="001D3228" w:rsidP="00420094">
      <w:pPr>
        <w:pStyle w:val="Sraopastraipa"/>
        <w:numPr>
          <w:ilvl w:val="0"/>
          <w:numId w:val="1"/>
        </w:numPr>
        <w:tabs>
          <w:tab w:val="left" w:pos="284"/>
          <w:tab w:val="left" w:pos="1134"/>
        </w:tabs>
        <w:spacing w:after="0" w:line="240" w:lineRule="auto"/>
        <w:ind w:left="0" w:firstLine="851"/>
        <w:jc w:val="both"/>
        <w:rPr>
          <w:rFonts w:ascii="Times New Roman" w:hAnsi="Times New Roman" w:cs="Times New Roman"/>
          <w:sz w:val="24"/>
          <w:szCs w:val="24"/>
        </w:rPr>
      </w:pPr>
      <w:r w:rsidRPr="00420094">
        <w:rPr>
          <w:rFonts w:ascii="Times New Roman" w:hAnsi="Times New Roman" w:cs="Times New Roman"/>
          <w:sz w:val="24"/>
          <w:szCs w:val="24"/>
        </w:rPr>
        <w:t>Projekto “Kokybės krepšelis” tikslų įgyvendinimą užtikrinanti progimnazijos veiklos tobulinimo kultūra. (3.1. Perspektyva ir bendruomenės susitarimai – 4 lygis, išskirtas aspektas – 4 lygis).</w:t>
      </w:r>
    </w:p>
    <w:p w14:paraId="791E789F" w14:textId="77777777" w:rsidR="00FC329C" w:rsidRPr="00420094" w:rsidRDefault="001D3228" w:rsidP="00420094">
      <w:pPr>
        <w:pStyle w:val="Sraopastraipa"/>
        <w:numPr>
          <w:ilvl w:val="0"/>
          <w:numId w:val="1"/>
        </w:numPr>
        <w:tabs>
          <w:tab w:val="left" w:pos="284"/>
          <w:tab w:val="left" w:pos="1134"/>
        </w:tabs>
        <w:spacing w:after="0" w:line="240" w:lineRule="auto"/>
        <w:ind w:left="0" w:firstLine="851"/>
        <w:jc w:val="both"/>
        <w:rPr>
          <w:rFonts w:ascii="Times New Roman" w:hAnsi="Times New Roman" w:cs="Times New Roman"/>
          <w:sz w:val="24"/>
          <w:szCs w:val="24"/>
        </w:rPr>
      </w:pPr>
      <w:r w:rsidRPr="00420094">
        <w:rPr>
          <w:rFonts w:ascii="Times New Roman" w:hAnsi="Times New Roman" w:cs="Times New Roman"/>
          <w:sz w:val="24"/>
          <w:szCs w:val="24"/>
        </w:rPr>
        <w:t>Pokyčių tvarumą</w:t>
      </w:r>
      <w:r w:rsidRPr="00420094">
        <w:rPr>
          <w:rFonts w:ascii="Times New Roman" w:hAnsi="Times New Roman" w:cs="Times New Roman"/>
          <w:sz w:val="24"/>
          <w:szCs w:val="24"/>
          <w:lang w:eastAsia="lt-LT"/>
        </w:rPr>
        <w:t xml:space="preserve"> užtikrinanti lyderystė (3.2. Lyderystė – 4 lygis).</w:t>
      </w:r>
    </w:p>
    <w:p w14:paraId="49860EDA" w14:textId="0E7D118B" w:rsidR="0012507C" w:rsidRPr="00420094" w:rsidRDefault="001D3228" w:rsidP="00420094">
      <w:pPr>
        <w:pStyle w:val="Sraopastraipa"/>
        <w:numPr>
          <w:ilvl w:val="0"/>
          <w:numId w:val="1"/>
        </w:numPr>
        <w:tabs>
          <w:tab w:val="left" w:pos="284"/>
          <w:tab w:val="left" w:pos="1134"/>
        </w:tabs>
        <w:spacing w:after="0" w:line="240" w:lineRule="auto"/>
        <w:ind w:left="0" w:firstLine="851"/>
        <w:jc w:val="both"/>
        <w:rPr>
          <w:rFonts w:ascii="Times New Roman" w:hAnsi="Times New Roman" w:cs="Times New Roman"/>
          <w:sz w:val="24"/>
          <w:szCs w:val="24"/>
        </w:rPr>
      </w:pPr>
      <w:r w:rsidRPr="00420094">
        <w:rPr>
          <w:rFonts w:ascii="Times New Roman" w:hAnsi="Times New Roman" w:cs="Times New Roman"/>
          <w:sz w:val="24"/>
          <w:szCs w:val="24"/>
        </w:rPr>
        <w:t>Mokinių ugdymo(</w:t>
      </w:r>
      <w:proofErr w:type="spellStart"/>
      <w:r w:rsidRPr="00420094">
        <w:rPr>
          <w:rFonts w:ascii="Times New Roman" w:hAnsi="Times New Roman" w:cs="Times New Roman"/>
          <w:sz w:val="24"/>
          <w:szCs w:val="24"/>
        </w:rPr>
        <w:t>si</w:t>
      </w:r>
      <w:proofErr w:type="spellEnd"/>
      <w:r w:rsidRPr="00420094">
        <w:rPr>
          <w:rFonts w:ascii="Times New Roman" w:hAnsi="Times New Roman" w:cs="Times New Roman"/>
          <w:sz w:val="24"/>
          <w:szCs w:val="24"/>
        </w:rPr>
        <w:t xml:space="preserve">) galimybes stiprinanti progimnazijos </w:t>
      </w:r>
      <w:proofErr w:type="spellStart"/>
      <w:r w:rsidRPr="00420094">
        <w:rPr>
          <w:rFonts w:ascii="Times New Roman" w:hAnsi="Times New Roman" w:cs="Times New Roman"/>
          <w:sz w:val="24"/>
          <w:szCs w:val="24"/>
        </w:rPr>
        <w:t>tinklaveika</w:t>
      </w:r>
      <w:proofErr w:type="spellEnd"/>
      <w:r w:rsidRPr="00420094">
        <w:rPr>
          <w:rFonts w:ascii="Times New Roman" w:hAnsi="Times New Roman" w:cs="Times New Roman"/>
          <w:sz w:val="24"/>
          <w:szCs w:val="24"/>
        </w:rPr>
        <w:t xml:space="preserve"> (3.6. Mokyklos </w:t>
      </w:r>
      <w:proofErr w:type="spellStart"/>
      <w:r w:rsidRPr="00420094">
        <w:rPr>
          <w:rFonts w:ascii="Times New Roman" w:hAnsi="Times New Roman" w:cs="Times New Roman"/>
          <w:sz w:val="24"/>
          <w:szCs w:val="24"/>
        </w:rPr>
        <w:t>tinklaveika</w:t>
      </w:r>
      <w:proofErr w:type="spellEnd"/>
      <w:r w:rsidRPr="00420094">
        <w:rPr>
          <w:rFonts w:ascii="Times New Roman" w:hAnsi="Times New Roman" w:cs="Times New Roman"/>
          <w:sz w:val="24"/>
          <w:szCs w:val="24"/>
        </w:rPr>
        <w:t xml:space="preserve"> – 4 lygis).</w:t>
      </w:r>
      <w:r w:rsidR="0012507C" w:rsidRPr="00420094">
        <w:rPr>
          <w:rFonts w:ascii="Times New Roman" w:eastAsia="Calibri" w:hAnsi="Times New Roman" w:cs="Times New Roman"/>
          <w:sz w:val="24"/>
          <w:szCs w:val="24"/>
        </w:rPr>
        <w:tab/>
      </w:r>
    </w:p>
    <w:p w14:paraId="6F16AD8D" w14:textId="77777777" w:rsidR="00FC329C" w:rsidRPr="00420094" w:rsidRDefault="00FC329C" w:rsidP="00420094">
      <w:pPr>
        <w:pStyle w:val="Sraopastraipa"/>
        <w:tabs>
          <w:tab w:val="left" w:pos="284"/>
          <w:tab w:val="left" w:pos="1134"/>
        </w:tabs>
        <w:spacing w:after="0" w:line="240" w:lineRule="auto"/>
        <w:ind w:left="851"/>
        <w:jc w:val="both"/>
        <w:rPr>
          <w:rFonts w:ascii="Times New Roman" w:hAnsi="Times New Roman" w:cs="Times New Roman"/>
          <w:sz w:val="24"/>
          <w:szCs w:val="24"/>
        </w:rPr>
      </w:pPr>
    </w:p>
    <w:p w14:paraId="36F4A407" w14:textId="7CCBABF9" w:rsidR="0012507C" w:rsidRPr="00420094" w:rsidRDefault="0012507C" w:rsidP="00420094">
      <w:pPr>
        <w:spacing w:after="0"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t>Tobulintini veiklos aspektai</w:t>
      </w:r>
      <w:r w:rsidR="00EB5FE4" w:rsidRPr="00420094">
        <w:rPr>
          <w:rFonts w:ascii="Times New Roman" w:eastAsia="Calibri" w:hAnsi="Times New Roman" w:cs="Times New Roman"/>
          <w:b/>
          <w:sz w:val="24"/>
          <w:szCs w:val="24"/>
        </w:rPr>
        <w:t>:</w:t>
      </w:r>
    </w:p>
    <w:p w14:paraId="1C108ED3" w14:textId="2CCE0CF5" w:rsidR="0012507C" w:rsidRPr="00420094" w:rsidRDefault="0012507C" w:rsidP="00420094">
      <w:pPr>
        <w:spacing w:after="0" w:line="240" w:lineRule="auto"/>
        <w:contextualSpacing/>
        <w:rPr>
          <w:rFonts w:ascii="Times New Roman" w:eastAsia="Calibri" w:hAnsi="Times New Roman" w:cs="Times New Roman"/>
          <w:sz w:val="24"/>
          <w:szCs w:val="24"/>
        </w:rPr>
      </w:pPr>
    </w:p>
    <w:p w14:paraId="15CF5D6C" w14:textId="77777777" w:rsidR="000D76AA" w:rsidRPr="00420094" w:rsidRDefault="001D3228" w:rsidP="00420094">
      <w:pPr>
        <w:pStyle w:val="Sraopastraipa"/>
        <w:numPr>
          <w:ilvl w:val="0"/>
          <w:numId w:val="2"/>
        </w:numPr>
        <w:tabs>
          <w:tab w:val="left" w:pos="1134"/>
        </w:tabs>
        <w:spacing w:line="240" w:lineRule="auto"/>
        <w:ind w:left="0" w:firstLine="851"/>
        <w:jc w:val="both"/>
        <w:rPr>
          <w:rFonts w:ascii="Times New Roman" w:hAnsi="Times New Roman" w:cs="Times New Roman"/>
          <w:sz w:val="24"/>
          <w:szCs w:val="24"/>
        </w:rPr>
      </w:pPr>
      <w:r w:rsidRPr="00420094">
        <w:rPr>
          <w:rFonts w:ascii="Times New Roman" w:eastAsia="Times New Roman" w:hAnsi="Times New Roman" w:cs="Times New Roman"/>
          <w:sz w:val="24"/>
          <w:szCs w:val="24"/>
          <w:lang w:eastAsia="en-GB"/>
        </w:rPr>
        <w:t xml:space="preserve">Mokinio asmeninės pažangos įsivertinimas pamokoje. </w:t>
      </w:r>
      <w:r w:rsidR="000D76AA" w:rsidRPr="00420094">
        <w:rPr>
          <w:rFonts w:ascii="Times New Roman" w:hAnsi="Times New Roman" w:cs="Times New Roman"/>
          <w:sz w:val="24"/>
          <w:szCs w:val="24"/>
        </w:rPr>
        <w:t xml:space="preserve">(1.1. Mokyklos pasiekimai ir </w:t>
      </w:r>
      <w:r w:rsidRPr="00420094">
        <w:rPr>
          <w:rFonts w:ascii="Times New Roman" w:hAnsi="Times New Roman" w:cs="Times New Roman"/>
          <w:sz w:val="24"/>
          <w:szCs w:val="24"/>
        </w:rPr>
        <w:t xml:space="preserve">pažanga – 3 lygis, išskirtas aspektas </w:t>
      </w:r>
      <w:r w:rsidRPr="00420094">
        <w:rPr>
          <w:rFonts w:ascii="Times New Roman" w:hAnsi="Times New Roman" w:cs="Times New Roman"/>
          <w:sz w:val="24"/>
          <w:szCs w:val="24"/>
          <w:shd w:val="clear" w:color="auto" w:fill="FFFFFF" w:themeFill="background1"/>
        </w:rPr>
        <w:t xml:space="preserve">– </w:t>
      </w:r>
      <w:r w:rsidR="000F59B7" w:rsidRPr="00420094">
        <w:rPr>
          <w:rFonts w:ascii="Times New Roman" w:hAnsi="Times New Roman" w:cs="Times New Roman"/>
          <w:sz w:val="24"/>
          <w:szCs w:val="24"/>
          <w:shd w:val="clear" w:color="auto" w:fill="FFFFFF" w:themeFill="background1"/>
        </w:rPr>
        <w:t>3</w:t>
      </w:r>
      <w:r w:rsidRPr="00420094">
        <w:rPr>
          <w:rFonts w:ascii="Times New Roman" w:hAnsi="Times New Roman" w:cs="Times New Roman"/>
          <w:sz w:val="24"/>
          <w:szCs w:val="24"/>
        </w:rPr>
        <w:t xml:space="preserve"> lygis).</w:t>
      </w:r>
    </w:p>
    <w:p w14:paraId="416C7453" w14:textId="0A5BBD49" w:rsidR="004777ED" w:rsidRPr="00420094" w:rsidRDefault="001D3228" w:rsidP="00420094">
      <w:pPr>
        <w:pStyle w:val="Sraopastraipa"/>
        <w:numPr>
          <w:ilvl w:val="0"/>
          <w:numId w:val="2"/>
        </w:numPr>
        <w:tabs>
          <w:tab w:val="left" w:pos="1134"/>
        </w:tabs>
        <w:spacing w:line="240" w:lineRule="auto"/>
        <w:ind w:left="0" w:firstLine="851"/>
        <w:jc w:val="both"/>
        <w:rPr>
          <w:rFonts w:ascii="Times New Roman" w:hAnsi="Times New Roman" w:cs="Times New Roman"/>
          <w:sz w:val="24"/>
          <w:szCs w:val="24"/>
        </w:rPr>
      </w:pPr>
      <w:r w:rsidRPr="00420094">
        <w:rPr>
          <w:rFonts w:ascii="Times New Roman" w:hAnsi="Times New Roman" w:cs="Times New Roman"/>
          <w:sz w:val="24"/>
          <w:szCs w:val="24"/>
        </w:rPr>
        <w:t>Ugdymo(</w:t>
      </w:r>
      <w:proofErr w:type="spellStart"/>
      <w:r w:rsidRPr="00420094">
        <w:rPr>
          <w:rFonts w:ascii="Times New Roman" w:hAnsi="Times New Roman" w:cs="Times New Roman"/>
          <w:sz w:val="24"/>
          <w:szCs w:val="24"/>
        </w:rPr>
        <w:t>si</w:t>
      </w:r>
      <w:proofErr w:type="spellEnd"/>
      <w:r w:rsidRPr="00420094">
        <w:rPr>
          <w:rFonts w:ascii="Times New Roman" w:hAnsi="Times New Roman" w:cs="Times New Roman"/>
          <w:sz w:val="24"/>
          <w:szCs w:val="24"/>
        </w:rPr>
        <w:t>) diferencijavimas, individualizavimas, suasmeninimas siekiant kiekvieno mokinio pažangos (2.1. Ugdymo(</w:t>
      </w:r>
      <w:proofErr w:type="spellStart"/>
      <w:r w:rsidRPr="00420094">
        <w:rPr>
          <w:rFonts w:ascii="Times New Roman" w:hAnsi="Times New Roman" w:cs="Times New Roman"/>
          <w:sz w:val="24"/>
          <w:szCs w:val="24"/>
        </w:rPr>
        <w:t>si</w:t>
      </w:r>
      <w:proofErr w:type="spellEnd"/>
      <w:r w:rsidRPr="00420094">
        <w:rPr>
          <w:rFonts w:ascii="Times New Roman" w:hAnsi="Times New Roman" w:cs="Times New Roman"/>
          <w:sz w:val="24"/>
          <w:szCs w:val="24"/>
        </w:rPr>
        <w:t xml:space="preserve">) organizavimas – 3 lygis, išskirtas aspektas – </w:t>
      </w:r>
      <w:r w:rsidR="00EB5FE4" w:rsidRPr="00420094">
        <w:rPr>
          <w:rFonts w:ascii="Times New Roman" w:hAnsi="Times New Roman" w:cs="Times New Roman"/>
          <w:sz w:val="24"/>
          <w:szCs w:val="24"/>
        </w:rPr>
        <w:t>2</w:t>
      </w:r>
      <w:r w:rsidRPr="00420094">
        <w:rPr>
          <w:rFonts w:ascii="Times New Roman" w:hAnsi="Times New Roman" w:cs="Times New Roman"/>
          <w:sz w:val="24"/>
          <w:szCs w:val="24"/>
          <w:shd w:val="clear" w:color="auto" w:fill="FFFFFF" w:themeFill="background1"/>
        </w:rPr>
        <w:t xml:space="preserve"> lygis</w:t>
      </w:r>
      <w:r w:rsidRPr="00420094">
        <w:rPr>
          <w:rFonts w:ascii="Times New Roman" w:hAnsi="Times New Roman" w:cs="Times New Roman"/>
          <w:sz w:val="24"/>
          <w:szCs w:val="24"/>
        </w:rPr>
        <w:t>).</w:t>
      </w:r>
    </w:p>
    <w:p w14:paraId="068F647F" w14:textId="77777777" w:rsidR="00050F38" w:rsidRPr="00420094" w:rsidRDefault="00050F38" w:rsidP="00420094">
      <w:pPr>
        <w:pStyle w:val="Sraopastraipa"/>
        <w:spacing w:line="240" w:lineRule="auto"/>
        <w:ind w:left="360"/>
        <w:rPr>
          <w:rFonts w:ascii="Times New Roman" w:hAnsi="Times New Roman" w:cs="Times New Roman"/>
          <w:sz w:val="24"/>
          <w:szCs w:val="24"/>
        </w:rPr>
      </w:pPr>
    </w:p>
    <w:p w14:paraId="78B7751B" w14:textId="77777777" w:rsidR="00945CB9" w:rsidRPr="00420094" w:rsidRDefault="00945CB9" w:rsidP="00420094">
      <w:pPr>
        <w:pStyle w:val="Sraopastraipa"/>
        <w:numPr>
          <w:ilvl w:val="0"/>
          <w:numId w:val="2"/>
        </w:numPr>
        <w:shd w:val="clear" w:color="auto" w:fill="FFFFFF" w:themeFill="background1"/>
        <w:spacing w:after="0" w:line="240" w:lineRule="auto"/>
        <w:ind w:left="284" w:hanging="284"/>
        <w:jc w:val="center"/>
        <w:rPr>
          <w:rFonts w:ascii="Times New Roman" w:hAnsi="Times New Roman" w:cs="Times New Roman"/>
          <w:b/>
          <w:sz w:val="24"/>
          <w:szCs w:val="24"/>
        </w:rPr>
      </w:pPr>
      <w:bookmarkStart w:id="3" w:name="_Hlk135832447"/>
      <w:r w:rsidRPr="00420094">
        <w:rPr>
          <w:rFonts w:ascii="Times New Roman" w:hAnsi="Times New Roman" w:cs="Times New Roman"/>
          <w:b/>
          <w:sz w:val="24"/>
          <w:szCs w:val="24"/>
        </w:rPr>
        <w:t xml:space="preserve">ĮSIVERTINIMO </w:t>
      </w:r>
      <w:r w:rsidR="008A6FBB" w:rsidRPr="00420094">
        <w:rPr>
          <w:rFonts w:ascii="Times New Roman" w:hAnsi="Times New Roman" w:cs="Times New Roman"/>
          <w:b/>
          <w:sz w:val="24"/>
          <w:szCs w:val="24"/>
        </w:rPr>
        <w:t xml:space="preserve">VEIKSMINGUMO MOKYKLOS PAŽANGAI </w:t>
      </w:r>
      <w:r w:rsidRPr="00420094">
        <w:rPr>
          <w:rFonts w:ascii="Times New Roman" w:hAnsi="Times New Roman" w:cs="Times New Roman"/>
          <w:b/>
          <w:sz w:val="24"/>
          <w:szCs w:val="24"/>
        </w:rPr>
        <w:t>VERTINIMAS</w:t>
      </w:r>
    </w:p>
    <w:p w14:paraId="31148EA9" w14:textId="77777777" w:rsidR="004777ED" w:rsidRPr="00420094" w:rsidRDefault="004777ED" w:rsidP="00420094">
      <w:pPr>
        <w:spacing w:after="0" w:line="240" w:lineRule="auto"/>
        <w:rPr>
          <w:rFonts w:ascii="Times New Roman" w:hAnsi="Times New Roman" w:cs="Times New Roman"/>
          <w:b/>
          <w:sz w:val="24"/>
          <w:szCs w:val="24"/>
        </w:rPr>
      </w:pPr>
    </w:p>
    <w:p w14:paraId="170D0C6E" w14:textId="6A18447A" w:rsidR="00202662" w:rsidRPr="00420094" w:rsidRDefault="002655D1" w:rsidP="00420094">
      <w:pPr>
        <w:shd w:val="clear" w:color="auto" w:fill="FFFFFF" w:themeFill="background1"/>
        <w:tabs>
          <w:tab w:val="left" w:pos="1134"/>
        </w:tabs>
        <w:spacing w:after="0" w:line="240" w:lineRule="auto"/>
        <w:ind w:firstLine="851"/>
        <w:jc w:val="both"/>
        <w:rPr>
          <w:rFonts w:ascii="Times New Roman" w:hAnsi="Times New Roman" w:cs="Times New Roman"/>
          <w:sz w:val="24"/>
          <w:szCs w:val="24"/>
          <w:shd w:val="clear" w:color="auto" w:fill="FFFFFF"/>
        </w:rPr>
      </w:pPr>
      <w:r w:rsidRPr="00420094">
        <w:rPr>
          <w:rFonts w:ascii="Times New Roman" w:hAnsi="Times New Roman" w:cs="Times New Roman"/>
          <w:sz w:val="24"/>
          <w:szCs w:val="24"/>
        </w:rPr>
        <w:t>Prog</w:t>
      </w:r>
      <w:r w:rsidR="0012507C" w:rsidRPr="00420094">
        <w:rPr>
          <w:rFonts w:ascii="Times New Roman" w:hAnsi="Times New Roman" w:cs="Times New Roman"/>
          <w:sz w:val="24"/>
          <w:szCs w:val="24"/>
        </w:rPr>
        <w:t>imnazijos veiklos kokybės įsivertinimą organizuoja ir vykdo direktor</w:t>
      </w:r>
      <w:r w:rsidR="00050F38" w:rsidRPr="00420094">
        <w:rPr>
          <w:rFonts w:ascii="Times New Roman" w:hAnsi="Times New Roman" w:cs="Times New Roman"/>
          <w:sz w:val="24"/>
          <w:szCs w:val="24"/>
        </w:rPr>
        <w:t>ė</w:t>
      </w:r>
      <w:r w:rsidR="0012507C" w:rsidRPr="00420094">
        <w:rPr>
          <w:rFonts w:ascii="Times New Roman" w:hAnsi="Times New Roman" w:cs="Times New Roman"/>
          <w:sz w:val="24"/>
          <w:szCs w:val="24"/>
        </w:rPr>
        <w:t>s įsakymu sudaryta veiklos kokybės įsivertinimo grupė.</w:t>
      </w:r>
      <w:r w:rsidR="000706A5" w:rsidRPr="00420094">
        <w:rPr>
          <w:rFonts w:ascii="Times New Roman" w:hAnsi="Times New Roman" w:cs="Times New Roman"/>
          <w:sz w:val="24"/>
          <w:szCs w:val="24"/>
        </w:rPr>
        <w:t xml:space="preserve"> </w:t>
      </w:r>
      <w:r w:rsidRPr="00420094">
        <w:rPr>
          <w:rFonts w:ascii="Times New Roman" w:hAnsi="Times New Roman" w:cs="Times New Roman"/>
          <w:sz w:val="24"/>
          <w:szCs w:val="24"/>
        </w:rPr>
        <w:t xml:space="preserve">Ši darbo grupė taip pat koordinuoja ir projekto ,,Kokybės krepšelis“ veiklas. </w:t>
      </w:r>
      <w:r w:rsidR="00E60659" w:rsidRPr="00420094">
        <w:rPr>
          <w:rFonts w:ascii="Times New Roman" w:hAnsi="Times New Roman" w:cs="Times New Roman"/>
          <w:sz w:val="24"/>
          <w:szCs w:val="24"/>
        </w:rPr>
        <w:t>Progimnazijos bendruomenei svarbi įsivertinimo kultūra, nes, kaip pokalbi</w:t>
      </w:r>
      <w:r w:rsidR="0017771D" w:rsidRPr="00420094">
        <w:rPr>
          <w:rFonts w:ascii="Times New Roman" w:hAnsi="Times New Roman" w:cs="Times New Roman"/>
          <w:sz w:val="24"/>
          <w:szCs w:val="24"/>
        </w:rPr>
        <w:t>ų</w:t>
      </w:r>
      <w:r w:rsidR="00E60659" w:rsidRPr="00420094">
        <w:rPr>
          <w:rFonts w:ascii="Times New Roman" w:hAnsi="Times New Roman" w:cs="Times New Roman"/>
          <w:sz w:val="24"/>
          <w:szCs w:val="24"/>
        </w:rPr>
        <w:t xml:space="preserve"> metu teigė </w:t>
      </w:r>
      <w:r w:rsidR="00050F38" w:rsidRPr="00420094">
        <w:rPr>
          <w:rFonts w:ascii="Times New Roman" w:hAnsi="Times New Roman" w:cs="Times New Roman"/>
          <w:sz w:val="24"/>
          <w:szCs w:val="24"/>
        </w:rPr>
        <w:t>projekto ,,Kokybės krepšelis“</w:t>
      </w:r>
      <w:r w:rsidR="00056AD4" w:rsidRPr="00420094">
        <w:rPr>
          <w:rFonts w:ascii="Times New Roman" w:hAnsi="Times New Roman" w:cs="Times New Roman"/>
          <w:sz w:val="24"/>
          <w:szCs w:val="24"/>
        </w:rPr>
        <w:t xml:space="preserve"> </w:t>
      </w:r>
      <w:r w:rsidR="00E60659" w:rsidRPr="00420094">
        <w:rPr>
          <w:rFonts w:ascii="Times New Roman" w:hAnsi="Times New Roman" w:cs="Times New Roman"/>
          <w:sz w:val="24"/>
          <w:szCs w:val="24"/>
        </w:rPr>
        <w:t>grupės nariai</w:t>
      </w:r>
      <w:r w:rsidR="00202662" w:rsidRPr="00420094">
        <w:rPr>
          <w:rFonts w:ascii="Times New Roman" w:hAnsi="Times New Roman" w:cs="Times New Roman"/>
          <w:sz w:val="24"/>
          <w:szCs w:val="24"/>
        </w:rPr>
        <w:t>,</w:t>
      </w:r>
      <w:r w:rsidR="00E60659" w:rsidRPr="00420094">
        <w:rPr>
          <w:rFonts w:ascii="Times New Roman" w:hAnsi="Times New Roman" w:cs="Times New Roman"/>
          <w:sz w:val="24"/>
          <w:szCs w:val="24"/>
        </w:rPr>
        <w:t xml:space="preserve"> mokyklos vadovai, </w:t>
      </w:r>
      <w:r w:rsidR="00E60659" w:rsidRPr="00420094">
        <w:rPr>
          <w:rFonts w:ascii="Times New Roman" w:hAnsi="Times New Roman" w:cs="Times New Roman"/>
          <w:sz w:val="24"/>
          <w:szCs w:val="24"/>
          <w:shd w:val="clear" w:color="auto" w:fill="FFFFFF" w:themeFill="background1"/>
        </w:rPr>
        <w:t xml:space="preserve">įsivertinimas </w:t>
      </w:r>
      <w:r w:rsidR="00202662" w:rsidRPr="00420094">
        <w:rPr>
          <w:rFonts w:ascii="Times New Roman" w:hAnsi="Times New Roman" w:cs="Times New Roman"/>
          <w:sz w:val="24"/>
          <w:szCs w:val="24"/>
          <w:shd w:val="clear" w:color="auto" w:fill="FFFFFF" w:themeFill="background1"/>
        </w:rPr>
        <w:t>yra</w:t>
      </w:r>
      <w:r w:rsidR="00E60659" w:rsidRPr="00420094">
        <w:rPr>
          <w:rFonts w:ascii="Times New Roman" w:hAnsi="Times New Roman" w:cs="Times New Roman"/>
          <w:sz w:val="24"/>
          <w:szCs w:val="24"/>
          <w:shd w:val="clear" w:color="auto" w:fill="FFFFFF" w:themeFill="background1"/>
        </w:rPr>
        <w:t xml:space="preserve"> integrali mokyklos veiklos dalis, skatinanti </w:t>
      </w:r>
      <w:r w:rsidR="00202662" w:rsidRPr="00420094">
        <w:rPr>
          <w:rFonts w:ascii="Times New Roman" w:hAnsi="Times New Roman" w:cs="Times New Roman"/>
          <w:sz w:val="24"/>
          <w:szCs w:val="24"/>
          <w:shd w:val="clear" w:color="auto" w:fill="FFFFFF" w:themeFill="background1"/>
        </w:rPr>
        <w:t xml:space="preserve">bendruomenės narių </w:t>
      </w:r>
      <w:r w:rsidR="00E60659" w:rsidRPr="00420094">
        <w:rPr>
          <w:rFonts w:ascii="Times New Roman" w:hAnsi="Times New Roman" w:cs="Times New Roman"/>
          <w:sz w:val="24"/>
          <w:szCs w:val="24"/>
          <w:shd w:val="clear" w:color="auto" w:fill="FFFFFF" w:themeFill="background1"/>
        </w:rPr>
        <w:t xml:space="preserve">bendradarbiavimą sprendžiant problemas, tobulinant veiklą, siekiant </w:t>
      </w:r>
      <w:r w:rsidR="00202662" w:rsidRPr="00420094">
        <w:rPr>
          <w:rFonts w:ascii="Times New Roman" w:hAnsi="Times New Roman" w:cs="Times New Roman"/>
          <w:sz w:val="24"/>
          <w:szCs w:val="24"/>
          <w:shd w:val="clear" w:color="auto" w:fill="FFFFFF" w:themeFill="background1"/>
        </w:rPr>
        <w:t xml:space="preserve">veiklų </w:t>
      </w:r>
      <w:r w:rsidR="00E60659" w:rsidRPr="00420094">
        <w:rPr>
          <w:rFonts w:ascii="Times New Roman" w:hAnsi="Times New Roman" w:cs="Times New Roman"/>
          <w:sz w:val="24"/>
          <w:szCs w:val="24"/>
          <w:shd w:val="clear" w:color="auto" w:fill="FFFFFF" w:themeFill="background1"/>
        </w:rPr>
        <w:t>tvarumo.</w:t>
      </w:r>
      <w:bookmarkStart w:id="4" w:name="_Hlk135809568"/>
      <w:r w:rsidR="00202662" w:rsidRPr="00420094">
        <w:rPr>
          <w:rFonts w:ascii="Times New Roman" w:hAnsi="Times New Roman" w:cs="Times New Roman"/>
          <w:sz w:val="24"/>
          <w:szCs w:val="24"/>
        </w:rPr>
        <w:t xml:space="preserve"> </w:t>
      </w:r>
      <w:bookmarkEnd w:id="4"/>
    </w:p>
    <w:p w14:paraId="453DE765" w14:textId="4CDD9408" w:rsidR="00202662" w:rsidRPr="00420094" w:rsidRDefault="005B14E3" w:rsidP="00420094">
      <w:pPr>
        <w:shd w:val="clear" w:color="auto" w:fill="FFFFFF" w:themeFill="background1"/>
        <w:tabs>
          <w:tab w:val="left" w:pos="1134"/>
        </w:tabs>
        <w:spacing w:after="0" w:line="240" w:lineRule="auto"/>
        <w:ind w:firstLine="851"/>
        <w:jc w:val="both"/>
        <w:rPr>
          <w:rFonts w:ascii="Times New Roman" w:hAnsi="Times New Roman" w:cs="Times New Roman"/>
          <w:sz w:val="24"/>
          <w:szCs w:val="24"/>
        </w:rPr>
      </w:pPr>
      <w:r w:rsidRPr="00420094">
        <w:rPr>
          <w:rFonts w:ascii="Times New Roman" w:eastAsia="Times New Roman" w:hAnsi="Times New Roman" w:cs="Times New Roman"/>
          <w:sz w:val="24"/>
          <w:szCs w:val="24"/>
        </w:rPr>
        <w:t xml:space="preserve">Progimnazijoje </w:t>
      </w:r>
      <w:r w:rsidRPr="00420094">
        <w:rPr>
          <w:rFonts w:ascii="Times New Roman" w:hAnsi="Times New Roman" w:cs="Times New Roman"/>
          <w:sz w:val="24"/>
          <w:szCs w:val="24"/>
        </w:rPr>
        <w:t xml:space="preserve">veiklos įsivertinimas atliekamas </w:t>
      </w:r>
      <w:r w:rsidRPr="00420094">
        <w:rPr>
          <w:rFonts w:ascii="Times New Roman" w:eastAsia="Times New Roman" w:hAnsi="Times New Roman" w:cs="Times New Roman"/>
          <w:sz w:val="24"/>
          <w:szCs w:val="24"/>
          <w:lang w:eastAsia="zh-CN"/>
        </w:rPr>
        <w:t>vadovaujantis Mokyklos, įgyvendinančios bendrojo ugdymo programas veiklos kokybės įsivertinimo metodika, patvirtinta Švietimo ir mokslo ministro 2016 m. kovo 29 d. įsakymu Nr. V-267.</w:t>
      </w:r>
      <w:r w:rsidRPr="00420094">
        <w:rPr>
          <w:rFonts w:ascii="Times New Roman" w:hAnsi="Times New Roman" w:cs="Times New Roman"/>
          <w:sz w:val="24"/>
          <w:szCs w:val="24"/>
        </w:rPr>
        <w:t xml:space="preserve"> Į progimnazijos veiklos įsivertinimo procesus įsitraukia </w:t>
      </w:r>
      <w:r w:rsidRPr="00420094">
        <w:rPr>
          <w:rFonts w:ascii="Times New Roman" w:hAnsi="Times New Roman" w:cs="Times New Roman"/>
          <w:color w:val="000000" w:themeColor="text1"/>
          <w:sz w:val="24"/>
          <w:szCs w:val="24"/>
        </w:rPr>
        <w:t>daug</w:t>
      </w:r>
      <w:r w:rsidR="00056AD4" w:rsidRPr="00420094">
        <w:rPr>
          <w:rFonts w:ascii="Times New Roman" w:hAnsi="Times New Roman" w:cs="Times New Roman"/>
          <w:color w:val="000000" w:themeColor="text1"/>
          <w:sz w:val="24"/>
          <w:szCs w:val="24"/>
        </w:rPr>
        <w:t>elis</w:t>
      </w:r>
      <w:r w:rsidRPr="00420094">
        <w:rPr>
          <w:rFonts w:ascii="Times New Roman" w:hAnsi="Times New Roman" w:cs="Times New Roman"/>
          <w:color w:val="000000" w:themeColor="text1"/>
          <w:sz w:val="24"/>
          <w:szCs w:val="24"/>
        </w:rPr>
        <w:t xml:space="preserve"> </w:t>
      </w:r>
      <w:r w:rsidRPr="00420094">
        <w:rPr>
          <w:rFonts w:ascii="Times New Roman" w:hAnsi="Times New Roman" w:cs="Times New Roman"/>
          <w:sz w:val="24"/>
          <w:szCs w:val="24"/>
        </w:rPr>
        <w:t xml:space="preserve">pedagoginių darbuotojų, mokinių, tėvų. </w:t>
      </w:r>
      <w:r w:rsidR="00691E86" w:rsidRPr="00420094">
        <w:rPr>
          <w:rFonts w:ascii="Times New Roman" w:hAnsi="Times New Roman" w:cs="Times New Roman"/>
          <w:sz w:val="24"/>
          <w:szCs w:val="24"/>
        </w:rPr>
        <w:t>Į</w:t>
      </w:r>
      <w:r w:rsidR="00202662" w:rsidRPr="00420094">
        <w:rPr>
          <w:rFonts w:ascii="Times New Roman" w:hAnsi="Times New Roman" w:cs="Times New Roman"/>
          <w:sz w:val="24"/>
          <w:szCs w:val="24"/>
        </w:rPr>
        <w:t>sivertinimo duomenys naudojami įvairiais lygmenimis (mokyklos bendruomenei – rengiant strateginį, metinius įstaigos veiklos planus, mokytojams – ilgalaikius mokomojo dalyko, pamokos planus ir kt.), siekiant geresnės ugdymo kokybės. Duomenimis remtasi rengiant 2020</w:t>
      </w:r>
      <w:bookmarkStart w:id="5" w:name="_Hlk136171786"/>
      <w:r w:rsidR="00202662" w:rsidRPr="00420094">
        <w:rPr>
          <w:rFonts w:ascii="Times New Roman" w:hAnsi="Times New Roman" w:cs="Times New Roman"/>
          <w:sz w:val="24"/>
          <w:szCs w:val="24"/>
        </w:rPr>
        <w:t>–</w:t>
      </w:r>
      <w:bookmarkEnd w:id="5"/>
      <w:r w:rsidR="00202662" w:rsidRPr="00420094">
        <w:rPr>
          <w:rFonts w:ascii="Times New Roman" w:hAnsi="Times New Roman" w:cs="Times New Roman"/>
          <w:sz w:val="24"/>
          <w:szCs w:val="24"/>
        </w:rPr>
        <w:t xml:space="preserve">2024 m. progimnazijos strateginį, „Kokybės krepšelio“ projekto mokyklos veiklos tobulinimo planą, mokyklos metinius veiklos planus, </w:t>
      </w:r>
      <w:r w:rsidR="000F59B7" w:rsidRPr="00420094">
        <w:rPr>
          <w:rFonts w:ascii="Times New Roman" w:hAnsi="Times New Roman" w:cs="Times New Roman"/>
          <w:sz w:val="24"/>
          <w:szCs w:val="24"/>
        </w:rPr>
        <w:t>mokyklos</w:t>
      </w:r>
      <w:r w:rsidR="0017771D" w:rsidRPr="00420094">
        <w:rPr>
          <w:rFonts w:ascii="Times New Roman" w:hAnsi="Times New Roman" w:cs="Times New Roman"/>
          <w:sz w:val="24"/>
          <w:szCs w:val="24"/>
        </w:rPr>
        <w:t xml:space="preserve"> direktorės</w:t>
      </w:r>
      <w:r w:rsidR="000F59B7" w:rsidRPr="00420094">
        <w:rPr>
          <w:rFonts w:ascii="Times New Roman" w:hAnsi="Times New Roman" w:cs="Times New Roman"/>
          <w:sz w:val="24"/>
          <w:szCs w:val="24"/>
        </w:rPr>
        <w:t xml:space="preserve"> metines</w:t>
      </w:r>
      <w:r w:rsidR="00202662" w:rsidRPr="00420094">
        <w:rPr>
          <w:rFonts w:ascii="Times New Roman" w:hAnsi="Times New Roman" w:cs="Times New Roman"/>
          <w:sz w:val="24"/>
          <w:szCs w:val="24"/>
        </w:rPr>
        <w:t xml:space="preserve"> ataskait</w:t>
      </w:r>
      <w:r w:rsidR="000F59B7" w:rsidRPr="00420094">
        <w:rPr>
          <w:rFonts w:ascii="Times New Roman" w:hAnsi="Times New Roman" w:cs="Times New Roman"/>
          <w:sz w:val="24"/>
          <w:szCs w:val="24"/>
        </w:rPr>
        <w:t>as</w:t>
      </w:r>
      <w:r w:rsidR="00202662" w:rsidRPr="00420094">
        <w:rPr>
          <w:rFonts w:ascii="Times New Roman" w:hAnsi="Times New Roman" w:cs="Times New Roman"/>
          <w:sz w:val="24"/>
          <w:szCs w:val="24"/>
        </w:rPr>
        <w:t xml:space="preserve"> ir kitus veiklos dokumentus. Progimnazijos strateginiame plane 2020–2024 m. bendruomenė susitarė dėl trijų tikslų: </w:t>
      </w:r>
      <w:bookmarkStart w:id="6" w:name="_Hlk135828214"/>
      <w:r w:rsidR="00202662" w:rsidRPr="00420094">
        <w:rPr>
          <w:rFonts w:ascii="Times New Roman" w:hAnsi="Times New Roman" w:cs="Times New Roman"/>
          <w:sz w:val="24"/>
          <w:szCs w:val="24"/>
        </w:rPr>
        <w:t>gerinti pamokos kokybę siekiant individualios mokinių pažangos, stiprinti kiekvieno mokyklos bendruomenės nario asmeninę atsakomybę už susitarimais pagrįstą saugią mokymo(</w:t>
      </w:r>
      <w:proofErr w:type="spellStart"/>
      <w:r w:rsidR="00202662" w:rsidRPr="00420094">
        <w:rPr>
          <w:rFonts w:ascii="Times New Roman" w:hAnsi="Times New Roman" w:cs="Times New Roman"/>
          <w:sz w:val="24"/>
          <w:szCs w:val="24"/>
        </w:rPr>
        <w:t>si</w:t>
      </w:r>
      <w:proofErr w:type="spellEnd"/>
      <w:r w:rsidR="00202662" w:rsidRPr="00420094">
        <w:rPr>
          <w:rFonts w:ascii="Times New Roman" w:hAnsi="Times New Roman" w:cs="Times New Roman"/>
          <w:sz w:val="24"/>
          <w:szCs w:val="24"/>
        </w:rPr>
        <w:t xml:space="preserve">) aplinką, kurti modernią, </w:t>
      </w:r>
      <w:proofErr w:type="spellStart"/>
      <w:r w:rsidR="00202662" w:rsidRPr="00420094">
        <w:rPr>
          <w:rFonts w:ascii="Times New Roman" w:hAnsi="Times New Roman" w:cs="Times New Roman"/>
          <w:sz w:val="24"/>
          <w:szCs w:val="24"/>
        </w:rPr>
        <w:t>mokymąs</w:t>
      </w:r>
      <w:r w:rsidR="00261C5D" w:rsidRPr="00420094">
        <w:rPr>
          <w:rFonts w:ascii="Times New Roman" w:hAnsi="Times New Roman" w:cs="Times New Roman"/>
          <w:sz w:val="24"/>
          <w:szCs w:val="24"/>
        </w:rPr>
        <w:t>į</w:t>
      </w:r>
      <w:proofErr w:type="spellEnd"/>
      <w:r w:rsidR="00202662" w:rsidRPr="00420094">
        <w:rPr>
          <w:rFonts w:ascii="Times New Roman" w:hAnsi="Times New Roman" w:cs="Times New Roman"/>
          <w:sz w:val="24"/>
          <w:szCs w:val="24"/>
        </w:rPr>
        <w:t xml:space="preserve"> skatinančią aplinką</w:t>
      </w:r>
      <w:bookmarkEnd w:id="6"/>
      <w:r w:rsidR="00202662" w:rsidRPr="00420094">
        <w:rPr>
          <w:rFonts w:ascii="Times New Roman" w:hAnsi="Times New Roman" w:cs="Times New Roman"/>
          <w:sz w:val="24"/>
          <w:szCs w:val="24"/>
        </w:rPr>
        <w:t>.</w:t>
      </w:r>
    </w:p>
    <w:p w14:paraId="6E0CA302" w14:textId="63B84620" w:rsidR="0012507C" w:rsidRPr="00420094" w:rsidRDefault="0017771D" w:rsidP="00420094">
      <w:pPr>
        <w:pStyle w:val="Betarp"/>
        <w:shd w:val="clear" w:color="auto" w:fill="FFFFFF" w:themeFill="background1"/>
        <w:ind w:firstLine="851"/>
        <w:jc w:val="both"/>
        <w:rPr>
          <w:rFonts w:ascii="Times New Roman" w:hAnsi="Times New Roman"/>
          <w:sz w:val="24"/>
          <w:szCs w:val="24"/>
        </w:rPr>
      </w:pPr>
      <w:r w:rsidRPr="00420094">
        <w:rPr>
          <w:rFonts w:ascii="Times New Roman" w:eastAsia="Times New Roman" w:hAnsi="Times New Roman"/>
          <w:color w:val="000000"/>
          <w:sz w:val="24"/>
          <w:szCs w:val="24"/>
        </w:rPr>
        <w:t>A</w:t>
      </w:r>
      <w:r w:rsidR="0012507C" w:rsidRPr="00420094">
        <w:rPr>
          <w:rFonts w:ascii="Times New Roman" w:eastAsia="Times New Roman" w:hAnsi="Times New Roman"/>
          <w:color w:val="000000"/>
          <w:sz w:val="24"/>
          <w:szCs w:val="24"/>
        </w:rPr>
        <w:t xml:space="preserve">pibendrinę </w:t>
      </w:r>
      <w:r w:rsidR="002655D1" w:rsidRPr="00420094">
        <w:rPr>
          <w:rFonts w:ascii="Times New Roman" w:eastAsia="Times New Roman" w:hAnsi="Times New Roman"/>
          <w:color w:val="000000"/>
          <w:sz w:val="24"/>
          <w:szCs w:val="24"/>
        </w:rPr>
        <w:t>pro</w:t>
      </w:r>
      <w:r w:rsidR="0012507C" w:rsidRPr="00420094">
        <w:rPr>
          <w:rFonts w:ascii="Times New Roman" w:eastAsia="Times New Roman" w:hAnsi="Times New Roman"/>
          <w:color w:val="000000"/>
          <w:sz w:val="24"/>
          <w:szCs w:val="24"/>
        </w:rPr>
        <w:t>gimnazijos įsivertinimo procesą, gautus rezultatus, atlikę stebėtų pamokų</w:t>
      </w:r>
      <w:r w:rsidR="00912A65" w:rsidRPr="00420094">
        <w:rPr>
          <w:rFonts w:ascii="Times New Roman" w:eastAsia="Times New Roman" w:hAnsi="Times New Roman"/>
          <w:color w:val="000000"/>
          <w:sz w:val="24"/>
          <w:szCs w:val="24"/>
        </w:rPr>
        <w:t xml:space="preserve">, </w:t>
      </w:r>
      <w:r w:rsidR="0012507C" w:rsidRPr="00420094">
        <w:rPr>
          <w:rFonts w:ascii="Times New Roman" w:eastAsia="Times New Roman" w:hAnsi="Times New Roman"/>
          <w:color w:val="000000"/>
          <w:sz w:val="24"/>
          <w:szCs w:val="24"/>
        </w:rPr>
        <w:t>dokumentų, pokalbių analizę, daro</w:t>
      </w:r>
      <w:r w:rsidRPr="00420094">
        <w:rPr>
          <w:rFonts w:ascii="Times New Roman" w:eastAsia="Times New Roman" w:hAnsi="Times New Roman"/>
          <w:color w:val="000000"/>
          <w:sz w:val="24"/>
          <w:szCs w:val="24"/>
        </w:rPr>
        <w:t>me</w:t>
      </w:r>
      <w:r w:rsidR="0012507C" w:rsidRPr="00420094">
        <w:rPr>
          <w:rFonts w:ascii="Times New Roman" w:eastAsia="Times New Roman" w:hAnsi="Times New Roman"/>
          <w:color w:val="000000"/>
          <w:sz w:val="24"/>
          <w:szCs w:val="24"/>
        </w:rPr>
        <w:t xml:space="preserve"> išvadą, kad priimti veiklos tobulinimo sprendimai yra tinkami. </w:t>
      </w:r>
      <w:r w:rsidRPr="00420094">
        <w:rPr>
          <w:rFonts w:ascii="Times New Roman" w:eastAsia="Times New Roman" w:hAnsi="Times New Roman"/>
          <w:color w:val="000000"/>
          <w:sz w:val="24"/>
          <w:szCs w:val="24"/>
        </w:rPr>
        <w:t>Progimnazijoje</w:t>
      </w:r>
      <w:r w:rsidR="002965B3" w:rsidRPr="00420094">
        <w:rPr>
          <w:rFonts w:ascii="Times New Roman" w:hAnsi="Times New Roman"/>
          <w:sz w:val="24"/>
          <w:szCs w:val="24"/>
        </w:rPr>
        <w:t xml:space="preserve"> argumentuotai pasirenka</w:t>
      </w:r>
      <w:r w:rsidRPr="00420094">
        <w:rPr>
          <w:rFonts w:ascii="Times New Roman" w:hAnsi="Times New Roman"/>
          <w:sz w:val="24"/>
          <w:szCs w:val="24"/>
        </w:rPr>
        <w:t>ma</w:t>
      </w:r>
      <w:r w:rsidR="002965B3" w:rsidRPr="00420094">
        <w:rPr>
          <w:rFonts w:ascii="Times New Roman" w:hAnsi="Times New Roman"/>
          <w:sz w:val="24"/>
          <w:szCs w:val="24"/>
        </w:rPr>
        <w:t xml:space="preserve"> analizuoti mokinio asmeninei pažangai svarbius ugdymo aspektus, tinkamai išskiria</w:t>
      </w:r>
      <w:r w:rsidRPr="00420094">
        <w:rPr>
          <w:rFonts w:ascii="Times New Roman" w:hAnsi="Times New Roman"/>
          <w:sz w:val="24"/>
          <w:szCs w:val="24"/>
        </w:rPr>
        <w:t>mos</w:t>
      </w:r>
      <w:r w:rsidR="002965B3" w:rsidRPr="00420094">
        <w:rPr>
          <w:rFonts w:ascii="Times New Roman" w:hAnsi="Times New Roman"/>
          <w:sz w:val="24"/>
          <w:szCs w:val="24"/>
        </w:rPr>
        <w:t xml:space="preserve"> aktuali</w:t>
      </w:r>
      <w:r w:rsidRPr="00420094">
        <w:rPr>
          <w:rFonts w:ascii="Times New Roman" w:hAnsi="Times New Roman"/>
          <w:sz w:val="24"/>
          <w:szCs w:val="24"/>
        </w:rPr>
        <w:t>o</w:t>
      </w:r>
      <w:r w:rsidR="002965B3" w:rsidRPr="00420094">
        <w:rPr>
          <w:rFonts w:ascii="Times New Roman" w:hAnsi="Times New Roman"/>
          <w:sz w:val="24"/>
          <w:szCs w:val="24"/>
        </w:rPr>
        <w:t>s kaitos krypt</w:t>
      </w:r>
      <w:r w:rsidRPr="00420094">
        <w:rPr>
          <w:rFonts w:ascii="Times New Roman" w:hAnsi="Times New Roman"/>
          <w:sz w:val="24"/>
          <w:szCs w:val="24"/>
        </w:rPr>
        <w:t>y</w:t>
      </w:r>
      <w:r w:rsidR="002965B3" w:rsidRPr="00420094">
        <w:rPr>
          <w:rFonts w:ascii="Times New Roman" w:hAnsi="Times New Roman"/>
          <w:sz w:val="24"/>
          <w:szCs w:val="24"/>
        </w:rPr>
        <w:t>s.</w:t>
      </w:r>
      <w:r w:rsidR="00261C5D" w:rsidRPr="00420094">
        <w:rPr>
          <w:rFonts w:ascii="Times New Roman" w:hAnsi="Times New Roman"/>
          <w:sz w:val="24"/>
          <w:szCs w:val="24"/>
        </w:rPr>
        <w:t xml:space="preserve"> </w:t>
      </w:r>
      <w:r w:rsidR="00691E86" w:rsidRPr="00420094">
        <w:rPr>
          <w:rFonts w:ascii="Times New Roman" w:eastAsia="Times New Roman" w:hAnsi="Times New Roman"/>
          <w:color w:val="000000" w:themeColor="text1"/>
          <w:sz w:val="24"/>
          <w:szCs w:val="24"/>
        </w:rPr>
        <w:t>Į</w:t>
      </w:r>
      <w:r w:rsidR="0012507C" w:rsidRPr="00420094">
        <w:rPr>
          <w:rFonts w:ascii="Times New Roman" w:eastAsia="Times New Roman" w:hAnsi="Times New Roman"/>
          <w:color w:val="000000" w:themeColor="text1"/>
          <w:sz w:val="24"/>
          <w:szCs w:val="24"/>
        </w:rPr>
        <w:t xml:space="preserve">gyvendinamos suplanuotos </w:t>
      </w:r>
      <w:r w:rsidR="000F59B7" w:rsidRPr="00420094">
        <w:rPr>
          <w:rFonts w:ascii="Times New Roman" w:eastAsia="Times New Roman" w:hAnsi="Times New Roman"/>
          <w:color w:val="000000" w:themeColor="text1"/>
          <w:sz w:val="24"/>
          <w:szCs w:val="24"/>
        </w:rPr>
        <w:t>priemonės</w:t>
      </w:r>
      <w:r w:rsidR="0012507C" w:rsidRPr="00420094">
        <w:rPr>
          <w:rFonts w:ascii="Times New Roman" w:eastAsia="Times New Roman" w:hAnsi="Times New Roman"/>
          <w:color w:val="000000" w:themeColor="text1"/>
          <w:sz w:val="24"/>
          <w:szCs w:val="24"/>
        </w:rPr>
        <w:t xml:space="preserve"> </w:t>
      </w:r>
      <w:r w:rsidR="00691E86" w:rsidRPr="00420094">
        <w:rPr>
          <w:rFonts w:ascii="Times New Roman" w:eastAsia="Times New Roman" w:hAnsi="Times New Roman"/>
          <w:color w:val="000000" w:themeColor="text1"/>
          <w:sz w:val="24"/>
          <w:szCs w:val="24"/>
        </w:rPr>
        <w:t xml:space="preserve">padedančios </w:t>
      </w:r>
      <w:r w:rsidR="00691E86" w:rsidRPr="00420094">
        <w:rPr>
          <w:rFonts w:ascii="Times New Roman" w:hAnsi="Times New Roman"/>
          <w:sz w:val="24"/>
          <w:szCs w:val="24"/>
        </w:rPr>
        <w:t>gerinti pamokos kokybę</w:t>
      </w:r>
      <w:r w:rsidRPr="00420094">
        <w:rPr>
          <w:rFonts w:ascii="Times New Roman" w:hAnsi="Times New Roman"/>
          <w:sz w:val="24"/>
          <w:szCs w:val="24"/>
        </w:rPr>
        <w:t>, padedančios</w:t>
      </w:r>
      <w:r w:rsidR="00691E86" w:rsidRPr="00420094">
        <w:rPr>
          <w:rFonts w:ascii="Times New Roman" w:hAnsi="Times New Roman"/>
          <w:sz w:val="24"/>
          <w:szCs w:val="24"/>
        </w:rPr>
        <w:t xml:space="preserve"> siek</w:t>
      </w:r>
      <w:r w:rsidRPr="00420094">
        <w:rPr>
          <w:rFonts w:ascii="Times New Roman" w:hAnsi="Times New Roman"/>
          <w:sz w:val="24"/>
          <w:szCs w:val="24"/>
        </w:rPr>
        <w:t>ti</w:t>
      </w:r>
      <w:r w:rsidR="00691E86" w:rsidRPr="00420094">
        <w:rPr>
          <w:rFonts w:ascii="Times New Roman" w:hAnsi="Times New Roman"/>
          <w:sz w:val="24"/>
          <w:szCs w:val="24"/>
        </w:rPr>
        <w:t xml:space="preserve"> individualios mokinių pažangos</w:t>
      </w:r>
      <w:r w:rsidR="000F59B7" w:rsidRPr="00420094">
        <w:rPr>
          <w:rFonts w:ascii="Times New Roman" w:hAnsi="Times New Roman"/>
          <w:sz w:val="24"/>
          <w:szCs w:val="24"/>
        </w:rPr>
        <w:t xml:space="preserve"> bei</w:t>
      </w:r>
      <w:r w:rsidR="00691E86" w:rsidRPr="00420094">
        <w:rPr>
          <w:rFonts w:ascii="Times New Roman" w:hAnsi="Times New Roman"/>
          <w:sz w:val="24"/>
          <w:szCs w:val="24"/>
        </w:rPr>
        <w:t xml:space="preserve"> stiprinti kiekvieno mokyklos bendruomenės nario asmeninę atsakomybę už susitarimais pagrįstą saugią mokymo(</w:t>
      </w:r>
      <w:proofErr w:type="spellStart"/>
      <w:r w:rsidR="00691E86" w:rsidRPr="00420094">
        <w:rPr>
          <w:rFonts w:ascii="Times New Roman" w:hAnsi="Times New Roman"/>
          <w:sz w:val="24"/>
          <w:szCs w:val="24"/>
        </w:rPr>
        <w:t>si</w:t>
      </w:r>
      <w:proofErr w:type="spellEnd"/>
      <w:r w:rsidR="00691E86" w:rsidRPr="00420094">
        <w:rPr>
          <w:rFonts w:ascii="Times New Roman" w:hAnsi="Times New Roman"/>
          <w:sz w:val="24"/>
          <w:szCs w:val="24"/>
        </w:rPr>
        <w:t>) aplinką</w:t>
      </w:r>
      <w:r w:rsidR="000F59B7" w:rsidRPr="00420094">
        <w:rPr>
          <w:rFonts w:ascii="Times New Roman" w:hAnsi="Times New Roman"/>
          <w:sz w:val="24"/>
          <w:szCs w:val="24"/>
        </w:rPr>
        <w:t>.</w:t>
      </w:r>
    </w:p>
    <w:bookmarkEnd w:id="3"/>
    <w:p w14:paraId="75D67577" w14:textId="77777777" w:rsidR="0012507C" w:rsidRPr="00420094" w:rsidRDefault="0012507C" w:rsidP="00420094">
      <w:pPr>
        <w:spacing w:after="0" w:line="240" w:lineRule="auto"/>
        <w:rPr>
          <w:rFonts w:ascii="Times New Roman" w:hAnsi="Times New Roman" w:cs="Times New Roman"/>
          <w:b/>
          <w:sz w:val="24"/>
          <w:szCs w:val="24"/>
        </w:rPr>
      </w:pPr>
    </w:p>
    <w:p w14:paraId="2C2AC3A9" w14:textId="6EA243F5" w:rsidR="00595337" w:rsidRPr="00420094" w:rsidRDefault="00DC3B25" w:rsidP="00420094">
      <w:pPr>
        <w:pStyle w:val="Sraopastraipa"/>
        <w:numPr>
          <w:ilvl w:val="0"/>
          <w:numId w:val="2"/>
        </w:numPr>
        <w:shd w:val="clear" w:color="auto" w:fill="FFFFFF" w:themeFill="background1"/>
        <w:spacing w:after="0" w:line="240" w:lineRule="auto"/>
        <w:ind w:left="284" w:hanging="284"/>
        <w:jc w:val="center"/>
        <w:rPr>
          <w:rFonts w:ascii="Times New Roman" w:hAnsi="Times New Roman" w:cs="Times New Roman"/>
          <w:b/>
          <w:sz w:val="24"/>
          <w:szCs w:val="24"/>
        </w:rPr>
      </w:pPr>
      <w:r w:rsidRPr="00420094">
        <w:rPr>
          <w:rFonts w:ascii="Times New Roman" w:hAnsi="Times New Roman" w:cs="Times New Roman"/>
          <w:b/>
          <w:sz w:val="24"/>
          <w:szCs w:val="24"/>
        </w:rPr>
        <w:lastRenderedPageBreak/>
        <w:t>MOKYKLOJE UŽTIKRINAMOS PAŽANGOS KRYPTINGUMO IR</w:t>
      </w:r>
      <w:r w:rsidR="00912A65" w:rsidRPr="00420094">
        <w:rPr>
          <w:rFonts w:ascii="Times New Roman" w:hAnsi="Times New Roman" w:cs="Times New Roman"/>
          <w:b/>
          <w:sz w:val="24"/>
          <w:szCs w:val="24"/>
        </w:rPr>
        <w:t xml:space="preserve"> </w:t>
      </w:r>
      <w:r w:rsidRPr="00420094">
        <w:rPr>
          <w:rFonts w:ascii="Times New Roman" w:hAnsi="Times New Roman" w:cs="Times New Roman"/>
          <w:b/>
          <w:sz w:val="24"/>
          <w:szCs w:val="24"/>
        </w:rPr>
        <w:t xml:space="preserve">VEIKLOS TVARUMO VERTINIMAS </w:t>
      </w:r>
    </w:p>
    <w:p w14:paraId="01F846C5" w14:textId="77777777" w:rsidR="00C43855" w:rsidRPr="00420094" w:rsidRDefault="00C43855" w:rsidP="00420094">
      <w:pPr>
        <w:pStyle w:val="Sraopastraipa"/>
        <w:shd w:val="clear" w:color="auto" w:fill="FFFFFF" w:themeFill="background1"/>
        <w:spacing w:after="0" w:line="240" w:lineRule="auto"/>
        <w:ind w:left="284"/>
        <w:rPr>
          <w:rFonts w:ascii="Times New Roman" w:hAnsi="Times New Roman" w:cs="Times New Roman"/>
          <w:b/>
          <w:sz w:val="24"/>
          <w:szCs w:val="24"/>
        </w:rPr>
      </w:pPr>
    </w:p>
    <w:p w14:paraId="7FA0FBC3" w14:textId="3F0A4E82" w:rsidR="008D2083" w:rsidRPr="00420094" w:rsidRDefault="008D2083" w:rsidP="00420094">
      <w:pPr>
        <w:pStyle w:val="m-2743199541357864597ydp9101d2a9msonormal"/>
        <w:shd w:val="clear" w:color="auto" w:fill="FFFFFF" w:themeFill="background1"/>
        <w:spacing w:before="0" w:beforeAutospacing="0" w:after="0" w:afterAutospacing="0"/>
        <w:ind w:firstLine="851"/>
        <w:jc w:val="both"/>
        <w:rPr>
          <w:color w:val="222222"/>
        </w:rPr>
      </w:pPr>
      <w:bookmarkStart w:id="7" w:name="_Hlk129594456"/>
      <w:r w:rsidRPr="00420094">
        <w:t>Atlik</w:t>
      </w:r>
      <w:r w:rsidR="0017771D" w:rsidRPr="00420094">
        <w:t>ę</w:t>
      </w:r>
      <w:r w:rsidRPr="00420094">
        <w:t xml:space="preserve"> </w:t>
      </w:r>
      <w:r w:rsidR="0017771D" w:rsidRPr="00420094">
        <w:t xml:space="preserve">progimnazijos </w:t>
      </w:r>
      <w:r w:rsidRPr="00420094">
        <w:t>teminį išorinį vertinimą pažangos kryptingumo ir veiklos tvarumo užtikrinimo tema</w:t>
      </w:r>
      <w:r w:rsidR="0017771D" w:rsidRPr="00420094">
        <w:t>,</w:t>
      </w:r>
      <w:r w:rsidRPr="00420094">
        <w:t xml:space="preserve"> vertintojai</w:t>
      </w:r>
      <w:r w:rsidRPr="00420094">
        <w:rPr>
          <w:color w:val="000000"/>
        </w:rPr>
        <w:t xml:space="preserve"> konstatuoja, </w:t>
      </w:r>
      <w:r w:rsidR="0017771D" w:rsidRPr="00420094">
        <w:rPr>
          <w:color w:val="000000"/>
        </w:rPr>
        <w:t xml:space="preserve">kad </w:t>
      </w:r>
      <w:r w:rsidR="000F59B7" w:rsidRPr="00420094">
        <w:t>Anykščių Antano Vienuolio progimnazija</w:t>
      </w:r>
      <w:r w:rsidR="0017771D" w:rsidRPr="00420094">
        <w:t xml:space="preserve"> tinkamai nusimatė tobulinimo tikslą ir uždavinius, pasirinko paveikias veiklas jiems pasiekti.</w:t>
      </w:r>
      <w:r w:rsidR="00E442F2" w:rsidRPr="00420094">
        <w:t xml:space="preserve"> P</w:t>
      </w:r>
      <w:r w:rsidR="0017771D" w:rsidRPr="00420094">
        <w:t>rogimnazija</w:t>
      </w:r>
      <w:r w:rsidR="000F59B7" w:rsidRPr="00420094">
        <w:rPr>
          <w:color w:val="222222"/>
        </w:rPr>
        <w:t xml:space="preserve"> gerai</w:t>
      </w:r>
      <w:r w:rsidRPr="00420094">
        <w:rPr>
          <w:color w:val="222222"/>
        </w:rPr>
        <w:t xml:space="preserve"> įgyvendin</w:t>
      </w:r>
      <w:r w:rsidR="0017771D" w:rsidRPr="00420094">
        <w:rPr>
          <w:color w:val="222222"/>
        </w:rPr>
        <w:t>a</w:t>
      </w:r>
      <w:r w:rsidRPr="00420094">
        <w:rPr>
          <w:color w:val="222222"/>
        </w:rPr>
        <w:t xml:space="preserve"> Mokyklos veiklos tobulinimo planą</w:t>
      </w:r>
      <w:r w:rsidR="00E442F2" w:rsidRPr="00420094">
        <w:rPr>
          <w:color w:val="222222"/>
        </w:rPr>
        <w:t>,</w:t>
      </w:r>
      <w:r w:rsidR="0022057D" w:rsidRPr="00420094">
        <w:t xml:space="preserve"> kryptingai planuoja veiklų tęstinum</w:t>
      </w:r>
      <w:r w:rsidR="00E442F2" w:rsidRPr="00420094">
        <w:t>o</w:t>
      </w:r>
      <w:r w:rsidR="0022057D" w:rsidRPr="00420094">
        <w:t xml:space="preserve"> ir tvarumo užtikrinim</w:t>
      </w:r>
      <w:r w:rsidR="00E442F2" w:rsidRPr="00420094">
        <w:t>ą</w:t>
      </w:r>
      <w:r w:rsidR="0022057D" w:rsidRPr="00420094">
        <w:t>.</w:t>
      </w:r>
      <w:r w:rsidR="00912A65" w:rsidRPr="00420094">
        <w:t xml:space="preserve"> </w:t>
      </w:r>
      <w:r w:rsidR="0022057D" w:rsidRPr="00420094">
        <w:rPr>
          <w:color w:val="222222"/>
        </w:rPr>
        <w:t>P</w:t>
      </w:r>
      <w:r w:rsidRPr="00420094">
        <w:rPr>
          <w:color w:val="222222"/>
        </w:rPr>
        <w:t>ažang</w:t>
      </w:r>
      <w:r w:rsidR="0022057D" w:rsidRPr="00420094">
        <w:rPr>
          <w:color w:val="222222"/>
        </w:rPr>
        <w:t>a padaryta</w:t>
      </w:r>
      <w:r w:rsidRPr="00420094">
        <w:rPr>
          <w:color w:val="222222"/>
        </w:rPr>
        <w:t xml:space="preserve"> visose vertinimo srityse: </w:t>
      </w:r>
      <w:r w:rsidRPr="00420094">
        <w:rPr>
          <w:i/>
          <w:color w:val="222222"/>
        </w:rPr>
        <w:t>Rezultatai</w:t>
      </w:r>
      <w:r w:rsidR="0022057D" w:rsidRPr="00420094">
        <w:rPr>
          <w:color w:val="222222"/>
        </w:rPr>
        <w:t>(3</w:t>
      </w:r>
      <w:r w:rsidRPr="00420094">
        <w:rPr>
          <w:color w:val="222222"/>
        </w:rPr>
        <w:t xml:space="preserve"> lygis), </w:t>
      </w:r>
      <w:r w:rsidRPr="00420094">
        <w:rPr>
          <w:i/>
          <w:color w:val="222222"/>
        </w:rPr>
        <w:t>Ugdymas(</w:t>
      </w:r>
      <w:proofErr w:type="spellStart"/>
      <w:r w:rsidRPr="00420094">
        <w:rPr>
          <w:i/>
          <w:color w:val="222222"/>
        </w:rPr>
        <w:t>is</w:t>
      </w:r>
      <w:proofErr w:type="spellEnd"/>
      <w:r w:rsidRPr="00420094">
        <w:rPr>
          <w:i/>
          <w:color w:val="222222"/>
        </w:rPr>
        <w:t>) ir mokinių patirtys</w:t>
      </w:r>
      <w:r w:rsidRPr="00420094">
        <w:rPr>
          <w:color w:val="222222"/>
        </w:rPr>
        <w:t xml:space="preserve"> (</w:t>
      </w:r>
      <w:r w:rsidR="0022057D" w:rsidRPr="00420094">
        <w:rPr>
          <w:color w:val="222222"/>
        </w:rPr>
        <w:t>3</w:t>
      </w:r>
      <w:r w:rsidRPr="00420094">
        <w:rPr>
          <w:color w:val="222222"/>
        </w:rPr>
        <w:t xml:space="preserve"> lygis), </w:t>
      </w:r>
      <w:r w:rsidRPr="00420094">
        <w:rPr>
          <w:i/>
          <w:color w:val="222222"/>
        </w:rPr>
        <w:t>Lyderystė ir vadyba</w:t>
      </w:r>
      <w:r w:rsidRPr="00420094">
        <w:rPr>
          <w:color w:val="222222"/>
        </w:rPr>
        <w:t xml:space="preserve"> (</w:t>
      </w:r>
      <w:r w:rsidR="00FC4A05" w:rsidRPr="00420094">
        <w:rPr>
          <w:color w:val="222222"/>
          <w:shd w:val="clear" w:color="auto" w:fill="FFFFFF" w:themeFill="background1"/>
        </w:rPr>
        <w:t xml:space="preserve">4 </w:t>
      </w:r>
      <w:r w:rsidRPr="00420094">
        <w:rPr>
          <w:color w:val="222222"/>
          <w:shd w:val="clear" w:color="auto" w:fill="FFFFFF" w:themeFill="background1"/>
        </w:rPr>
        <w:t>ly</w:t>
      </w:r>
      <w:r w:rsidRPr="00420094">
        <w:rPr>
          <w:color w:val="222222"/>
        </w:rPr>
        <w:t xml:space="preserve">gis). </w:t>
      </w:r>
    </w:p>
    <w:p w14:paraId="5046A6E5" w14:textId="31E90661" w:rsidR="00AE48A7" w:rsidRPr="00420094" w:rsidRDefault="00E442F2" w:rsidP="00420094">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20094">
        <w:rPr>
          <w:rFonts w:ascii="Times New Roman" w:hAnsi="Times New Roman" w:cs="Times New Roman"/>
          <w:color w:val="000000" w:themeColor="text1"/>
          <w:sz w:val="24"/>
          <w:szCs w:val="24"/>
        </w:rPr>
        <w:t>I</w:t>
      </w:r>
      <w:r w:rsidR="008D2083" w:rsidRPr="00420094">
        <w:rPr>
          <w:rFonts w:ascii="Times New Roman" w:hAnsi="Times New Roman" w:cs="Times New Roman"/>
          <w:color w:val="000000" w:themeColor="text1"/>
          <w:sz w:val="24"/>
          <w:szCs w:val="24"/>
        </w:rPr>
        <w:t xml:space="preserve">švada daroma įvertinus </w:t>
      </w:r>
      <w:r w:rsidR="0022057D" w:rsidRPr="00420094">
        <w:rPr>
          <w:rFonts w:ascii="Times New Roman" w:hAnsi="Times New Roman" w:cs="Times New Roman"/>
          <w:color w:val="000000" w:themeColor="text1"/>
          <w:sz w:val="24"/>
          <w:szCs w:val="24"/>
        </w:rPr>
        <w:t>ugdymo(</w:t>
      </w:r>
      <w:proofErr w:type="spellStart"/>
      <w:r w:rsidR="0022057D" w:rsidRPr="00420094">
        <w:rPr>
          <w:rFonts w:ascii="Times New Roman" w:hAnsi="Times New Roman" w:cs="Times New Roman"/>
          <w:color w:val="000000" w:themeColor="text1"/>
          <w:sz w:val="24"/>
          <w:szCs w:val="24"/>
        </w:rPr>
        <w:t>si</w:t>
      </w:r>
      <w:proofErr w:type="spellEnd"/>
      <w:r w:rsidR="0022057D" w:rsidRPr="00420094">
        <w:rPr>
          <w:rFonts w:ascii="Times New Roman" w:hAnsi="Times New Roman" w:cs="Times New Roman"/>
          <w:color w:val="000000" w:themeColor="text1"/>
          <w:sz w:val="24"/>
          <w:szCs w:val="24"/>
        </w:rPr>
        <w:t xml:space="preserve">) rezultatų kokybę ir mokinių daromą pažangą (rodiklis 1.1.), </w:t>
      </w:r>
      <w:r w:rsidR="008D2083" w:rsidRPr="00420094">
        <w:rPr>
          <w:rFonts w:ascii="Times New Roman" w:hAnsi="Times New Roman" w:cs="Times New Roman"/>
          <w:color w:val="000000" w:themeColor="text1"/>
          <w:sz w:val="24"/>
          <w:szCs w:val="24"/>
        </w:rPr>
        <w:t>ugdymo</w:t>
      </w:r>
      <w:r w:rsidR="0022057D" w:rsidRPr="00420094">
        <w:rPr>
          <w:rFonts w:ascii="Times New Roman" w:hAnsi="Times New Roman" w:cs="Times New Roman"/>
          <w:color w:val="000000" w:themeColor="text1"/>
          <w:sz w:val="24"/>
          <w:szCs w:val="24"/>
        </w:rPr>
        <w:t>(</w:t>
      </w:r>
      <w:proofErr w:type="spellStart"/>
      <w:r w:rsidR="0022057D" w:rsidRPr="00420094">
        <w:rPr>
          <w:rFonts w:ascii="Times New Roman" w:hAnsi="Times New Roman" w:cs="Times New Roman"/>
          <w:color w:val="000000" w:themeColor="text1"/>
          <w:sz w:val="24"/>
          <w:szCs w:val="24"/>
        </w:rPr>
        <w:t>si</w:t>
      </w:r>
      <w:proofErr w:type="spellEnd"/>
      <w:r w:rsidR="0022057D" w:rsidRPr="00420094">
        <w:rPr>
          <w:rFonts w:ascii="Times New Roman" w:hAnsi="Times New Roman" w:cs="Times New Roman"/>
          <w:color w:val="000000" w:themeColor="text1"/>
          <w:sz w:val="24"/>
          <w:szCs w:val="24"/>
        </w:rPr>
        <w:t>)</w:t>
      </w:r>
      <w:r w:rsidR="008D2083" w:rsidRPr="00420094">
        <w:rPr>
          <w:rFonts w:ascii="Times New Roman" w:hAnsi="Times New Roman" w:cs="Times New Roman"/>
          <w:color w:val="000000" w:themeColor="text1"/>
          <w:sz w:val="24"/>
          <w:szCs w:val="24"/>
        </w:rPr>
        <w:t xml:space="preserve"> organizavimo lankstumą, potencialumą (rodiklis 2.1.), </w:t>
      </w:r>
      <w:r w:rsidR="0022057D" w:rsidRPr="00420094">
        <w:rPr>
          <w:rFonts w:ascii="Times New Roman" w:hAnsi="Times New Roman" w:cs="Times New Roman"/>
          <w:color w:val="000000" w:themeColor="text1"/>
          <w:sz w:val="24"/>
          <w:szCs w:val="24"/>
        </w:rPr>
        <w:t xml:space="preserve">perspektyvą ir bendruomenės susitarimus (rodiklis 3.1.), lyderystę (rodiklis 3.2.), </w:t>
      </w:r>
      <w:r w:rsidR="00FC4A05" w:rsidRPr="00420094">
        <w:rPr>
          <w:rFonts w:ascii="Times New Roman" w:hAnsi="Times New Roman" w:cs="Times New Roman"/>
          <w:color w:val="000000" w:themeColor="text1"/>
          <w:sz w:val="24"/>
          <w:szCs w:val="24"/>
        </w:rPr>
        <w:t>pro</w:t>
      </w:r>
      <w:r w:rsidR="008D2083" w:rsidRPr="00420094">
        <w:rPr>
          <w:rFonts w:ascii="Times New Roman" w:hAnsi="Times New Roman" w:cs="Times New Roman"/>
          <w:color w:val="000000" w:themeColor="text1"/>
          <w:sz w:val="24"/>
          <w:szCs w:val="24"/>
        </w:rPr>
        <w:t>gi</w:t>
      </w:r>
      <w:r w:rsidR="0022057D" w:rsidRPr="00420094">
        <w:rPr>
          <w:rFonts w:ascii="Times New Roman" w:hAnsi="Times New Roman" w:cs="Times New Roman"/>
          <w:color w:val="000000" w:themeColor="text1"/>
          <w:sz w:val="24"/>
          <w:szCs w:val="24"/>
        </w:rPr>
        <w:t xml:space="preserve">mnazijos </w:t>
      </w:r>
      <w:proofErr w:type="spellStart"/>
      <w:r w:rsidR="0022057D" w:rsidRPr="00420094">
        <w:rPr>
          <w:rFonts w:ascii="Times New Roman" w:hAnsi="Times New Roman" w:cs="Times New Roman"/>
          <w:color w:val="000000" w:themeColor="text1"/>
          <w:sz w:val="24"/>
          <w:szCs w:val="24"/>
        </w:rPr>
        <w:t>tinklaveiką</w:t>
      </w:r>
      <w:proofErr w:type="spellEnd"/>
      <w:r w:rsidR="0022057D" w:rsidRPr="00420094">
        <w:rPr>
          <w:rFonts w:ascii="Times New Roman" w:hAnsi="Times New Roman" w:cs="Times New Roman"/>
          <w:color w:val="000000" w:themeColor="text1"/>
          <w:sz w:val="24"/>
          <w:szCs w:val="24"/>
        </w:rPr>
        <w:t xml:space="preserve"> (rodiklis </w:t>
      </w:r>
      <w:r w:rsidR="00AD489E" w:rsidRPr="00420094">
        <w:rPr>
          <w:rFonts w:ascii="Times New Roman" w:hAnsi="Times New Roman" w:cs="Times New Roman"/>
          <w:color w:val="000000" w:themeColor="text1"/>
          <w:sz w:val="24"/>
          <w:szCs w:val="24"/>
        </w:rPr>
        <w:t xml:space="preserve">3.6), </w:t>
      </w:r>
      <w:r w:rsidR="008D2083" w:rsidRPr="00420094">
        <w:rPr>
          <w:rFonts w:ascii="Times New Roman" w:hAnsi="Times New Roman" w:cs="Times New Roman"/>
          <w:color w:val="000000" w:themeColor="text1"/>
          <w:sz w:val="24"/>
          <w:szCs w:val="24"/>
        </w:rPr>
        <w:t xml:space="preserve">pedagogų profesinį augimą ir jų veikimą kartu (rodikliai 3.4., </w:t>
      </w:r>
      <w:r w:rsidR="0022057D" w:rsidRPr="00420094">
        <w:rPr>
          <w:rFonts w:ascii="Times New Roman" w:hAnsi="Times New Roman" w:cs="Times New Roman"/>
          <w:color w:val="000000" w:themeColor="text1"/>
          <w:sz w:val="24"/>
          <w:szCs w:val="24"/>
        </w:rPr>
        <w:t>3.7., 3.8.).</w:t>
      </w:r>
      <w:r w:rsidR="0023633E" w:rsidRPr="00420094">
        <w:rPr>
          <w:rFonts w:ascii="Times New Roman" w:hAnsi="Times New Roman" w:cs="Times New Roman"/>
          <w:color w:val="000000" w:themeColor="text1"/>
          <w:sz w:val="24"/>
          <w:szCs w:val="24"/>
        </w:rPr>
        <w:t xml:space="preserve"> </w:t>
      </w:r>
      <w:r w:rsidR="00AE48A7" w:rsidRPr="00420094">
        <w:rPr>
          <w:rFonts w:ascii="Times New Roman" w:hAnsi="Times New Roman" w:cs="Times New Roman"/>
          <w:sz w:val="24"/>
          <w:szCs w:val="24"/>
        </w:rPr>
        <w:t>Kai kurie progimnazijos veiklos aspektai (3.3. Mokyklos savivalda – 3 lygis; 3.5. Bendradarbiavimas su tėvais, globėjais – 3 lygis) nesiejami su progimnazijos Veiklos tobulinimo plano įgyvendinimu (plane nenumatytas nei tiesioginis nei netiesioginis vaidmuo suplanuotose veiklose) ir neturi ryškesnės įtakos progimnazijos pažangai minėto plano kontekste, todėl šioje ataskaitoje detaliai neaprašomi</w:t>
      </w:r>
      <w:r w:rsidRPr="00420094">
        <w:rPr>
          <w:rFonts w:ascii="Times New Roman" w:hAnsi="Times New Roman" w:cs="Times New Roman"/>
          <w:sz w:val="24"/>
          <w:szCs w:val="24"/>
        </w:rPr>
        <w:t>. Š</w:t>
      </w:r>
      <w:r w:rsidR="002D77AA" w:rsidRPr="00420094">
        <w:rPr>
          <w:rFonts w:ascii="Times New Roman" w:hAnsi="Times New Roman" w:cs="Times New Roman"/>
          <w:sz w:val="24"/>
          <w:szCs w:val="24"/>
        </w:rPr>
        <w:t xml:space="preserve">ių </w:t>
      </w:r>
      <w:r w:rsidR="002D77AA" w:rsidRPr="00420094">
        <w:rPr>
          <w:rFonts w:ascii="Times New Roman" w:hAnsi="Times New Roman" w:cs="Times New Roman"/>
          <w:bCs/>
          <w:sz w:val="24"/>
          <w:szCs w:val="24"/>
          <w:lang w:eastAsia="lt-LT"/>
        </w:rPr>
        <w:t>rodiklių kai kurie aspektai atsispind</w:t>
      </w:r>
      <w:r w:rsidRPr="00420094">
        <w:rPr>
          <w:rFonts w:ascii="Times New Roman" w:hAnsi="Times New Roman" w:cs="Times New Roman"/>
          <w:bCs/>
          <w:sz w:val="24"/>
          <w:szCs w:val="24"/>
          <w:lang w:eastAsia="lt-LT"/>
        </w:rPr>
        <w:t>i</w:t>
      </w:r>
      <w:r w:rsidR="002D77AA" w:rsidRPr="00420094">
        <w:rPr>
          <w:rFonts w:ascii="Times New Roman" w:hAnsi="Times New Roman" w:cs="Times New Roman"/>
          <w:bCs/>
          <w:sz w:val="24"/>
          <w:szCs w:val="24"/>
          <w:lang w:eastAsia="lt-LT"/>
        </w:rPr>
        <w:t xml:space="preserve"> sąsajose su kitais rodikliais, pvz. progimnazijos savivaldos institucijų veikla atsiskleidžia rodiklių </w:t>
      </w:r>
      <w:r w:rsidR="002D77AA" w:rsidRPr="00420094">
        <w:rPr>
          <w:rFonts w:ascii="Times New Roman" w:hAnsi="Times New Roman" w:cs="Times New Roman"/>
          <w:bCs/>
          <w:color w:val="000000" w:themeColor="text1"/>
          <w:sz w:val="24"/>
          <w:szCs w:val="24"/>
          <w:lang w:eastAsia="lt-LT"/>
        </w:rPr>
        <w:t>3.1., 3.2, 3.4. aprašyme, o bendradarbiavimo su tėvais aspektai atsiskleidžia rodiklio 1.1. aprašymuose</w:t>
      </w:r>
      <w:r w:rsidRPr="00420094">
        <w:rPr>
          <w:rFonts w:ascii="Times New Roman" w:hAnsi="Times New Roman" w:cs="Times New Roman"/>
          <w:bCs/>
          <w:color w:val="000000" w:themeColor="text1"/>
          <w:sz w:val="24"/>
          <w:szCs w:val="24"/>
          <w:lang w:eastAsia="lt-LT"/>
        </w:rPr>
        <w:t>.</w:t>
      </w:r>
    </w:p>
    <w:bookmarkEnd w:id="7"/>
    <w:p w14:paraId="7868A9BA" w14:textId="77777777" w:rsidR="00AD489E" w:rsidRPr="00420094" w:rsidRDefault="00AD489E" w:rsidP="00420094">
      <w:pPr>
        <w:spacing w:after="0" w:line="240" w:lineRule="auto"/>
        <w:ind w:firstLine="709"/>
        <w:jc w:val="both"/>
        <w:rPr>
          <w:rFonts w:ascii="Times New Roman" w:hAnsi="Times New Roman" w:cs="Times New Roman"/>
          <w:bCs/>
          <w:sz w:val="24"/>
          <w:szCs w:val="24"/>
          <w:lang w:eastAsia="lt-LT"/>
        </w:rPr>
      </w:pPr>
    </w:p>
    <w:p w14:paraId="624440E0" w14:textId="0C2918A2" w:rsidR="00DC3B25" w:rsidRPr="00420094" w:rsidRDefault="00DC3B25" w:rsidP="00420094">
      <w:pPr>
        <w:shd w:val="clear" w:color="auto" w:fill="FFFFFF" w:themeFill="background1"/>
        <w:tabs>
          <w:tab w:val="left" w:pos="709"/>
          <w:tab w:val="left" w:pos="993"/>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4.1. Kaip mokykla įgyvendina mokyklos</w:t>
      </w:r>
      <w:r w:rsidR="00CF3302" w:rsidRPr="00420094">
        <w:rPr>
          <w:rFonts w:ascii="Times New Roman" w:hAnsi="Times New Roman" w:cs="Times New Roman"/>
          <w:b/>
          <w:sz w:val="24"/>
          <w:szCs w:val="24"/>
          <w:lang w:eastAsia="lt-LT"/>
        </w:rPr>
        <w:t xml:space="preserve"> </w:t>
      </w:r>
      <w:r w:rsidRPr="00420094">
        <w:rPr>
          <w:rFonts w:ascii="Times New Roman" w:hAnsi="Times New Roman" w:cs="Times New Roman"/>
          <w:b/>
          <w:sz w:val="24"/>
          <w:szCs w:val="24"/>
          <w:lang w:eastAsia="lt-LT"/>
        </w:rPr>
        <w:t xml:space="preserve">veiklos tobulinimo planą? </w:t>
      </w:r>
    </w:p>
    <w:p w14:paraId="1FA2BE18" w14:textId="77777777" w:rsidR="00F1496C" w:rsidRPr="00420094" w:rsidRDefault="00F1496C" w:rsidP="00420094">
      <w:pPr>
        <w:shd w:val="clear" w:color="auto" w:fill="FFFFFF" w:themeFill="background1"/>
        <w:tabs>
          <w:tab w:val="left" w:pos="709"/>
          <w:tab w:val="left" w:pos="993"/>
        </w:tabs>
        <w:spacing w:after="0" w:line="240" w:lineRule="auto"/>
        <w:ind w:firstLine="709"/>
        <w:jc w:val="both"/>
        <w:rPr>
          <w:rFonts w:ascii="Times New Roman" w:hAnsi="Times New Roman" w:cs="Times New Roman"/>
          <w:b/>
          <w:sz w:val="24"/>
          <w:szCs w:val="24"/>
          <w:lang w:eastAsia="lt-LT"/>
        </w:rPr>
      </w:pPr>
    </w:p>
    <w:p w14:paraId="710107D9" w14:textId="60734BF8" w:rsidR="00F1496C" w:rsidRPr="00420094" w:rsidRDefault="00345132" w:rsidP="00420094">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 xml:space="preserve">4.1.1. Mokyklos veiklos tobulinimo planas </w:t>
      </w:r>
    </w:p>
    <w:p w14:paraId="3A5312B9" w14:textId="77777777" w:rsidR="00261C5D" w:rsidRPr="00420094" w:rsidRDefault="00261C5D" w:rsidP="00420094">
      <w:pPr>
        <w:tabs>
          <w:tab w:val="left" w:pos="709"/>
          <w:tab w:val="left" w:pos="993"/>
        </w:tabs>
        <w:spacing w:after="0" w:line="240" w:lineRule="auto"/>
        <w:ind w:firstLine="709"/>
        <w:jc w:val="both"/>
        <w:rPr>
          <w:rFonts w:ascii="Times New Roman" w:hAnsi="Times New Roman" w:cs="Times New Roman"/>
          <w:b/>
          <w:sz w:val="24"/>
          <w:szCs w:val="24"/>
          <w:lang w:eastAsia="lt-LT"/>
        </w:rPr>
      </w:pPr>
    </w:p>
    <w:p w14:paraId="63FCC85B" w14:textId="3899820F" w:rsidR="00261C5D" w:rsidRPr="00420094" w:rsidRDefault="00261C5D" w:rsidP="00420094">
      <w:pPr>
        <w:spacing w:after="0" w:line="240" w:lineRule="auto"/>
        <w:ind w:firstLine="851"/>
        <w:jc w:val="both"/>
        <w:rPr>
          <w:rFonts w:ascii="Times New Roman" w:eastAsia="Times New Roman" w:hAnsi="Times New Roman" w:cs="Times New Roman"/>
          <w:sz w:val="24"/>
          <w:szCs w:val="24"/>
        </w:rPr>
      </w:pPr>
      <w:r w:rsidRPr="00420094">
        <w:rPr>
          <w:rFonts w:ascii="Times New Roman" w:hAnsi="Times New Roman" w:cs="Times New Roman"/>
          <w:sz w:val="24"/>
          <w:szCs w:val="24"/>
          <w:lang w:eastAsia="lt-LT"/>
        </w:rPr>
        <w:t xml:space="preserve">KK projektas </w:t>
      </w:r>
      <w:r w:rsidRPr="00420094">
        <w:rPr>
          <w:rFonts w:ascii="Times New Roman" w:eastAsia="Times New Roman" w:hAnsi="Times New Roman" w:cs="Times New Roman"/>
          <w:sz w:val="24"/>
          <w:szCs w:val="24"/>
        </w:rPr>
        <w:t xml:space="preserve">pradėtas vykdyti nuo 2022 m. vasario mėnesio. Numatytas tikslas: </w:t>
      </w:r>
      <w:r w:rsidRPr="00420094">
        <w:rPr>
          <w:rFonts w:ascii="Times New Roman" w:eastAsia="Times New Roman" w:hAnsi="Times New Roman" w:cs="Times New Roman"/>
          <w:i/>
          <w:sz w:val="24"/>
          <w:szCs w:val="24"/>
        </w:rPr>
        <w:t xml:space="preserve">Gerinti kiekvieno mokinio pasiekimus, organizuojant šiuolaikines pamokas, laiku teikiant pagalbą. </w:t>
      </w:r>
      <w:r w:rsidRPr="00420094">
        <w:rPr>
          <w:rFonts w:ascii="Times New Roman" w:hAnsi="Times New Roman" w:cs="Times New Roman"/>
          <w:bCs/>
          <w:sz w:val="24"/>
          <w:szCs w:val="24"/>
        </w:rPr>
        <w:t xml:space="preserve">Mokyklos KK projekto veiklas atspindi mokyklos misiją </w:t>
      </w:r>
      <w:r w:rsidRPr="00420094">
        <w:rPr>
          <w:rFonts w:ascii="Times New Roman" w:hAnsi="Times New Roman" w:cs="Times New Roman"/>
          <w:i/>
          <w:sz w:val="24"/>
          <w:szCs w:val="24"/>
        </w:rPr>
        <w:t>Sudaryti  tinkamas sąlygas kokybiškam mokymui(</w:t>
      </w:r>
      <w:proofErr w:type="spellStart"/>
      <w:r w:rsidRPr="00420094">
        <w:rPr>
          <w:rFonts w:ascii="Times New Roman" w:hAnsi="Times New Roman" w:cs="Times New Roman"/>
          <w:i/>
          <w:sz w:val="24"/>
          <w:szCs w:val="24"/>
        </w:rPr>
        <w:t>si</w:t>
      </w:r>
      <w:proofErr w:type="spellEnd"/>
      <w:r w:rsidRPr="00420094">
        <w:rPr>
          <w:rFonts w:ascii="Times New Roman" w:hAnsi="Times New Roman" w:cs="Times New Roman"/>
          <w:i/>
          <w:sz w:val="24"/>
          <w:szCs w:val="24"/>
        </w:rPr>
        <w:t>), teikti pradinį, pagrindinio išsilavinimo pirmos dalies išsilavinimą ir vykdyti  neformaliojo švietimo programas, atsižvelgiant į mokinių poreikius ir gebėjimus</w:t>
      </w:r>
      <w:r w:rsidRPr="00420094">
        <w:rPr>
          <w:rFonts w:ascii="Times New Roman" w:hAnsi="Times New Roman" w:cs="Times New Roman"/>
          <w:i/>
          <w:sz w:val="24"/>
          <w:szCs w:val="24"/>
          <w:shd w:val="clear" w:color="auto" w:fill="FFFFFF"/>
        </w:rPr>
        <w:t xml:space="preserve"> </w:t>
      </w:r>
      <w:r w:rsidRPr="00420094">
        <w:rPr>
          <w:rFonts w:ascii="Times New Roman" w:eastAsia="Times New Roman" w:hAnsi="Times New Roman" w:cs="Times New Roman"/>
          <w:sz w:val="24"/>
          <w:szCs w:val="24"/>
        </w:rPr>
        <w:t>Planas pristatytas mokytojų susirinkime, aptartos konkrečių veiklų vykdymo, planavimo strategijos, terminai. Dalykų mokytoj</w:t>
      </w:r>
      <w:r w:rsidR="00271AF4" w:rsidRPr="00420094">
        <w:rPr>
          <w:rFonts w:ascii="Times New Roman" w:eastAsia="Times New Roman" w:hAnsi="Times New Roman" w:cs="Times New Roman"/>
          <w:sz w:val="24"/>
          <w:szCs w:val="24"/>
        </w:rPr>
        <w:t>ai</w:t>
      </w:r>
      <w:r w:rsidRPr="00420094">
        <w:rPr>
          <w:rFonts w:ascii="Times New Roman" w:eastAsia="Times New Roman" w:hAnsi="Times New Roman" w:cs="Times New Roman"/>
          <w:sz w:val="24"/>
          <w:szCs w:val="24"/>
        </w:rPr>
        <w:t xml:space="preserve"> KK projekto</w:t>
      </w:r>
      <w:r w:rsidR="00271AF4" w:rsidRPr="00420094">
        <w:rPr>
          <w:rFonts w:ascii="Times New Roman" w:eastAsia="Times New Roman" w:hAnsi="Times New Roman" w:cs="Times New Roman"/>
          <w:sz w:val="24"/>
          <w:szCs w:val="24"/>
        </w:rPr>
        <w:t xml:space="preserve"> </w:t>
      </w:r>
      <w:r w:rsidRPr="00420094">
        <w:rPr>
          <w:rFonts w:ascii="Times New Roman" w:eastAsia="Times New Roman" w:hAnsi="Times New Roman" w:cs="Times New Roman"/>
          <w:sz w:val="24"/>
          <w:szCs w:val="24"/>
        </w:rPr>
        <w:t xml:space="preserve">veiklas integravo į </w:t>
      </w:r>
      <w:r w:rsidR="00271AF4" w:rsidRPr="00420094">
        <w:rPr>
          <w:rFonts w:ascii="Times New Roman" w:eastAsia="Times New Roman" w:hAnsi="Times New Roman" w:cs="Times New Roman"/>
          <w:sz w:val="24"/>
          <w:szCs w:val="24"/>
        </w:rPr>
        <w:t>dalykų</w:t>
      </w:r>
      <w:r w:rsidRPr="00420094">
        <w:rPr>
          <w:rFonts w:ascii="Times New Roman" w:eastAsia="Times New Roman" w:hAnsi="Times New Roman" w:cs="Times New Roman"/>
          <w:sz w:val="24"/>
          <w:szCs w:val="24"/>
        </w:rPr>
        <w:t xml:space="preserve"> planus. Pavyzdžiui: siekė ambicingo tikslo, taikė TOC įranki</w:t>
      </w:r>
      <w:r w:rsidR="00A7796F" w:rsidRPr="00420094">
        <w:rPr>
          <w:rFonts w:ascii="Times New Roman" w:eastAsia="Times New Roman" w:hAnsi="Times New Roman" w:cs="Times New Roman"/>
          <w:sz w:val="24"/>
          <w:szCs w:val="24"/>
        </w:rPr>
        <w:t>us</w:t>
      </w:r>
      <w:r w:rsidRPr="00420094">
        <w:rPr>
          <w:rFonts w:ascii="Times New Roman" w:eastAsia="Times New Roman" w:hAnsi="Times New Roman" w:cs="Times New Roman"/>
          <w:sz w:val="24"/>
          <w:szCs w:val="24"/>
        </w:rPr>
        <w:t>, suasmenino užduotis užsieni</w:t>
      </w:r>
      <w:r w:rsidR="00271AF4" w:rsidRPr="00420094">
        <w:rPr>
          <w:rFonts w:ascii="Times New Roman" w:eastAsia="Times New Roman" w:hAnsi="Times New Roman" w:cs="Times New Roman"/>
          <w:sz w:val="24"/>
          <w:szCs w:val="24"/>
        </w:rPr>
        <w:t>o</w:t>
      </w:r>
      <w:r w:rsidRPr="00420094">
        <w:rPr>
          <w:rFonts w:ascii="Times New Roman" w:eastAsia="Times New Roman" w:hAnsi="Times New Roman" w:cs="Times New Roman"/>
          <w:sz w:val="24"/>
          <w:szCs w:val="24"/>
        </w:rPr>
        <w:t xml:space="preserve"> kalbos pamokose.</w:t>
      </w:r>
    </w:p>
    <w:p w14:paraId="739F2CC3" w14:textId="7E351305" w:rsidR="00261C5D" w:rsidRPr="00420094" w:rsidRDefault="00261C5D" w:rsidP="00420094">
      <w:pPr>
        <w:spacing w:after="0" w:line="240" w:lineRule="auto"/>
        <w:ind w:firstLine="709"/>
        <w:jc w:val="both"/>
        <w:rPr>
          <w:rFonts w:ascii="Times New Roman" w:hAnsi="Times New Roman" w:cs="Times New Roman"/>
          <w:sz w:val="24"/>
          <w:szCs w:val="24"/>
          <w:lang w:eastAsia="lt-LT"/>
        </w:rPr>
      </w:pPr>
      <w:r w:rsidRPr="00420094">
        <w:rPr>
          <w:rFonts w:ascii="Times New Roman" w:eastAsia="Times New Roman" w:hAnsi="Times New Roman" w:cs="Times New Roman"/>
          <w:sz w:val="24"/>
          <w:szCs w:val="24"/>
        </w:rPr>
        <w:t xml:space="preserve">KK projekto lėšomis įsigytos sensorinės integracinės priemonės autizmo spektrą turintiems mokiniams, atnaujinti </w:t>
      </w:r>
      <w:r w:rsidR="00862157" w:rsidRPr="00420094">
        <w:rPr>
          <w:rFonts w:ascii="Times New Roman" w:eastAsia="Times New Roman" w:hAnsi="Times New Roman" w:cs="Times New Roman"/>
          <w:sz w:val="24"/>
          <w:szCs w:val="24"/>
        </w:rPr>
        <w:t>3</w:t>
      </w:r>
      <w:r w:rsidRPr="00420094">
        <w:rPr>
          <w:rFonts w:ascii="Times New Roman" w:eastAsia="Times New Roman" w:hAnsi="Times New Roman" w:cs="Times New Roman"/>
          <w:sz w:val="24"/>
          <w:szCs w:val="24"/>
        </w:rPr>
        <w:t xml:space="preserve"> pagalbos specialistų</w:t>
      </w:r>
      <w:r w:rsidR="00862157" w:rsidRPr="00420094">
        <w:rPr>
          <w:rFonts w:ascii="Times New Roman" w:eastAsia="Times New Roman" w:hAnsi="Times New Roman" w:cs="Times New Roman"/>
          <w:sz w:val="24"/>
          <w:szCs w:val="24"/>
        </w:rPr>
        <w:t xml:space="preserve"> ir</w:t>
      </w:r>
      <w:r w:rsidRPr="00420094">
        <w:rPr>
          <w:rFonts w:ascii="Times New Roman" w:eastAsia="Times New Roman" w:hAnsi="Times New Roman" w:cs="Times New Roman"/>
          <w:sz w:val="24"/>
          <w:szCs w:val="24"/>
        </w:rPr>
        <w:t xml:space="preserve"> 1 logopedo kabinetai, įgytos planšetės su ausinėmis užsienio kalbų mokymui, įrengta mini laboratorija praktikos darbams ir eksperimentams biologijos kabinete. Įgyt</w:t>
      </w:r>
      <w:r w:rsidR="00862157" w:rsidRPr="00420094">
        <w:rPr>
          <w:rFonts w:ascii="Times New Roman" w:eastAsia="Times New Roman" w:hAnsi="Times New Roman" w:cs="Times New Roman"/>
          <w:sz w:val="24"/>
          <w:szCs w:val="24"/>
        </w:rPr>
        <w:t>a</w:t>
      </w:r>
      <w:r w:rsidRPr="00420094">
        <w:rPr>
          <w:rFonts w:ascii="Times New Roman" w:eastAsia="Times New Roman" w:hAnsi="Times New Roman" w:cs="Times New Roman"/>
          <w:sz w:val="24"/>
          <w:szCs w:val="24"/>
        </w:rPr>
        <w:t xml:space="preserve"> </w:t>
      </w:r>
      <w:r w:rsidR="00862157" w:rsidRPr="00420094">
        <w:rPr>
          <w:rFonts w:ascii="Times New Roman" w:eastAsia="Times New Roman" w:hAnsi="Times New Roman" w:cs="Times New Roman"/>
          <w:sz w:val="24"/>
          <w:szCs w:val="24"/>
        </w:rPr>
        <w:t>10 išmanių</w:t>
      </w:r>
      <w:r w:rsidRPr="00420094">
        <w:rPr>
          <w:rFonts w:ascii="Times New Roman" w:eastAsia="Times New Roman" w:hAnsi="Times New Roman" w:cs="Times New Roman"/>
          <w:sz w:val="24"/>
          <w:szCs w:val="24"/>
        </w:rPr>
        <w:t xml:space="preserve"> ekran</w:t>
      </w:r>
      <w:r w:rsidR="00862157" w:rsidRPr="00420094">
        <w:rPr>
          <w:rFonts w:ascii="Times New Roman" w:eastAsia="Times New Roman" w:hAnsi="Times New Roman" w:cs="Times New Roman"/>
          <w:sz w:val="24"/>
          <w:szCs w:val="24"/>
        </w:rPr>
        <w:t>ų</w:t>
      </w:r>
      <w:r w:rsidRPr="00420094">
        <w:rPr>
          <w:rFonts w:ascii="Times New Roman" w:eastAsia="Times New Roman" w:hAnsi="Times New Roman" w:cs="Times New Roman"/>
          <w:sz w:val="24"/>
          <w:szCs w:val="24"/>
        </w:rPr>
        <w:t xml:space="preserve">, </w:t>
      </w:r>
      <w:r w:rsidR="00862157" w:rsidRPr="00420094">
        <w:rPr>
          <w:rFonts w:ascii="Times New Roman" w:eastAsia="Times New Roman" w:hAnsi="Times New Roman" w:cs="Times New Roman"/>
          <w:sz w:val="24"/>
          <w:szCs w:val="24"/>
        </w:rPr>
        <w:t>15 nešiojamų kompiuterių</w:t>
      </w:r>
      <w:r w:rsidRPr="00420094">
        <w:rPr>
          <w:rFonts w:ascii="Times New Roman" w:eastAsia="Times New Roman" w:hAnsi="Times New Roman" w:cs="Times New Roman"/>
          <w:sz w:val="24"/>
          <w:szCs w:val="24"/>
        </w:rPr>
        <w:t xml:space="preserve">. </w:t>
      </w:r>
      <w:r w:rsidRPr="00420094">
        <w:rPr>
          <w:rFonts w:ascii="Times New Roman" w:hAnsi="Times New Roman" w:cs="Times New Roman"/>
          <w:sz w:val="24"/>
          <w:szCs w:val="24"/>
          <w:lang w:eastAsia="lt-LT"/>
        </w:rPr>
        <w:t xml:space="preserve">Tai </w:t>
      </w:r>
      <w:r w:rsidRPr="00420094">
        <w:rPr>
          <w:rFonts w:ascii="Times New Roman" w:hAnsi="Times New Roman" w:cs="Times New Roman"/>
          <w:sz w:val="24"/>
          <w:szCs w:val="24"/>
        </w:rPr>
        <w:t xml:space="preserve">sustiprino IKT taikymą pamokose bei suasmeninto užsienio kalbų ugdymo galimybes, pagerino pamokos kokybę bei sudarė sąlygas mokiniams siekti aukštesnių rezultatų. </w:t>
      </w:r>
      <w:r w:rsidRPr="00420094">
        <w:rPr>
          <w:rFonts w:ascii="Times New Roman" w:hAnsi="Times New Roman" w:cs="Times New Roman"/>
          <w:sz w:val="24"/>
          <w:szCs w:val="24"/>
          <w:lang w:eastAsia="lt-LT"/>
        </w:rPr>
        <w:t xml:space="preserve">Tikslinga lėšų investicija į mokytojų kompetencijų tobulinimą – organizuota </w:t>
      </w:r>
      <w:r w:rsidRPr="00420094">
        <w:rPr>
          <w:rFonts w:ascii="Times New Roman" w:hAnsi="Times New Roman" w:cs="Times New Roman"/>
          <w:sz w:val="24"/>
          <w:szCs w:val="24"/>
        </w:rPr>
        <w:t xml:space="preserve">48 val. mokymo programa: modulis „Apribojimų teorijos (TOC)“ įrankių taikymas ugdant mokinių kritinį mąstymą“ ir modulis ,‚IKT ir interaktyvūs įrankiai pamokoje“. Tai leido </w:t>
      </w:r>
      <w:r w:rsidRPr="00420094">
        <w:rPr>
          <w:rFonts w:ascii="Times New Roman" w:hAnsi="Times New Roman" w:cs="Times New Roman"/>
          <w:sz w:val="24"/>
          <w:szCs w:val="24"/>
          <w:lang w:eastAsia="lt-LT"/>
        </w:rPr>
        <w:t>mokytojams įvairiau ir patraukliau organizuoti ugdymo(</w:t>
      </w:r>
      <w:proofErr w:type="spellStart"/>
      <w:r w:rsidRPr="00420094">
        <w:rPr>
          <w:rFonts w:ascii="Times New Roman" w:hAnsi="Times New Roman" w:cs="Times New Roman"/>
          <w:sz w:val="24"/>
          <w:szCs w:val="24"/>
          <w:lang w:eastAsia="lt-LT"/>
        </w:rPr>
        <w:t>si</w:t>
      </w:r>
      <w:proofErr w:type="spellEnd"/>
      <w:r w:rsidRPr="00420094">
        <w:rPr>
          <w:rFonts w:ascii="Times New Roman" w:hAnsi="Times New Roman" w:cs="Times New Roman"/>
          <w:sz w:val="24"/>
          <w:szCs w:val="24"/>
          <w:lang w:eastAsia="lt-LT"/>
        </w:rPr>
        <w:t>) procesą, sudarė galimybes mokiniams personalizuoti savo mokymąsi, įvairiais būdais patirti mokymosi sėkmę. Išanalizavus mokinių pažangos ir pasiekimų gerėjančius rodiklius, tarpinius KK veiklų įgyvendinimo rezultatus, daroma išvada, kad progimnazija kryptingai ir tikslingai įgyvendina KK veiklos tobulinimo planą.</w:t>
      </w:r>
    </w:p>
    <w:p w14:paraId="53E933DE" w14:textId="77777777" w:rsidR="009F4E38" w:rsidRPr="00420094" w:rsidRDefault="009F4E38" w:rsidP="00420094">
      <w:pPr>
        <w:spacing w:after="0" w:line="240" w:lineRule="auto"/>
        <w:ind w:firstLine="709"/>
        <w:jc w:val="both"/>
        <w:rPr>
          <w:rFonts w:ascii="Times New Roman" w:eastAsia="Times New Roman" w:hAnsi="Times New Roman" w:cs="Times New Roman"/>
          <w:sz w:val="24"/>
          <w:szCs w:val="24"/>
        </w:rPr>
      </w:pPr>
    </w:p>
    <w:p w14:paraId="2C0D1C54" w14:textId="45B1A25C" w:rsidR="00483845" w:rsidRPr="00420094" w:rsidRDefault="00345132" w:rsidP="00420094">
      <w:pPr>
        <w:tabs>
          <w:tab w:val="left" w:pos="709"/>
          <w:tab w:val="left" w:pos="993"/>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 xml:space="preserve">4.1.2. Mokyklos veiklos tobulinimo plano / planų įgyvendinimo vertinimas </w:t>
      </w:r>
    </w:p>
    <w:p w14:paraId="4AAE7279" w14:textId="77777777" w:rsidR="00C14F57" w:rsidRPr="00420094" w:rsidRDefault="00C14F57" w:rsidP="00420094">
      <w:pPr>
        <w:tabs>
          <w:tab w:val="left" w:pos="709"/>
          <w:tab w:val="left" w:pos="993"/>
        </w:tabs>
        <w:spacing w:after="0" w:line="240" w:lineRule="auto"/>
        <w:ind w:firstLine="709"/>
        <w:jc w:val="both"/>
        <w:rPr>
          <w:rFonts w:ascii="Times New Roman" w:hAnsi="Times New Roman" w:cs="Times New Roman"/>
          <w:i/>
          <w:sz w:val="24"/>
          <w:szCs w:val="24"/>
        </w:rPr>
      </w:pPr>
    </w:p>
    <w:tbl>
      <w:tblPr>
        <w:tblStyle w:val="Lentelstinklelis"/>
        <w:tblW w:w="10163" w:type="dxa"/>
        <w:tblInd w:w="-103" w:type="dxa"/>
        <w:tblLook w:val="04A0" w:firstRow="1" w:lastRow="0" w:firstColumn="1" w:lastColumn="0" w:noHBand="0" w:noVBand="1"/>
      </w:tblPr>
      <w:tblGrid>
        <w:gridCol w:w="2083"/>
        <w:gridCol w:w="8080"/>
      </w:tblGrid>
      <w:tr w:rsidR="00251BE7" w:rsidRPr="00420094" w14:paraId="1B08840D" w14:textId="77777777" w:rsidTr="00AB0222">
        <w:tc>
          <w:tcPr>
            <w:tcW w:w="2083" w:type="dxa"/>
            <w:vAlign w:val="center"/>
          </w:tcPr>
          <w:p w14:paraId="0E047ADD" w14:textId="77777777" w:rsidR="00251BE7" w:rsidRPr="00420094" w:rsidRDefault="00251BE7" w:rsidP="00420094">
            <w:pPr>
              <w:tabs>
                <w:tab w:val="left" w:pos="709"/>
                <w:tab w:val="left" w:pos="993"/>
              </w:tabs>
              <w:jc w:val="center"/>
              <w:rPr>
                <w:rFonts w:ascii="Times New Roman" w:hAnsi="Times New Roman" w:cs="Times New Roman"/>
                <w:i/>
                <w:iCs/>
                <w:sz w:val="24"/>
                <w:szCs w:val="24"/>
              </w:rPr>
            </w:pPr>
            <w:r w:rsidRPr="00420094">
              <w:rPr>
                <w:rFonts w:ascii="Times New Roman" w:hAnsi="Times New Roman" w:cs="Times New Roman"/>
                <w:b/>
                <w:bCs/>
                <w:sz w:val="24"/>
                <w:szCs w:val="24"/>
              </w:rPr>
              <w:lastRenderedPageBreak/>
              <w:t>Rodiklis, vertinimo lygis</w:t>
            </w:r>
          </w:p>
        </w:tc>
        <w:tc>
          <w:tcPr>
            <w:tcW w:w="8080" w:type="dxa"/>
            <w:vAlign w:val="center"/>
          </w:tcPr>
          <w:p w14:paraId="172C56BE" w14:textId="35C70162" w:rsidR="00251BE7" w:rsidRPr="00420094" w:rsidRDefault="00C14F57" w:rsidP="00420094">
            <w:pPr>
              <w:tabs>
                <w:tab w:val="left" w:pos="709"/>
                <w:tab w:val="left" w:pos="993"/>
              </w:tabs>
              <w:jc w:val="center"/>
              <w:rPr>
                <w:rFonts w:ascii="Times New Roman" w:hAnsi="Times New Roman" w:cs="Times New Roman"/>
                <w:b/>
                <w:bCs/>
                <w:sz w:val="24"/>
                <w:szCs w:val="24"/>
                <w:lang w:eastAsia="en-GB"/>
              </w:rPr>
            </w:pPr>
            <w:r w:rsidRPr="00420094">
              <w:rPr>
                <w:rFonts w:ascii="Times New Roman" w:hAnsi="Times New Roman" w:cs="Times New Roman"/>
                <w:b/>
                <w:bCs/>
                <w:sz w:val="24"/>
                <w:szCs w:val="24"/>
                <w:lang w:eastAsia="en-GB"/>
              </w:rPr>
              <w:t>Vertinimo pagrindimas</w:t>
            </w:r>
          </w:p>
        </w:tc>
      </w:tr>
      <w:tr w:rsidR="00261C5D" w:rsidRPr="00420094" w14:paraId="37A83D84" w14:textId="77777777" w:rsidTr="00AB0222">
        <w:trPr>
          <w:trHeight w:val="299"/>
        </w:trPr>
        <w:tc>
          <w:tcPr>
            <w:tcW w:w="2083" w:type="dxa"/>
          </w:tcPr>
          <w:p w14:paraId="30BEB613" w14:textId="77777777" w:rsidR="00261C5D" w:rsidRPr="00420094" w:rsidRDefault="00261C5D" w:rsidP="00541B49">
            <w:pPr>
              <w:tabs>
                <w:tab w:val="left" w:pos="709"/>
                <w:tab w:val="left" w:pos="993"/>
              </w:tabs>
              <w:rPr>
                <w:rFonts w:ascii="Times New Roman" w:hAnsi="Times New Roman" w:cs="Times New Roman"/>
                <w:bCs/>
                <w:sz w:val="24"/>
                <w:szCs w:val="24"/>
              </w:rPr>
            </w:pPr>
            <w:r w:rsidRPr="00420094">
              <w:rPr>
                <w:rFonts w:ascii="Times New Roman" w:hAnsi="Times New Roman" w:cs="Times New Roman"/>
                <w:bCs/>
                <w:sz w:val="24"/>
                <w:szCs w:val="24"/>
              </w:rPr>
              <w:t>1.1. Mokyklos pasiekimai ir pažanga,</w:t>
            </w:r>
          </w:p>
          <w:p w14:paraId="1F5BB818" w14:textId="77777777" w:rsidR="00261C5D" w:rsidRPr="00420094" w:rsidRDefault="00261C5D" w:rsidP="00420094">
            <w:pPr>
              <w:tabs>
                <w:tab w:val="left" w:pos="709"/>
                <w:tab w:val="left" w:pos="993"/>
              </w:tabs>
              <w:jc w:val="both"/>
              <w:rPr>
                <w:rFonts w:ascii="Times New Roman" w:hAnsi="Times New Roman" w:cs="Times New Roman"/>
                <w:bCs/>
                <w:sz w:val="24"/>
                <w:szCs w:val="24"/>
              </w:rPr>
            </w:pPr>
            <w:r w:rsidRPr="00420094">
              <w:rPr>
                <w:rFonts w:ascii="Times New Roman" w:hAnsi="Times New Roman" w:cs="Times New Roman"/>
                <w:bCs/>
                <w:sz w:val="24"/>
                <w:szCs w:val="24"/>
              </w:rPr>
              <w:t>3 lygis</w:t>
            </w:r>
          </w:p>
          <w:p w14:paraId="1CB2253F" w14:textId="77777777" w:rsidR="00261C5D" w:rsidRPr="00420094" w:rsidRDefault="00261C5D" w:rsidP="00420094">
            <w:pPr>
              <w:tabs>
                <w:tab w:val="left" w:pos="709"/>
                <w:tab w:val="left" w:pos="993"/>
              </w:tabs>
              <w:jc w:val="both"/>
              <w:rPr>
                <w:rFonts w:ascii="Times New Roman" w:hAnsi="Times New Roman" w:cs="Times New Roman"/>
                <w:b/>
                <w:bCs/>
                <w:i/>
                <w:sz w:val="24"/>
                <w:szCs w:val="24"/>
              </w:rPr>
            </w:pPr>
          </w:p>
        </w:tc>
        <w:tc>
          <w:tcPr>
            <w:tcW w:w="8080" w:type="dxa"/>
            <w:shd w:val="clear" w:color="auto" w:fill="FFFFFF" w:themeFill="background1"/>
            <w:vAlign w:val="center"/>
          </w:tcPr>
          <w:p w14:paraId="4CE5F1A0" w14:textId="77777777" w:rsidR="00261C5D" w:rsidRPr="00420094" w:rsidRDefault="00261C5D" w:rsidP="00420094">
            <w:pPr>
              <w:pStyle w:val="prastasiniatinklio"/>
              <w:spacing w:before="0" w:beforeAutospacing="0" w:after="0" w:afterAutospacing="0"/>
              <w:jc w:val="both"/>
              <w:rPr>
                <w:lang w:eastAsia="en-US"/>
              </w:rPr>
            </w:pPr>
            <w:r w:rsidRPr="00420094">
              <w:rPr>
                <w:bCs/>
                <w:lang w:eastAsia="en-US"/>
              </w:rPr>
              <w:t>Rezultatyvumas yra potencialus.</w:t>
            </w:r>
            <w:r w:rsidRPr="00420094">
              <w:rPr>
                <w:b/>
                <w:bCs/>
                <w:lang w:eastAsia="en-US"/>
              </w:rPr>
              <w:t xml:space="preserve"> </w:t>
            </w:r>
            <w:r w:rsidRPr="00420094">
              <w:rPr>
                <w:bCs/>
                <w:lang w:eastAsia="en-GB"/>
              </w:rPr>
              <w:t>Įvertinus progimnazijos potencialą ir ugdymo proceso kokybės siekius, numatytus įgyvendinti KK projekte, mokinių pasiekimų ir pažangos pamatavimas pamokoje yra paveikus.</w:t>
            </w:r>
          </w:p>
          <w:p w14:paraId="3A19CB58"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420094">
              <w:rPr>
                <w:rFonts w:ascii="Times New Roman" w:hAnsi="Times New Roman" w:cs="Times New Roman"/>
                <w:sz w:val="24"/>
                <w:szCs w:val="24"/>
              </w:rPr>
              <w:t xml:space="preserve">Progimnazijos 2020–2024 m. strateginiame plane numatytas uždavinys </w:t>
            </w:r>
            <w:r w:rsidRPr="00420094">
              <w:rPr>
                <w:rFonts w:ascii="Times New Roman" w:hAnsi="Times New Roman" w:cs="Times New Roman"/>
                <w:i/>
                <w:sz w:val="24"/>
                <w:szCs w:val="24"/>
              </w:rPr>
              <w:t xml:space="preserve">Gerinti pamokos kokybę siekiant individualios mokinių pažangos </w:t>
            </w:r>
            <w:r w:rsidRPr="00420094">
              <w:rPr>
                <w:rFonts w:ascii="Times New Roman" w:hAnsi="Times New Roman" w:cs="Times New Roman"/>
                <w:sz w:val="24"/>
                <w:szCs w:val="24"/>
              </w:rPr>
              <w:t xml:space="preserve">rodo, kad mokyklai svarbu ir rūpi, kaip užtikrinti kiekvieno mokinio optimalią asmeninę pažangą mokantis. Mokykla nuosekliai vykdo kiekvieno mokinio pažangos stebėjimą, fiksavimą ir vertinimą. </w:t>
            </w:r>
          </w:p>
          <w:p w14:paraId="6AD00A2C"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 xml:space="preserve">2022 m. NMPP matematikos 4 kl. mokinių rezultatų vidurkis (63,8 proc.) yra 4,7 proc. didesnis už savivaldybės vidurkį (59,1 proc.), atitinka šalies vidurkį (63,3 proc.). NMPP skaitymo 4 kl. mokinių rezultatų vidurkis (46,3 proc.) yra 7,9 proc. žemesnis už savivaldybės vidurkį (54,2 proc.), lyginant su šalies (54,6 proc.) – 8,3 proc. mažesnis. </w:t>
            </w:r>
            <w:r w:rsidRPr="007B13BA">
              <w:rPr>
                <w:rFonts w:ascii="Times New Roman" w:hAnsi="Times New Roman" w:cs="Times New Roman"/>
                <w:bCs/>
                <w:iCs/>
                <w:sz w:val="24"/>
                <w:szCs w:val="24"/>
              </w:rPr>
              <w:t xml:space="preserve">2022 m. </w:t>
            </w:r>
            <w:r w:rsidRPr="007B13BA">
              <w:rPr>
                <w:rFonts w:ascii="Times New Roman" w:hAnsi="Times New Roman" w:cs="Times New Roman"/>
                <w:bCs/>
                <w:sz w:val="24"/>
                <w:szCs w:val="24"/>
              </w:rPr>
              <w:t xml:space="preserve">NMPP 6 </w:t>
            </w:r>
            <w:r w:rsidRPr="007B13BA">
              <w:rPr>
                <w:rFonts w:ascii="Times New Roman" w:hAnsi="Times New Roman" w:cs="Times New Roman"/>
                <w:sz w:val="24"/>
                <w:szCs w:val="24"/>
              </w:rPr>
              <w:t xml:space="preserve">kl. matematikos (42,7 proc.) rezultatai prastesni už šalies (46,8 proc.) ir geresni nei savivaldybės (42,4 proc.) vidurkis. </w:t>
            </w:r>
            <w:r w:rsidRPr="007B13BA">
              <w:rPr>
                <w:rFonts w:ascii="Times New Roman" w:hAnsi="Times New Roman" w:cs="Times New Roman"/>
                <w:bCs/>
                <w:iCs/>
                <w:sz w:val="24"/>
                <w:szCs w:val="24"/>
              </w:rPr>
              <w:t>8 kl. mokinių NMPP rezultatai gamtos (52 proc.), socialinių mokslų (52,8 proc.), matematikos (42,5 proc.) geresni už šalies (atitinkama</w:t>
            </w:r>
            <w:r w:rsidRPr="007B13BA">
              <w:rPr>
                <w:rFonts w:ascii="Times New Roman" w:hAnsi="Times New Roman" w:cs="Times New Roman"/>
                <w:sz w:val="24"/>
                <w:szCs w:val="24"/>
              </w:rPr>
              <w:t xml:space="preserve"> 8 klasių mokinių matematikos NMPP rezultatų vidurkis (44,3 proc.) yra 8,1 proc. didesnis už savivaldybės (36,2 proc.), o lyginant su šalies vidurkiu (41 proc.) 3,3 proc. didesnis. 8 klasių mokinių NMPP skaitymo mokyklos rezultatų vidurkis (70,3 proc.) yra 5,6 proc. aukštesnis už savivaldybės vidurkį (64,7 proc.), o lyginant su šalies vidurkiu (66,2 proc.) 4 proc. aukštesnis.</w:t>
            </w:r>
          </w:p>
          <w:p w14:paraId="09F74F93"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eastAsia="Times New Roman" w:hAnsi="Times New Roman" w:cs="Times New Roman"/>
                <w:sz w:val="24"/>
                <w:szCs w:val="24"/>
              </w:rPr>
              <w:t>NMPP 2023 m. 4 kl. mokinių rezultatai, matematikos skirtumas nuo šalies vidurkio:  -11,8; nuo savivaldybės vidurkio: -2,5. Skaitymo:-10,8 skirtumas nuo šalies vidurkio ir -0,7 skirtumas nuo savivaldybės vidurkio. NMPP 2023 m. 8 kl. mokinių rezultatai, matematikos skirtumas nuo šalies vidurkio:  +0</w:t>
            </w:r>
            <w:r w:rsidR="00862157" w:rsidRPr="007B13BA">
              <w:rPr>
                <w:rFonts w:ascii="Times New Roman" w:eastAsia="Times New Roman" w:hAnsi="Times New Roman" w:cs="Times New Roman"/>
                <w:sz w:val="24"/>
                <w:szCs w:val="24"/>
              </w:rPr>
              <w:t>,</w:t>
            </w:r>
            <w:r w:rsidRPr="007B13BA">
              <w:rPr>
                <w:rFonts w:ascii="Times New Roman" w:eastAsia="Times New Roman" w:hAnsi="Times New Roman" w:cs="Times New Roman"/>
                <w:sz w:val="24"/>
                <w:szCs w:val="24"/>
              </w:rPr>
              <w:t>9; nuo savivaldybės vidurkio: +3. Skaitymo:-0,4 skirtumas nuo šalies vidurkio ir +1,5 skirtumas nuo savivaldybės vidurkio.</w:t>
            </w:r>
          </w:p>
          <w:p w14:paraId="2C03617E"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bCs/>
                <w:sz w:val="24"/>
                <w:szCs w:val="24"/>
                <w:lang w:eastAsia="en-GB"/>
              </w:rPr>
              <w:t xml:space="preserve">Įvertinus 2021–2022 mokslo metų bei NMPP rezultatų analizę įgyvendinant mokyklos veiklos tobulinimo plane (MVTP) numatytas veiklas (1.3–1.6) nuo 2022 m. kovo mėn. 3 ir 4 klasių mokiniai per vieną savaitinę lietuvių kalbos ir matematikos pamokas skiriami į dvi grupes suasmeninant ugdymą pagal mokinių individualius gebėjimus ir poreikius (apmokant mokytojams iš KK projekto lėšų), nuo 2022 m. rugsėjo mėn. 3–8 klasių didelį mokymosi potencialą turintiems mokiniams skiriami po 1 val. per savaitę lietuvių kalbos, matematikos ir gamtos mokslų moduliai (apmokant mokytojams iš KK projekto lėšų), 6 ir 8 klasių mokiniai per lietuvių kalbos ir literatūros pamokas mokiniai dalijami į grupes (kritiniam mąstymui ugdyti) (taikant TOC priemones įsigytas iš KK projekto lėšų), 7 ir 8 klasių mokiniams skiriama papildoma matematikos pamoka (aukštesniųjų mąstymo gebėjimų ir problemų sprendimo gebėjimų ugdymui, apmokant mokytojams iš KK projekto lėšų). </w:t>
            </w:r>
            <w:r w:rsidRPr="007B13BA">
              <w:rPr>
                <w:rFonts w:ascii="Times New Roman" w:hAnsi="Times New Roman" w:cs="Times New Roman"/>
                <w:sz w:val="24"/>
                <w:szCs w:val="24"/>
              </w:rPr>
              <w:t xml:space="preserve">Pokalbyje su progimnazijos taryba, tėvai patikino, kad yra patenkinti mokyklos priimamais sprendimais dėl mokinių pasiekimų ir pažangos: numatytų pagalbos priemonių mokiniams veiksmingumu – tikslinių konsultacijų, lietuvių kalbos ir matematikos dalykų pamokų dalinimo į grupes 3–4 klasėse. </w:t>
            </w:r>
          </w:p>
          <w:p w14:paraId="5745120C"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lastRenderedPageBreak/>
              <w:t>Vizito metu, vertintojai pokalbiuose su bendruomene fiksavo, kad daugelis mokinių analizuojančių savo individualią pažangą dalis – keliant ambicingus tikslus, lankant mokytojų skiriamas tikslines konsultacijas</w:t>
            </w:r>
            <w:r w:rsidR="00420094" w:rsidRPr="007B13BA">
              <w:rPr>
                <w:rFonts w:ascii="Times New Roman" w:hAnsi="Times New Roman" w:cs="Times New Roman"/>
                <w:sz w:val="24"/>
                <w:szCs w:val="24"/>
              </w:rPr>
              <w:t xml:space="preserve"> pagerėjo vidutiniškai 6 proc. </w:t>
            </w:r>
            <w:r w:rsidRPr="007B13BA">
              <w:rPr>
                <w:rFonts w:ascii="Times New Roman" w:hAnsi="Times New Roman" w:cs="Times New Roman"/>
                <w:sz w:val="24"/>
                <w:szCs w:val="24"/>
              </w:rPr>
              <w:t xml:space="preserve">lyginant 2021 metus su 2022 ir 2023 metais. </w:t>
            </w:r>
          </w:p>
          <w:p w14:paraId="48A03714"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Įgyvendinant KK projektą planuota, kad 1</w:t>
            </w:r>
            <w:r w:rsidR="00420094" w:rsidRPr="007B13BA">
              <w:rPr>
                <w:rFonts w:ascii="Times New Roman" w:hAnsi="Times New Roman" w:cs="Times New Roman"/>
                <w:sz w:val="24"/>
                <w:szCs w:val="24"/>
              </w:rPr>
              <w:t>–</w:t>
            </w:r>
            <w:r w:rsidRPr="007B13BA">
              <w:rPr>
                <w:rFonts w:ascii="Times New Roman" w:hAnsi="Times New Roman" w:cs="Times New Roman"/>
                <w:sz w:val="24"/>
                <w:szCs w:val="24"/>
              </w:rPr>
              <w:t>4 klasių mokinių, pasiekusių aukštesnįjį ir pagrindinį lygį padidės 1</w:t>
            </w:r>
            <w:r w:rsidR="00420094" w:rsidRPr="007B13BA">
              <w:rPr>
                <w:rFonts w:ascii="Times New Roman" w:hAnsi="Times New Roman" w:cs="Times New Roman"/>
                <w:sz w:val="24"/>
                <w:szCs w:val="24"/>
              </w:rPr>
              <w:t>–</w:t>
            </w:r>
            <w:r w:rsidRPr="007B13BA">
              <w:rPr>
                <w:rFonts w:ascii="Times New Roman" w:hAnsi="Times New Roman" w:cs="Times New Roman"/>
                <w:sz w:val="24"/>
                <w:szCs w:val="24"/>
              </w:rPr>
              <w:t>2 proc., o nepatenkinamas lygis bus 0 proc. Išanalizavus mokinių pasiekimų duomenis įgyvendinant KK projektą, nuo 2020 m. iki 2023 m. II trimestro, mokinių besimokančiu aukštesniuoju lygiu 1–4 klasėse pokyti</w:t>
            </w:r>
            <w:r w:rsidR="00420094" w:rsidRPr="007B13BA">
              <w:rPr>
                <w:rFonts w:ascii="Times New Roman" w:hAnsi="Times New Roman" w:cs="Times New Roman"/>
                <w:sz w:val="24"/>
                <w:szCs w:val="24"/>
              </w:rPr>
              <w:t>s</w:t>
            </w:r>
            <w:r w:rsidRPr="007B13BA">
              <w:rPr>
                <w:rFonts w:ascii="Times New Roman" w:hAnsi="Times New Roman" w:cs="Times New Roman"/>
                <w:sz w:val="24"/>
                <w:szCs w:val="24"/>
              </w:rPr>
              <w:t xml:space="preserve"> </w:t>
            </w:r>
            <w:r w:rsidR="00420094" w:rsidRPr="007B13BA">
              <w:rPr>
                <w:rFonts w:ascii="Times New Roman" w:hAnsi="Times New Roman" w:cs="Times New Roman"/>
                <w:sz w:val="24"/>
                <w:szCs w:val="24"/>
              </w:rPr>
              <w:t xml:space="preserve">– </w:t>
            </w:r>
            <w:r w:rsidRPr="007B13BA">
              <w:rPr>
                <w:rFonts w:ascii="Times New Roman" w:hAnsi="Times New Roman" w:cs="Times New Roman"/>
                <w:sz w:val="24"/>
                <w:szCs w:val="24"/>
              </w:rPr>
              <w:t xml:space="preserve">7,6 proc.; pagrindiniu lygiu 1–4 klasėse </w:t>
            </w:r>
            <w:r w:rsidR="00420094" w:rsidRPr="007B13BA">
              <w:rPr>
                <w:rFonts w:ascii="Times New Roman" w:hAnsi="Times New Roman" w:cs="Times New Roman"/>
                <w:sz w:val="24"/>
                <w:szCs w:val="24"/>
              </w:rPr>
              <w:t xml:space="preserve">– </w:t>
            </w:r>
            <w:r w:rsidRPr="007B13BA">
              <w:rPr>
                <w:rFonts w:ascii="Times New Roman" w:hAnsi="Times New Roman" w:cs="Times New Roman"/>
                <w:sz w:val="24"/>
                <w:szCs w:val="24"/>
              </w:rPr>
              <w:t xml:space="preserve">2,8 proc.; patenkinamu lygiu pokytis 5,7 proc. didesnis nei tikėtasi </w:t>
            </w:r>
            <w:r w:rsidR="00420094" w:rsidRPr="007B13BA">
              <w:rPr>
                <w:rFonts w:ascii="Times New Roman" w:hAnsi="Times New Roman" w:cs="Times New Roman"/>
                <w:sz w:val="24"/>
                <w:szCs w:val="24"/>
              </w:rPr>
              <w:t>sumažinti; nepatenkinamu lygiu –</w:t>
            </w:r>
            <w:r w:rsidRPr="007B13BA">
              <w:rPr>
                <w:rFonts w:ascii="Times New Roman" w:hAnsi="Times New Roman" w:cs="Times New Roman"/>
                <w:sz w:val="24"/>
                <w:szCs w:val="24"/>
              </w:rPr>
              <w:t xml:space="preserve"> pokytis 0,02 proc. didesnis nei tikėtasi sumažinti. Mokinių besim</w:t>
            </w:r>
            <w:r w:rsidR="00420094" w:rsidRPr="007B13BA">
              <w:rPr>
                <w:rFonts w:ascii="Times New Roman" w:hAnsi="Times New Roman" w:cs="Times New Roman"/>
                <w:sz w:val="24"/>
                <w:szCs w:val="24"/>
              </w:rPr>
              <w:t>okančiu aukštesniuoju lygiu 5–8</w:t>
            </w:r>
            <w:r w:rsidRPr="007B13BA">
              <w:rPr>
                <w:rFonts w:ascii="Times New Roman" w:hAnsi="Times New Roman" w:cs="Times New Roman"/>
                <w:sz w:val="24"/>
                <w:szCs w:val="24"/>
              </w:rPr>
              <w:t xml:space="preserve"> klasėse pokytis </w:t>
            </w:r>
            <w:r w:rsidR="00420094" w:rsidRPr="007B13BA">
              <w:rPr>
                <w:rFonts w:ascii="Times New Roman" w:hAnsi="Times New Roman" w:cs="Times New Roman"/>
                <w:sz w:val="24"/>
                <w:szCs w:val="24"/>
              </w:rPr>
              <w:t xml:space="preserve">– </w:t>
            </w:r>
            <w:r w:rsidRPr="007B13BA">
              <w:rPr>
                <w:rFonts w:ascii="Times New Roman" w:hAnsi="Times New Roman" w:cs="Times New Roman"/>
                <w:sz w:val="24"/>
                <w:szCs w:val="24"/>
              </w:rPr>
              <w:t xml:space="preserve">3,66 proc.; pagrindiniu lygiu </w:t>
            </w:r>
            <w:r w:rsidR="00420094" w:rsidRPr="007B13BA">
              <w:rPr>
                <w:rFonts w:ascii="Times New Roman" w:hAnsi="Times New Roman" w:cs="Times New Roman"/>
                <w:sz w:val="24"/>
                <w:szCs w:val="24"/>
              </w:rPr>
              <w:t>–</w:t>
            </w:r>
            <w:r w:rsidRPr="007B13BA">
              <w:rPr>
                <w:rFonts w:ascii="Times New Roman" w:hAnsi="Times New Roman" w:cs="Times New Roman"/>
                <w:sz w:val="24"/>
                <w:szCs w:val="24"/>
              </w:rPr>
              <w:t xml:space="preserve"> pokytis +1,45 proc., patenkinamu lygiu pokytis 5,2 proc. didesnis nei tikėtasi sumažinti; nepatenkinamu lygiu 5–8 klasėse 0 proc. (pasiektas planuotas projekto pabaigoje). </w:t>
            </w:r>
          </w:p>
          <w:p w14:paraId="3D1E69A3"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Įgyvendinant KK projektą planuota, kad 3 klasių mokinių, pasiekusi lietuvių kalbos aukštesnįjį ir pagrindinį pasiekimų lygius padidės 3 proc. 3</w:t>
            </w:r>
            <w:r w:rsidR="00420094" w:rsidRPr="007B13BA">
              <w:rPr>
                <w:rFonts w:ascii="Times New Roman" w:hAnsi="Times New Roman" w:cs="Times New Roman"/>
                <w:sz w:val="24"/>
                <w:szCs w:val="24"/>
              </w:rPr>
              <w:t xml:space="preserve"> </w:t>
            </w:r>
            <w:r w:rsidRPr="007B13BA">
              <w:rPr>
                <w:rFonts w:ascii="Times New Roman" w:hAnsi="Times New Roman" w:cs="Times New Roman"/>
                <w:sz w:val="24"/>
                <w:szCs w:val="24"/>
              </w:rPr>
              <w:t xml:space="preserve">kl. lietuvių kalbos aukštesnįjį ir pagrindinį pasiekimų lygius – 58,03 proc.(pablogėjo, nepasiekta), o matematikos – 62,5 proc. (stebimas paveikus pokytis). Vykdomas dalinimas į grupes, turi teigiamą pokytį, kuris stebėtas 75 proc. pamokų. </w:t>
            </w:r>
          </w:p>
          <w:p w14:paraId="4076D693"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 xml:space="preserve">Mokyklos veiklos tobulinimo plane numatyta, 7 klasių mokinių, pasiekusių matematikos aukštesnįjį pasiekimų lygį padidės 2 proc. (pokytis + 7,1);  planuota, kad 3 proc. sumažės mokinių, pasiekusių patenkinamą pasiekimų lygį (nuo 25 proc. iki 22 proc.). Pasiekta 23,9 proc. 8 klasių mokinių, pasiekusių pagrindinį pasiekimų lygį padidės 3 proc. (nuo 47 proc. iki 50 proc.).(Pokytis – 4,8 proc.). </w:t>
            </w:r>
            <w:r w:rsidR="00A7796F" w:rsidRPr="007B13BA">
              <w:rPr>
                <w:rFonts w:ascii="Times New Roman" w:hAnsi="Times New Roman" w:cs="Times New Roman"/>
                <w:sz w:val="24"/>
                <w:szCs w:val="24"/>
              </w:rPr>
              <w:t>Vertintojai past</w:t>
            </w:r>
            <w:r w:rsidR="00862157" w:rsidRPr="007B13BA">
              <w:rPr>
                <w:rFonts w:ascii="Times New Roman" w:hAnsi="Times New Roman" w:cs="Times New Roman"/>
                <w:sz w:val="24"/>
                <w:szCs w:val="24"/>
              </w:rPr>
              <w:t>e</w:t>
            </w:r>
            <w:r w:rsidR="00A7796F" w:rsidRPr="007B13BA">
              <w:rPr>
                <w:rFonts w:ascii="Times New Roman" w:hAnsi="Times New Roman" w:cs="Times New Roman"/>
                <w:sz w:val="24"/>
                <w:szCs w:val="24"/>
              </w:rPr>
              <w:t>bi, kad įgyvendinant KK veiklas, m</w:t>
            </w:r>
            <w:r w:rsidRPr="007B13BA">
              <w:rPr>
                <w:rFonts w:ascii="Times New Roman" w:hAnsi="Times New Roman" w:cs="Times New Roman"/>
                <w:sz w:val="24"/>
                <w:szCs w:val="24"/>
              </w:rPr>
              <w:t>okinių pasiekimams ir pažangai</w:t>
            </w:r>
            <w:r w:rsidR="00A7796F" w:rsidRPr="007B13BA">
              <w:rPr>
                <w:rFonts w:ascii="Times New Roman" w:hAnsi="Times New Roman" w:cs="Times New Roman"/>
                <w:sz w:val="24"/>
                <w:szCs w:val="24"/>
              </w:rPr>
              <w:t xml:space="preserve"> gerėti reikalingas </w:t>
            </w:r>
            <w:r w:rsidRPr="007B13BA">
              <w:rPr>
                <w:rFonts w:ascii="Times New Roman" w:hAnsi="Times New Roman" w:cs="Times New Roman"/>
                <w:sz w:val="24"/>
                <w:szCs w:val="24"/>
              </w:rPr>
              <w:t xml:space="preserve"> </w:t>
            </w:r>
            <w:r w:rsidR="00A7796F" w:rsidRPr="007B13BA">
              <w:rPr>
                <w:rFonts w:ascii="Times New Roman" w:hAnsi="Times New Roman" w:cs="Times New Roman"/>
                <w:sz w:val="24"/>
                <w:szCs w:val="24"/>
              </w:rPr>
              <w:t xml:space="preserve">ilgesnis laiko tarpas. </w:t>
            </w:r>
          </w:p>
          <w:p w14:paraId="7CA049BB"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 xml:space="preserve">2022–2023 m. m. </w:t>
            </w:r>
            <w:r w:rsidRPr="007B13BA">
              <w:rPr>
                <w:rFonts w:ascii="Times New Roman" w:hAnsi="Times New Roman" w:cs="Times New Roman"/>
                <w:bCs/>
                <w:sz w:val="24"/>
                <w:szCs w:val="24"/>
              </w:rPr>
              <w:t>anglų kalbos</w:t>
            </w:r>
            <w:r w:rsidRPr="007B13BA">
              <w:rPr>
                <w:rFonts w:ascii="Times New Roman" w:hAnsi="Times New Roman" w:cs="Times New Roman"/>
                <w:b/>
                <w:bCs/>
                <w:sz w:val="24"/>
                <w:szCs w:val="24"/>
              </w:rPr>
              <w:t xml:space="preserve"> </w:t>
            </w:r>
            <w:r w:rsidRPr="007B13BA">
              <w:rPr>
                <w:rFonts w:ascii="Times New Roman" w:hAnsi="Times New Roman" w:cs="Times New Roman"/>
                <w:sz w:val="24"/>
                <w:szCs w:val="24"/>
              </w:rPr>
              <w:t>5</w:t>
            </w:r>
            <w:r w:rsidR="00420094" w:rsidRPr="007B13BA">
              <w:rPr>
                <w:rFonts w:ascii="Times New Roman" w:hAnsi="Times New Roman" w:cs="Times New Roman"/>
                <w:sz w:val="24"/>
                <w:szCs w:val="24"/>
              </w:rPr>
              <w:t>–</w:t>
            </w:r>
            <w:r w:rsidRPr="007B13BA">
              <w:rPr>
                <w:rFonts w:ascii="Times New Roman" w:hAnsi="Times New Roman" w:cs="Times New Roman"/>
                <w:sz w:val="24"/>
                <w:szCs w:val="24"/>
              </w:rPr>
              <w:t>8 kl. mokinių, pasiekusių aukštesnįjį  pasiekimų lygį padidės 2 proc. 5</w:t>
            </w:r>
            <w:r w:rsidR="00420094" w:rsidRPr="007B13BA">
              <w:rPr>
                <w:rFonts w:ascii="Times New Roman" w:hAnsi="Times New Roman" w:cs="Times New Roman"/>
                <w:sz w:val="24"/>
                <w:szCs w:val="24"/>
              </w:rPr>
              <w:t>–</w:t>
            </w:r>
            <w:r w:rsidRPr="007B13BA">
              <w:rPr>
                <w:rFonts w:ascii="Times New Roman" w:hAnsi="Times New Roman" w:cs="Times New Roman"/>
                <w:sz w:val="24"/>
                <w:szCs w:val="24"/>
              </w:rPr>
              <w:t xml:space="preserve">7 klasėse pasiekta. 8 klasėse matomas pozityvus pokytis. Vertintojai daro išvadą, kad pamokose taikomas </w:t>
            </w:r>
            <w:proofErr w:type="spellStart"/>
            <w:r w:rsidRPr="007B13BA">
              <w:rPr>
                <w:rFonts w:ascii="Times New Roman" w:hAnsi="Times New Roman" w:cs="Times New Roman"/>
                <w:sz w:val="24"/>
                <w:szCs w:val="24"/>
              </w:rPr>
              <w:t>susasmenin</w:t>
            </w:r>
            <w:r w:rsidR="00420094" w:rsidRPr="007B13BA">
              <w:rPr>
                <w:rFonts w:ascii="Times New Roman" w:hAnsi="Times New Roman" w:cs="Times New Roman"/>
                <w:sz w:val="24"/>
                <w:szCs w:val="24"/>
              </w:rPr>
              <w:t>i</w:t>
            </w:r>
            <w:r w:rsidRPr="007B13BA">
              <w:rPr>
                <w:rFonts w:ascii="Times New Roman" w:hAnsi="Times New Roman" w:cs="Times New Roman"/>
                <w:sz w:val="24"/>
                <w:szCs w:val="24"/>
              </w:rPr>
              <w:t>mas</w:t>
            </w:r>
            <w:proofErr w:type="spellEnd"/>
            <w:r w:rsidRPr="007B13BA">
              <w:rPr>
                <w:rFonts w:ascii="Times New Roman" w:hAnsi="Times New Roman" w:cs="Times New Roman"/>
                <w:sz w:val="24"/>
                <w:szCs w:val="24"/>
              </w:rPr>
              <w:t xml:space="preserve">, naudojant iš KK projekto lėšų įgytus išmanius ekranus, planšetes ir ausines yra paveikūs. </w:t>
            </w:r>
          </w:p>
          <w:p w14:paraId="582D5D4D"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shd w:val="clear" w:color="auto" w:fill="FFFFFF"/>
              </w:rPr>
              <w:t>Iš KK projekto, 2022 m. pravestos 304 tikslin</w:t>
            </w:r>
            <w:r w:rsidR="00862157" w:rsidRPr="007B13BA">
              <w:rPr>
                <w:rFonts w:ascii="Times New Roman" w:hAnsi="Times New Roman" w:cs="Times New Roman"/>
                <w:sz w:val="24"/>
                <w:szCs w:val="24"/>
                <w:shd w:val="clear" w:color="auto" w:fill="FFFFFF"/>
              </w:rPr>
              <w:t>ė</w:t>
            </w:r>
            <w:r w:rsidRPr="007B13BA">
              <w:rPr>
                <w:rFonts w:ascii="Times New Roman" w:hAnsi="Times New Roman" w:cs="Times New Roman"/>
                <w:sz w:val="24"/>
                <w:szCs w:val="24"/>
                <w:shd w:val="clear" w:color="auto" w:fill="FFFFFF"/>
              </w:rPr>
              <w:t>s</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konsultacijos l–4 klasių ir 551</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konsultacija 5–8 klasių</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mokiniams, buvo paveikios daugelio mokinių pasiekimų ir pažangos gerinimui.</w:t>
            </w:r>
          </w:p>
          <w:p w14:paraId="6CECFD54"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shd w:val="clear" w:color="auto" w:fill="FFFFFF"/>
              </w:rPr>
              <w:t>Visi 5–8 klasių auklėtojai taikė TOC įrankį ,,Ambicingas</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tikslas" mokinių pasiekimų pažangai, įgyvendinant KK projekto MVTP 1.1 veiklą „Tobulinti mokytojų kvalifikaciją, įgyvendinant kvalifikacijos tobulinimo programą (48 val.). (žr. rodiklį Ugdymo (</w:t>
            </w:r>
            <w:proofErr w:type="spellStart"/>
            <w:r w:rsidRPr="007B13BA">
              <w:rPr>
                <w:rFonts w:ascii="Times New Roman" w:hAnsi="Times New Roman" w:cs="Times New Roman"/>
                <w:sz w:val="24"/>
                <w:szCs w:val="24"/>
                <w:shd w:val="clear" w:color="auto" w:fill="FFFFFF"/>
              </w:rPr>
              <w:t>si</w:t>
            </w:r>
            <w:proofErr w:type="spellEnd"/>
            <w:r w:rsidRPr="007B13BA">
              <w:rPr>
                <w:rFonts w:ascii="Times New Roman" w:hAnsi="Times New Roman" w:cs="Times New Roman"/>
                <w:sz w:val="24"/>
                <w:szCs w:val="24"/>
                <w:shd w:val="clear" w:color="auto" w:fill="FFFFFF"/>
              </w:rPr>
              <w:t>) organizavimas). Daugelyje pamokų vertintojai stebėjo įgytų kompetencijų taikymą ir paveikumą mokinių pasiekimams ir pažangai.</w:t>
            </w:r>
          </w:p>
          <w:p w14:paraId="7D007CB6"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shd w:val="clear" w:color="auto" w:fill="FFFFFF"/>
              </w:rPr>
              <w:t>Siekiant SUP mokinių individualios pažangos ir pasiekimų gerinimo, įgyvendinant mokyklos veiklos tobulinimo plano 1 uždavinį „Plėtoti asmeninio ugdymo sąlygas, atsižvelgiant į individualius kiekvieno mokinio poreikius,  visiems SUP</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mokiniams yra teikiama psichologo,</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 xml:space="preserve">spec. pedagogo, </w:t>
            </w:r>
            <w:proofErr w:type="spellStart"/>
            <w:r w:rsidRPr="007B13BA">
              <w:rPr>
                <w:rFonts w:ascii="Times New Roman" w:hAnsi="Times New Roman" w:cs="Times New Roman"/>
                <w:sz w:val="24"/>
                <w:szCs w:val="24"/>
                <w:shd w:val="clear" w:color="auto" w:fill="FFFFFF"/>
              </w:rPr>
              <w:t>soc</w:t>
            </w:r>
            <w:proofErr w:type="spellEnd"/>
            <w:r w:rsidRPr="007B13BA">
              <w:rPr>
                <w:rFonts w:ascii="Times New Roman" w:hAnsi="Times New Roman" w:cs="Times New Roman"/>
                <w:sz w:val="24"/>
                <w:szCs w:val="24"/>
                <w:shd w:val="clear" w:color="auto" w:fill="FFFFFF"/>
              </w:rPr>
              <w:t>. pedagogo ir</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logopedo pagalba, mokiniams</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padeda 6 mokytojo padėjėjai (4</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pareigybes), mokytojas</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konsultantas (ASS turintiems</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mokiniams); po pamokų veikia</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visos dienos mokyklos grupė</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(pagal projektą VEGA), kurios veikloms vykdyti</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 xml:space="preserve">patalpos </w:t>
            </w:r>
            <w:r w:rsidRPr="007B13BA">
              <w:rPr>
                <w:rFonts w:ascii="Times New Roman" w:hAnsi="Times New Roman" w:cs="Times New Roman"/>
                <w:sz w:val="24"/>
                <w:szCs w:val="24"/>
                <w:shd w:val="clear" w:color="auto" w:fill="FFFFFF"/>
              </w:rPr>
              <w:lastRenderedPageBreak/>
              <w:t xml:space="preserve">buvo papildytos </w:t>
            </w:r>
            <w:proofErr w:type="spellStart"/>
            <w:r w:rsidRPr="007B13BA">
              <w:rPr>
                <w:rFonts w:ascii="Times New Roman" w:hAnsi="Times New Roman" w:cs="Times New Roman"/>
                <w:sz w:val="24"/>
                <w:szCs w:val="24"/>
                <w:shd w:val="clear" w:color="auto" w:fill="FFFFFF"/>
              </w:rPr>
              <w:t>taktilinėmis</w:t>
            </w:r>
            <w:proofErr w:type="spellEnd"/>
            <w:r w:rsidRPr="007B13BA">
              <w:rPr>
                <w:rFonts w:ascii="Times New Roman" w:hAnsi="Times New Roman" w:cs="Times New Roman"/>
                <w:sz w:val="24"/>
                <w:szCs w:val="24"/>
                <w:shd w:val="clear" w:color="auto" w:fill="FFFFFF"/>
              </w:rPr>
              <w:t>, TOC įrankio</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 xml:space="preserve">priemonėmis, vyksta </w:t>
            </w:r>
            <w:r w:rsidRPr="007B13BA">
              <w:rPr>
                <w:rFonts w:ascii="Times New Roman" w:hAnsi="Times New Roman" w:cs="Times New Roman"/>
                <w:sz w:val="24"/>
                <w:szCs w:val="24"/>
              </w:rPr>
              <w:t xml:space="preserve">(ABA metodika (taikomoji elgesio terapija), nuo 2023 m. PECS ugdymo metodika) (skirtos </w:t>
            </w:r>
            <w:proofErr w:type="spellStart"/>
            <w:r w:rsidRPr="007B13BA">
              <w:rPr>
                <w:rFonts w:ascii="Times New Roman" w:hAnsi="Times New Roman" w:cs="Times New Roman"/>
                <w:sz w:val="24"/>
                <w:szCs w:val="24"/>
              </w:rPr>
              <w:t>įtraukiajam</w:t>
            </w:r>
            <w:proofErr w:type="spellEnd"/>
            <w:r w:rsidRPr="007B13BA">
              <w:rPr>
                <w:rFonts w:ascii="Times New Roman" w:hAnsi="Times New Roman" w:cs="Times New Roman"/>
                <w:sz w:val="24"/>
                <w:szCs w:val="24"/>
              </w:rPr>
              <w:t xml:space="preserve"> ugdymui) </w:t>
            </w:r>
            <w:r w:rsidRPr="007B13BA">
              <w:rPr>
                <w:rFonts w:ascii="Times New Roman" w:hAnsi="Times New Roman" w:cs="Times New Roman"/>
                <w:sz w:val="24"/>
                <w:szCs w:val="24"/>
                <w:shd w:val="clear" w:color="auto" w:fill="FFFFFF"/>
              </w:rPr>
              <w:t>specialistų ir mediatoriaus</w:t>
            </w:r>
            <w:r w:rsidRPr="007B13BA">
              <w:rPr>
                <w:rFonts w:ascii="Times New Roman" w:hAnsi="Times New Roman" w:cs="Times New Roman"/>
                <w:sz w:val="24"/>
                <w:szCs w:val="24"/>
              </w:rPr>
              <w:t xml:space="preserve"> </w:t>
            </w:r>
            <w:r w:rsidRPr="007B13BA">
              <w:rPr>
                <w:rFonts w:ascii="Times New Roman" w:hAnsi="Times New Roman" w:cs="Times New Roman"/>
                <w:sz w:val="24"/>
                <w:szCs w:val="24"/>
                <w:shd w:val="clear" w:color="auto" w:fill="FFFFFF"/>
              </w:rPr>
              <w:t xml:space="preserve">konsultacijos mokiniams ir jų tėveliams (pagal Vega projektą). </w:t>
            </w:r>
          </w:p>
          <w:p w14:paraId="7D718327"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 xml:space="preserve">2023 m. progimnazijos mokiniai dalyvavo 12 mokyklinių, 18 Anykščių savivaldybės ir 16 šalies konkursų, 4 tarptautiniuose projektuose bei konkursuose. 44 mokiniai laimėjo prizines vietas rajone (2022 m. – 39) (pokytis +5). </w:t>
            </w:r>
          </w:p>
          <w:p w14:paraId="20D0EE95"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 xml:space="preserve">2022 m. progimnazijos įsivertinimo duomenimis, 89,8 proc. mokinių „Visiškai sutinka“ ir „Ko gero sutinka“ su teiginiu „Mokytojai tiki mano gebėjimu mokytis, mano sėkme, galimybe pasiekti aukštesnių rezultatų“. </w:t>
            </w:r>
          </w:p>
          <w:p w14:paraId="2C0AB833"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 xml:space="preserve">Iš vertintojų 45 stebėtų pamokų fiksuotas pamokos aspekto </w:t>
            </w:r>
            <w:r w:rsidRPr="007B13BA">
              <w:rPr>
                <w:rFonts w:ascii="Times New Roman" w:hAnsi="Times New Roman" w:cs="Times New Roman"/>
                <w:i/>
                <w:iCs/>
                <w:sz w:val="24"/>
                <w:szCs w:val="24"/>
              </w:rPr>
              <w:t xml:space="preserve">Kiekvieno mokinio pasiekimai ir pažanga </w:t>
            </w:r>
            <w:r w:rsidRPr="007B13BA">
              <w:rPr>
                <w:rFonts w:ascii="Times New Roman" w:hAnsi="Times New Roman" w:cs="Times New Roman"/>
                <w:sz w:val="24"/>
                <w:szCs w:val="24"/>
              </w:rPr>
              <w:t>apibendrintas vertinimas labai gerai 7 pamokose (15,6 proc.) gerai 23 pamokose (51,1 proc.), patenkinamai 15 pamokų (33,3 proc.)., vertinimo vidurkis ‒ 2,82 (žr.</w:t>
            </w:r>
            <w:r w:rsidR="00FA6BE0" w:rsidRPr="007B13BA">
              <w:rPr>
                <w:rFonts w:ascii="Times New Roman" w:hAnsi="Times New Roman" w:cs="Times New Roman"/>
                <w:sz w:val="24"/>
                <w:szCs w:val="24"/>
              </w:rPr>
              <w:t xml:space="preserve"> 1 lentelė</w:t>
            </w:r>
            <w:r w:rsidRPr="007B13BA">
              <w:rPr>
                <w:rFonts w:ascii="Times New Roman" w:hAnsi="Times New Roman" w:cs="Times New Roman"/>
                <w:sz w:val="24"/>
                <w:szCs w:val="24"/>
              </w:rPr>
              <w:t xml:space="preserve">). </w:t>
            </w:r>
          </w:p>
          <w:p w14:paraId="1ABDD6F1" w14:textId="77777777" w:rsidR="007B13BA"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 xml:space="preserve">12 stebėtų pamokų (26,7 proc.) vertintojai fiksavo pamokos aspekto </w:t>
            </w:r>
            <w:r w:rsidRPr="007B13BA">
              <w:rPr>
                <w:rFonts w:ascii="Times New Roman" w:hAnsi="Times New Roman" w:cs="Times New Roman"/>
                <w:i/>
                <w:iCs/>
                <w:sz w:val="24"/>
                <w:szCs w:val="24"/>
              </w:rPr>
              <w:t>Rezultatyvumas</w:t>
            </w:r>
            <w:r w:rsidRPr="007B13BA">
              <w:rPr>
                <w:rFonts w:ascii="Times New Roman" w:hAnsi="Times New Roman" w:cs="Times New Roman"/>
                <w:sz w:val="24"/>
                <w:szCs w:val="24"/>
              </w:rPr>
              <w:t xml:space="preserve"> apibendrintą vertinimą, kaip tobulintiną, kuriose kiekvieno mokinio pažanga neapibendrinta ar nematuojama, mokinių pasiekimai neaiškūs.</w:t>
            </w:r>
          </w:p>
          <w:p w14:paraId="2E810036" w14:textId="7D1E9EC5" w:rsidR="00FA6BE0" w:rsidRPr="007B13BA" w:rsidRDefault="00261C5D" w:rsidP="007B13BA">
            <w:pPr>
              <w:pStyle w:val="Sraopastraipa"/>
              <w:numPr>
                <w:ilvl w:val="0"/>
                <w:numId w:val="50"/>
              </w:numPr>
              <w:tabs>
                <w:tab w:val="left" w:pos="360"/>
              </w:tabs>
              <w:spacing w:after="0" w:line="240" w:lineRule="auto"/>
              <w:ind w:left="0" w:firstLine="33"/>
              <w:jc w:val="both"/>
              <w:rPr>
                <w:rFonts w:ascii="Times New Roman" w:hAnsi="Times New Roman" w:cs="Times New Roman"/>
                <w:bCs/>
                <w:sz w:val="24"/>
                <w:szCs w:val="24"/>
                <w:lang w:eastAsia="en-GB"/>
              </w:rPr>
            </w:pPr>
            <w:r w:rsidRPr="007B13BA">
              <w:rPr>
                <w:rFonts w:ascii="Times New Roman" w:hAnsi="Times New Roman" w:cs="Times New Roman"/>
                <w:sz w:val="24"/>
                <w:szCs w:val="24"/>
              </w:rPr>
              <w:t>20 proc. stebėtų pamokų vertinimui buvo taikomi daugeliui mokinių paveikūs metodai</w:t>
            </w:r>
            <w:r w:rsidR="00FA6BE0" w:rsidRPr="007B13BA">
              <w:rPr>
                <w:rFonts w:ascii="Times New Roman" w:hAnsi="Times New Roman" w:cs="Times New Roman"/>
                <w:sz w:val="24"/>
                <w:szCs w:val="24"/>
              </w:rPr>
              <w:t>.</w:t>
            </w:r>
          </w:p>
          <w:p w14:paraId="42D6708A" w14:textId="336686B3" w:rsidR="00261C5D" w:rsidRPr="00420094" w:rsidRDefault="002E0A44" w:rsidP="007B13BA">
            <w:pPr>
              <w:pStyle w:val="prastasiniatinklio"/>
              <w:spacing w:before="0" w:beforeAutospacing="0" w:after="0" w:afterAutospacing="0"/>
              <w:jc w:val="both"/>
              <w:rPr>
                <w:iCs/>
                <w:highlight w:val="green"/>
                <w:lang w:eastAsia="en-GB"/>
              </w:rPr>
            </w:pPr>
            <w:r w:rsidRPr="00420094">
              <w:rPr>
                <w:bCs/>
                <w:lang w:eastAsia="en-GB"/>
              </w:rPr>
              <w:t>V</w:t>
            </w:r>
            <w:r w:rsidR="00261C5D" w:rsidRPr="00420094">
              <w:rPr>
                <w:bCs/>
                <w:lang w:eastAsia="en-GB"/>
              </w:rPr>
              <w:t>ertintojai daro išvadą, kad pro</w:t>
            </w:r>
            <w:r w:rsidR="00261C5D" w:rsidRPr="00420094">
              <w:rPr>
                <w:iCs/>
                <w:lang w:eastAsia="en-GB"/>
              </w:rPr>
              <w:t xml:space="preserve">gimnazijos mokinių pasiekimai yra paveikūs. Dalyvavimas KK projekte turi teigiamą poveikį mokinių kompetencijų </w:t>
            </w:r>
            <w:proofErr w:type="spellStart"/>
            <w:r w:rsidR="00261C5D" w:rsidRPr="00420094">
              <w:rPr>
                <w:iCs/>
                <w:lang w:eastAsia="en-GB"/>
              </w:rPr>
              <w:t>ūgčiai</w:t>
            </w:r>
            <w:proofErr w:type="spellEnd"/>
            <w:r w:rsidR="00261C5D" w:rsidRPr="00420094">
              <w:rPr>
                <w:iCs/>
                <w:lang w:eastAsia="en-GB"/>
              </w:rPr>
              <w:t>, mokymosi pasiekimų gerinimui ir kiekvieno mokinio individualiai pažangai</w:t>
            </w:r>
            <w:r w:rsidR="00FA6BE0" w:rsidRPr="00420094">
              <w:rPr>
                <w:iCs/>
                <w:lang w:eastAsia="en-GB"/>
              </w:rPr>
              <w:t>.</w:t>
            </w:r>
            <w:r w:rsidR="00261C5D" w:rsidRPr="00420094">
              <w:rPr>
                <w:iCs/>
                <w:lang w:eastAsia="en-GB"/>
              </w:rPr>
              <w:t xml:space="preserve"> </w:t>
            </w:r>
          </w:p>
        </w:tc>
      </w:tr>
      <w:tr w:rsidR="00261C5D" w:rsidRPr="00420094" w14:paraId="324F959F" w14:textId="77777777" w:rsidTr="00AB0222">
        <w:trPr>
          <w:trHeight w:val="1001"/>
        </w:trPr>
        <w:tc>
          <w:tcPr>
            <w:tcW w:w="2083" w:type="dxa"/>
          </w:tcPr>
          <w:p w14:paraId="4C4CD38F" w14:textId="77777777" w:rsidR="00261C5D" w:rsidRPr="00420094" w:rsidRDefault="00261C5D" w:rsidP="00420094">
            <w:pPr>
              <w:tabs>
                <w:tab w:val="left" w:pos="709"/>
                <w:tab w:val="left" w:pos="993"/>
              </w:tabs>
              <w:rPr>
                <w:rFonts w:ascii="Times New Roman" w:hAnsi="Times New Roman" w:cs="Times New Roman"/>
                <w:bCs/>
                <w:color w:val="FF0000"/>
                <w:sz w:val="24"/>
                <w:szCs w:val="24"/>
              </w:rPr>
            </w:pPr>
            <w:r w:rsidRPr="00420094">
              <w:rPr>
                <w:rFonts w:ascii="Times New Roman" w:hAnsi="Times New Roman" w:cs="Times New Roman"/>
                <w:bCs/>
                <w:sz w:val="24"/>
                <w:szCs w:val="24"/>
              </w:rPr>
              <w:lastRenderedPageBreak/>
              <w:t>2.1. Ugdymo(</w:t>
            </w:r>
            <w:proofErr w:type="spellStart"/>
            <w:r w:rsidRPr="00420094">
              <w:rPr>
                <w:rFonts w:ascii="Times New Roman" w:hAnsi="Times New Roman" w:cs="Times New Roman"/>
                <w:bCs/>
                <w:sz w:val="24"/>
                <w:szCs w:val="24"/>
              </w:rPr>
              <w:t>si</w:t>
            </w:r>
            <w:proofErr w:type="spellEnd"/>
            <w:r w:rsidRPr="00420094">
              <w:rPr>
                <w:rFonts w:ascii="Times New Roman" w:hAnsi="Times New Roman" w:cs="Times New Roman"/>
                <w:bCs/>
                <w:sz w:val="24"/>
                <w:szCs w:val="24"/>
              </w:rPr>
              <w:t>)  organizavimas,</w:t>
            </w:r>
          </w:p>
          <w:p w14:paraId="775366F1" w14:textId="2856942C" w:rsidR="00261C5D" w:rsidRPr="00AB0222" w:rsidRDefault="00261C5D" w:rsidP="00AB0222">
            <w:pPr>
              <w:pStyle w:val="Pagrindinistekstas"/>
              <w:tabs>
                <w:tab w:val="left" w:pos="127"/>
                <w:tab w:val="left" w:pos="705"/>
                <w:tab w:val="left" w:pos="3261"/>
              </w:tabs>
              <w:jc w:val="center"/>
              <w:rPr>
                <w:b w:val="0"/>
                <w:bCs w:val="0"/>
                <w:szCs w:val="24"/>
                <w:lang w:val="lt-LT"/>
              </w:rPr>
            </w:pPr>
            <w:r w:rsidRPr="00420094">
              <w:rPr>
                <w:b w:val="0"/>
                <w:bCs w:val="0"/>
                <w:szCs w:val="24"/>
              </w:rPr>
              <w:t xml:space="preserve">3 </w:t>
            </w:r>
            <w:proofErr w:type="spellStart"/>
            <w:r w:rsidRPr="00420094">
              <w:rPr>
                <w:b w:val="0"/>
                <w:bCs w:val="0"/>
                <w:szCs w:val="24"/>
              </w:rPr>
              <w:t>lygis</w:t>
            </w:r>
            <w:proofErr w:type="spellEnd"/>
            <w:r w:rsidR="00D75834" w:rsidRPr="00420094">
              <w:rPr>
                <w:b w:val="0"/>
                <w:bCs w:val="0"/>
                <w:szCs w:val="24"/>
                <w:highlight w:val="yellow"/>
                <w:lang w:val="lt-LT"/>
              </w:rPr>
              <w:t xml:space="preserve"> </w:t>
            </w:r>
          </w:p>
        </w:tc>
        <w:tc>
          <w:tcPr>
            <w:tcW w:w="8080" w:type="dxa"/>
          </w:tcPr>
          <w:p w14:paraId="1CA291F5" w14:textId="11B54832" w:rsidR="00D75834" w:rsidRPr="00420094" w:rsidRDefault="00D75834" w:rsidP="00420094">
            <w:pPr>
              <w:pStyle w:val="prastasiniatinklio"/>
              <w:spacing w:before="0" w:beforeAutospacing="0" w:after="0" w:afterAutospacing="0"/>
              <w:jc w:val="both"/>
            </w:pPr>
            <w:r w:rsidRPr="00420094">
              <w:rPr>
                <w:bCs/>
              </w:rPr>
              <w:t>Diferencijavimas, individualizavimas, suasmeninimas yra neišskirtinis </w:t>
            </w:r>
          </w:p>
          <w:p w14:paraId="12BA3411"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 xml:space="preserve">Progimnazijos KK projekto veiklos tobulinimo plane numatytas uždavinys </w:t>
            </w:r>
            <w:r w:rsidRPr="00420094">
              <w:rPr>
                <w:i/>
              </w:rPr>
              <w:t>Plėtoti suasmeninto ugdymo sąlygas, atsižvelgiant į individualius kiekvieno mokinio poreikius</w:t>
            </w:r>
            <w:r w:rsidRPr="00420094">
              <w:t>. Jam pasiekti progimnazija nusimatė tobulinti mokytojų kvalifikaciją, įgyvendinant kvalifikacijos tobulinimo programą (48 val.):</w:t>
            </w:r>
            <w:r w:rsidR="0061032C" w:rsidRPr="00420094">
              <w:t xml:space="preserve"> </w:t>
            </w:r>
            <w:r w:rsidRPr="00420094">
              <w:t>modul</w:t>
            </w:r>
            <w:r w:rsidR="0061032C" w:rsidRPr="00420094">
              <w:t>į</w:t>
            </w:r>
            <w:r w:rsidRPr="00420094">
              <w:t xml:space="preserve"> „Apribojimo teorijos (TOC) įrankių taikymas ugdant mokinių kritinį mąstymą“</w:t>
            </w:r>
            <w:r w:rsidR="0061032C" w:rsidRPr="00420094">
              <w:t xml:space="preserve"> ir </w:t>
            </w:r>
            <w:r w:rsidRPr="00420094">
              <w:t>modul</w:t>
            </w:r>
            <w:r w:rsidR="0061032C" w:rsidRPr="00420094">
              <w:t>į</w:t>
            </w:r>
            <w:r w:rsidRPr="00420094">
              <w:t xml:space="preserve"> „</w:t>
            </w:r>
            <w:proofErr w:type="spellStart"/>
            <w:r w:rsidR="0061032C" w:rsidRPr="00420094">
              <w:t>Kinestetinio</w:t>
            </w:r>
            <w:proofErr w:type="spellEnd"/>
            <w:r w:rsidR="0061032C" w:rsidRPr="00420094">
              <w:t xml:space="preserve"> mokymo(</w:t>
            </w:r>
            <w:proofErr w:type="spellStart"/>
            <w:r w:rsidR="0061032C" w:rsidRPr="00420094">
              <w:t>si</w:t>
            </w:r>
            <w:proofErr w:type="spellEnd"/>
            <w:r w:rsidR="0061032C" w:rsidRPr="00420094">
              <w:t>) stilius, metodai</w:t>
            </w:r>
            <w:r w:rsidRPr="00420094">
              <w:t>“ .</w:t>
            </w:r>
          </w:p>
          <w:p w14:paraId="3234C13A"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 xml:space="preserve">Ši veikla tęsiama 2022–2023 m. m. ir koreliuoja su mokyklos strateginio plano tikslu </w:t>
            </w:r>
            <w:r w:rsidRPr="00852F76">
              <w:rPr>
                <w:i/>
                <w:iCs/>
              </w:rPr>
              <w:t>Gerinti kiekvieno mokinio pasiekimus, organizuojant šiuolaikines pamokas ir teikiant savalaikę pagalbą</w:t>
            </w:r>
            <w:r w:rsidRPr="00420094">
              <w:t>. Šiuo tikslu KK projekto lėšomis</w:t>
            </w:r>
            <w:r w:rsidRPr="00852F76">
              <w:rPr>
                <w:shd w:val="clear" w:color="auto" w:fill="FFFFFF"/>
              </w:rPr>
              <w:t xml:space="preserve"> 2022 m. </w:t>
            </w:r>
            <w:r w:rsidRPr="00420094">
              <w:t>mokytojams organizuoti 2 modulių mokymai (</w:t>
            </w:r>
            <w:r w:rsidRPr="00852F76">
              <w:rPr>
                <w:shd w:val="clear" w:color="auto" w:fill="FFFFFF"/>
              </w:rPr>
              <w:t xml:space="preserve">po 16 val.) „Apribojimo teorijos (TOC) įrankių taikymas ugdant kritinį mąstymą“ ir „IKT ir interaktyvūs įrankiai pamokoje“, kuriuose dalyvavo 79 proc. mokyklos pedagogų (projekto pabaigoje po trečio modulio nusimatytas, kad dalyvaus 85 proc.). 2021–2022 m. m. I trimestre TOC įrankius taikė 35 proc. pedagogų. 2021–2022 m. m. 50 proc. pedagogų ir 100 proc. auklėtojų (pasiekta). 35 proc. pamokų taikomas </w:t>
            </w:r>
            <w:proofErr w:type="spellStart"/>
            <w:r w:rsidRPr="00852F76">
              <w:rPr>
                <w:shd w:val="clear" w:color="auto" w:fill="FFFFFF"/>
              </w:rPr>
              <w:t>kinestetinis</w:t>
            </w:r>
            <w:proofErr w:type="spellEnd"/>
            <w:r w:rsidRPr="00852F76">
              <w:rPr>
                <w:shd w:val="clear" w:color="auto" w:fill="FFFFFF"/>
              </w:rPr>
              <w:t xml:space="preserve"> metodas. Daugelis mokytojų džiaugiasi praktiniais šio metodo mokymais. </w:t>
            </w:r>
          </w:p>
          <w:p w14:paraId="5F7062A7"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Mokytojai iš dalies paveikiai pripažįsta mokinių skirtybes, atsižvelgia organizuodami ugdymo(</w:t>
            </w:r>
            <w:proofErr w:type="spellStart"/>
            <w:r w:rsidRPr="00420094">
              <w:t>si</w:t>
            </w:r>
            <w:proofErr w:type="spellEnd"/>
            <w:r w:rsidRPr="00420094">
              <w:t>) procesą. Atsižvelgiant į daugelio mokinių mokymosi rezultatus, individualius poreikius, lanksčiai stengiasi kiekvienam suteikti pagalbą.</w:t>
            </w:r>
          </w:p>
          <w:p w14:paraId="205D8D9D"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852F76">
              <w:rPr>
                <w:shd w:val="clear" w:color="auto" w:fill="FFFFFF"/>
              </w:rPr>
              <w:t xml:space="preserve">Vertintojų pateiktoje anketinėje apklausoje mokytojams „3  Stiprieji  ir 2 </w:t>
            </w:r>
            <w:r w:rsidR="007C2F95" w:rsidRPr="00852F76">
              <w:rPr>
                <w:shd w:val="clear" w:color="auto" w:fill="FFFFFF"/>
              </w:rPr>
              <w:t>t</w:t>
            </w:r>
            <w:r w:rsidRPr="00852F76">
              <w:rPr>
                <w:shd w:val="clear" w:color="auto" w:fill="FFFFFF"/>
              </w:rPr>
              <w:t>obulintini pamokos veiklos aspektai“</w:t>
            </w:r>
            <w:r w:rsidR="007C2F95" w:rsidRPr="00852F76">
              <w:rPr>
                <w:shd w:val="clear" w:color="auto" w:fill="FFFFFF"/>
              </w:rPr>
              <w:t xml:space="preserve"> (anketos tikslas</w:t>
            </w:r>
            <w:r w:rsidRPr="00852F76">
              <w:rPr>
                <w:shd w:val="clear" w:color="auto" w:fill="FFFFFF"/>
              </w:rPr>
              <w:t xml:space="preserve"> </w:t>
            </w:r>
            <w:r w:rsidR="007C2F95" w:rsidRPr="00852F76">
              <w:rPr>
                <w:shd w:val="clear" w:color="auto" w:fill="FFFFFF"/>
              </w:rPr>
              <w:t xml:space="preserve">– </w:t>
            </w:r>
            <w:r w:rsidRPr="00852F76">
              <w:rPr>
                <w:shd w:val="clear" w:color="auto" w:fill="FFFFFF"/>
              </w:rPr>
              <w:t>įvertinti pačių mokytojų įžvalgas</w:t>
            </w:r>
            <w:r w:rsidR="00272F10" w:rsidRPr="00852F76">
              <w:rPr>
                <w:shd w:val="clear" w:color="auto" w:fill="FFFFFF"/>
              </w:rPr>
              <w:t xml:space="preserve"> apie</w:t>
            </w:r>
            <w:r w:rsidRPr="00852F76">
              <w:rPr>
                <w:shd w:val="clear" w:color="auto" w:fill="FFFFFF"/>
              </w:rPr>
              <w:t xml:space="preserve"> pamokos stipriuosius ir tobulintinus aspektus</w:t>
            </w:r>
            <w:r w:rsidR="00272F10" w:rsidRPr="00852F76">
              <w:rPr>
                <w:shd w:val="clear" w:color="auto" w:fill="FFFFFF"/>
              </w:rPr>
              <w:t>),</w:t>
            </w:r>
            <w:r w:rsidRPr="00852F76">
              <w:rPr>
                <w:shd w:val="clear" w:color="auto" w:fill="FFFFFF"/>
              </w:rPr>
              <w:t xml:space="preserve"> iš 37</w:t>
            </w:r>
            <w:r w:rsidR="00272F10" w:rsidRPr="00852F76">
              <w:rPr>
                <w:shd w:val="clear" w:color="auto" w:fill="FFFFFF"/>
              </w:rPr>
              <w:t xml:space="preserve"> užpildžiusių</w:t>
            </w:r>
            <w:r w:rsidRPr="00852F76">
              <w:rPr>
                <w:shd w:val="clear" w:color="auto" w:fill="FFFFFF"/>
              </w:rPr>
              <w:t xml:space="preserve"> </w:t>
            </w:r>
            <w:r w:rsidRPr="00852F76">
              <w:rPr>
                <w:shd w:val="clear" w:color="auto" w:fill="FFFFFF"/>
              </w:rPr>
              <w:lastRenderedPageBreak/>
              <w:t>pedagogų</w:t>
            </w:r>
            <w:r w:rsidR="00272F10" w:rsidRPr="00852F76">
              <w:rPr>
                <w:shd w:val="clear" w:color="auto" w:fill="FFFFFF"/>
              </w:rPr>
              <w:t xml:space="preserve">, 8 (21,6 proc.) </w:t>
            </w:r>
            <w:r w:rsidRPr="00852F76">
              <w:rPr>
                <w:shd w:val="clear" w:color="auto" w:fill="FFFFFF"/>
              </w:rPr>
              <w:t>aspektą „Diferencijavimas, individualizavimas, suasmeninimas“, įvardino, kaip tobulintiną</w:t>
            </w:r>
            <w:r w:rsidRPr="00420094">
              <w:t xml:space="preserve">. </w:t>
            </w:r>
          </w:p>
          <w:p w14:paraId="36C812F8"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852F76">
              <w:rPr>
                <w:bCs/>
                <w:lang w:eastAsia="en-GB"/>
              </w:rPr>
              <w:t xml:space="preserve">Vizito metu iš 45 vertintojų stebėtų pamokų vertintojai fiksavo pamokos aspekto </w:t>
            </w:r>
            <w:r w:rsidRPr="00852F76">
              <w:rPr>
                <w:bCs/>
                <w:i/>
                <w:lang w:eastAsia="en-GB"/>
              </w:rPr>
              <w:t>Vadovavimas kiekvieno mokinio ugdymuisi</w:t>
            </w:r>
            <w:r w:rsidRPr="00852F76">
              <w:rPr>
                <w:bCs/>
                <w:lang w:eastAsia="en-GB"/>
              </w:rPr>
              <w:t xml:space="preserve"> apibendrintą vertinimą: labai gerai 16 pamokose (35,6 proc.), gerai 23 pamokose – (51,1 proc.), patenkinamai 6 pamokose (13,3 proc.) (žr. </w:t>
            </w:r>
            <w:r w:rsidR="00272F10" w:rsidRPr="00852F76">
              <w:rPr>
                <w:bCs/>
                <w:lang w:eastAsia="en-GB"/>
              </w:rPr>
              <w:t>1 lentelė</w:t>
            </w:r>
            <w:r w:rsidRPr="00852F76">
              <w:rPr>
                <w:bCs/>
                <w:lang w:eastAsia="en-GB"/>
              </w:rPr>
              <w:t>).</w:t>
            </w:r>
          </w:p>
          <w:p w14:paraId="6DC70573"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852F76">
              <w:rPr>
                <w:bCs/>
                <w:lang w:eastAsia="en-GB"/>
              </w:rPr>
              <w:t xml:space="preserve">37 (61,4 proc.) pamokose iš 45 stebėtų pamokų </w:t>
            </w:r>
            <w:r w:rsidRPr="00852F76">
              <w:rPr>
                <w:bCs/>
                <w:i/>
                <w:lang w:eastAsia="en-GB"/>
              </w:rPr>
              <w:t>Diferencijavimas, individualizavimas, suasmeninimas</w:t>
            </w:r>
            <w:r w:rsidRPr="00852F76">
              <w:rPr>
                <w:bCs/>
                <w:lang w:eastAsia="en-GB"/>
              </w:rPr>
              <w:t xml:space="preserve"> kaip stiprusis pamokos aspektas išskirtas 7 pamokose (18,9 proc.). Šiose pamokose mokytojai sudarė sąlygas mokiniams pasirinkti, susiasmenintas, paveikias užduotis, kryptingai, veiksmingai diferencijavo ugdymo turinį pagal gebėjimus, veiklą grindė mokinių žiniomis, patirtimi, siejo su gyvenimiška patirtimi pagal mokymosi lygius: aukštesnįjį, pagrindinį, patenkinamą. Puikūs pavyzdžiai fiksuoti 8a kl. lietuvių k., 5a kl. anglų k., 2c kl. matematikos, 6b kl. istorijos, 8b kl. geografijos, 2a kl. pasaulio pažinimo ir 8a kl. fizikos pamokose, o  30 stebėtų pamokų (84,1 proc.) užduotys nebuvo diferencijuojamos. </w:t>
            </w:r>
          </w:p>
          <w:p w14:paraId="47856340"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 xml:space="preserve">2021–2022, 2022–2023 m. m. progimnazijos ugdymo plane nurodyta, kad sudaromos atskiros grupės pagal mokinių gebėjimus nuo 2–8 kl. anglų k. 3–4 kl. lietuvių k. ir literatūros, matematikos. Taip pat visiems mokiniams sudarytos sąlygos mokytis atsižvelgiant į mokinių gebėjimus ir poreikius, teikiamos ilgalaikės ir trumpalaikės ir tikslinės konsultacijos. </w:t>
            </w:r>
          </w:p>
          <w:p w14:paraId="5ED8BC0F" w14:textId="77777777" w:rsidR="00852F76" w:rsidRDefault="002C760B"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S</w:t>
            </w:r>
            <w:r w:rsidR="00D75834" w:rsidRPr="00420094">
              <w:t>tebėt</w:t>
            </w:r>
            <w:r w:rsidRPr="00420094">
              <w:t>ų</w:t>
            </w:r>
            <w:r w:rsidR="00D75834" w:rsidRPr="00420094">
              <w:t xml:space="preserve"> pamok</w:t>
            </w:r>
            <w:r w:rsidRPr="00420094">
              <w:t xml:space="preserve">ų protokoluose fiksuota, kad </w:t>
            </w:r>
            <w:r w:rsidR="00D75834" w:rsidRPr="00420094">
              <w:t xml:space="preserve">35 proc. užduotys diferencijuojamos ir individualizuojamos aukštesniųjų mąstymo gebėjimų ugdymo tikslais (2021 m. planuota 45 proc.), taip pat ne mažiau kaip 70 proc. mokytojų taiko personalizuoto mokymosi metodus, būdus ir formas (2021 m. planuota 65 proc.; pokytis +10 proc.). </w:t>
            </w:r>
          </w:p>
          <w:p w14:paraId="0BB3203F"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Pokalbiai su KK projekto įgyvendinimo grupe, kuri šiuo metu atlieka mokyklos veiklos kokybės įsivertinimo funkciją, dalykų mokytojų grupių atstovais, 5–8 klasių mokiniais, progimnazijos taryba patvirtino, kad mokiniams sudaromos sąlygos darbui grupėse pagal daugelio mokinių poreikius, tačiau vertintojai diferencijavimą stebėjo 49 proc. pamokų.</w:t>
            </w:r>
          </w:p>
          <w:p w14:paraId="31620441" w14:textId="77777777"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 xml:space="preserve">Stebėtas mokytojų padėjėjų trūkumas, pvz. 2 c klasėje yra 9 SUP mokiniai, kuriems reikalingi pastovūs 3 padėjėjai, o nuolat dirba vienas. Siekiant tęsti KK projekto metu  vykdomas veiklas ir užtikrinti veiksmingą pagalbą pamokose, reikėtų papildomai įsteigti du mokytojo padėjėjo etatus. </w:t>
            </w:r>
          </w:p>
          <w:p w14:paraId="58646A13" w14:textId="032EEF34" w:rsidR="00852F76"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 xml:space="preserve">Mokykla KK projekto veiklos tobulinimo plano antrame uždavinyje „Vykdyti individualios pagalbos priemonių plėtrą“ numatė sudaryti sąlygas teikti suasmenintą ugdymą ir konsultacijas mokiniams, tėvams ir mokytojams atnaujinant švietimo pagalbos specialistų kabinetus (2.2 veikla). Iš KK projekto lėšų įsigytos priemonės (žr. 3.1. Perspektyva ir bendruomenės susitarimai. Aspektas </w:t>
            </w:r>
            <w:r w:rsidRPr="00852F76">
              <w:rPr>
                <w:i/>
                <w:iCs/>
              </w:rPr>
              <w:t>Optimalus išteklių paskirstymas</w:t>
            </w:r>
            <w:r w:rsidR="00852F76">
              <w:t xml:space="preserve">) paveikios. </w:t>
            </w:r>
          </w:p>
          <w:p w14:paraId="3BB0C347" w14:textId="19A7E0B6" w:rsidR="00D75834" w:rsidRPr="00420094" w:rsidRDefault="00D75834" w:rsidP="00852F76">
            <w:pPr>
              <w:pStyle w:val="prastasiniatinklio"/>
              <w:numPr>
                <w:ilvl w:val="0"/>
                <w:numId w:val="50"/>
              </w:numPr>
              <w:tabs>
                <w:tab w:val="left" w:pos="317"/>
              </w:tabs>
              <w:spacing w:before="0" w:beforeAutospacing="0" w:after="0" w:afterAutospacing="0"/>
              <w:ind w:left="0" w:firstLine="33"/>
              <w:jc w:val="both"/>
              <w:textAlignment w:val="baseline"/>
            </w:pPr>
            <w:r w:rsidRPr="00420094">
              <w:t xml:space="preserve">Iš KK projekto lėšų įsigytos (žr. 3.1. Perspektyva ir bendruomenės susitarimai. Aspektas </w:t>
            </w:r>
            <w:r w:rsidRPr="00852F76">
              <w:rPr>
                <w:i/>
                <w:iCs/>
              </w:rPr>
              <w:t>Optimalus išteklių paskirstymas</w:t>
            </w:r>
            <w:r w:rsidRPr="00420094">
              <w:t xml:space="preserve">) logopedo pagalbai teikti, priemonės, baldai. 2021–2022 m. m. logopedo </w:t>
            </w:r>
            <w:proofErr w:type="spellStart"/>
            <w:r w:rsidRPr="00420094">
              <w:t>užsiėmimus</w:t>
            </w:r>
            <w:proofErr w:type="spellEnd"/>
            <w:r w:rsidRPr="00420094">
              <w:t xml:space="preserve"> lankė 59 mokiniai, turintys </w:t>
            </w:r>
            <w:proofErr w:type="spellStart"/>
            <w:r w:rsidRPr="00420094">
              <w:t>logopedinių</w:t>
            </w:r>
            <w:proofErr w:type="spellEnd"/>
            <w:r w:rsidRPr="00420094">
              <w:t xml:space="preserve"> sutrikimų, iš kurių 19 proc. buvo koreguoti </w:t>
            </w:r>
            <w:proofErr w:type="spellStart"/>
            <w:r w:rsidRPr="00420094">
              <w:t>fonologiniai</w:t>
            </w:r>
            <w:proofErr w:type="spellEnd"/>
            <w:r w:rsidRPr="00420094">
              <w:t xml:space="preserve"> sutrikimai. </w:t>
            </w:r>
            <w:r w:rsidRPr="00420094">
              <w:lastRenderedPageBreak/>
              <w:t xml:space="preserve">2022–2023 m. m. 70 proc. pratybas lankiusių mokinių buvo koreguoti </w:t>
            </w:r>
            <w:proofErr w:type="spellStart"/>
            <w:r w:rsidRPr="00420094">
              <w:t>fonologiniai</w:t>
            </w:r>
            <w:proofErr w:type="spellEnd"/>
            <w:r w:rsidRPr="00420094">
              <w:t xml:space="preserve"> sutrikimai. </w:t>
            </w:r>
          </w:p>
          <w:p w14:paraId="32E617B4" w14:textId="77777777" w:rsidR="00D75834" w:rsidRPr="00420094" w:rsidRDefault="00D75834" w:rsidP="00420094">
            <w:pPr>
              <w:pStyle w:val="prastasiniatinklio"/>
              <w:spacing w:before="0" w:beforeAutospacing="0" w:after="0" w:afterAutospacing="0"/>
              <w:jc w:val="both"/>
            </w:pPr>
            <w:r w:rsidRPr="00420094">
              <w:rPr>
                <w:bCs/>
              </w:rPr>
              <w:t>Ugdymosi integralumas lankstus. </w:t>
            </w:r>
          </w:p>
          <w:p w14:paraId="537FFA07" w14:textId="77777777" w:rsidR="00FF0954" w:rsidRDefault="00D75834" w:rsidP="00FF0954">
            <w:pPr>
              <w:pStyle w:val="prastasiniatinklio"/>
              <w:numPr>
                <w:ilvl w:val="0"/>
                <w:numId w:val="22"/>
              </w:numPr>
              <w:tabs>
                <w:tab w:val="left" w:pos="317"/>
              </w:tabs>
              <w:spacing w:before="0" w:beforeAutospacing="0" w:after="0" w:afterAutospacing="0"/>
              <w:ind w:left="0" w:firstLine="33"/>
              <w:jc w:val="both"/>
            </w:pPr>
            <w:r w:rsidRPr="00420094">
              <w:t xml:space="preserve">Dokumentų analizė, pokalbiai su įvairiomis tikslinėmis grupėmis rodo, kad KK projekto įgyvendinimas sudaro tinkamas galimybes ugdymosi integralumui, mokymosi patirčių </w:t>
            </w:r>
            <w:proofErr w:type="spellStart"/>
            <w:r w:rsidRPr="00420094">
              <w:t>tarpdiscipliniškumui</w:t>
            </w:r>
            <w:proofErr w:type="spellEnd"/>
            <w:r w:rsidRPr="00420094">
              <w:t xml:space="preserve">. Prasmingos integracijos siekiama vedant integruotas pamokas, </w:t>
            </w:r>
            <w:proofErr w:type="spellStart"/>
            <w:r w:rsidRPr="00420094">
              <w:t>popamokinius</w:t>
            </w:r>
            <w:proofErr w:type="spellEnd"/>
            <w:r w:rsidRPr="00420094">
              <w:t xml:space="preserve"> renginius, stovyklas, įgyvendinant projektus, rengiant konferencijas, organizuojant edukacines išvykas. Remiantis pokalbiais su mokyklos bendruomene, įsivertinimo dokumentais, KK projektas sustiprino integruotą veiklą mokykloje.</w:t>
            </w:r>
          </w:p>
          <w:p w14:paraId="117446B6" w14:textId="77777777" w:rsidR="00FF0954" w:rsidRDefault="00D75834" w:rsidP="00FF0954">
            <w:pPr>
              <w:pStyle w:val="prastasiniatinklio"/>
              <w:numPr>
                <w:ilvl w:val="0"/>
                <w:numId w:val="22"/>
              </w:numPr>
              <w:tabs>
                <w:tab w:val="left" w:pos="317"/>
              </w:tabs>
              <w:spacing w:before="0" w:beforeAutospacing="0" w:after="0" w:afterAutospacing="0"/>
              <w:ind w:left="0" w:firstLine="33"/>
              <w:jc w:val="both"/>
            </w:pPr>
            <w:r w:rsidRPr="00420094">
              <w:t>Mokykloje paveikiai vykdomas skaitmeninis ugdymas. 2022–2023 m. m. 1–4 klasių mokiniams 2 pamokos per savaitę vyksta IKT kabinete. Vizito metu vertintojai stebėjo integruotas pamokas su IKT ir jų paveikumą KK projekto įgyvendinimui</w:t>
            </w:r>
            <w:r w:rsidR="006B73F7" w:rsidRPr="00420094">
              <w:t>.</w:t>
            </w:r>
          </w:p>
          <w:p w14:paraId="490B7000" w14:textId="77777777" w:rsidR="00FF0954" w:rsidRDefault="00D75834" w:rsidP="00FF0954">
            <w:pPr>
              <w:pStyle w:val="prastasiniatinklio"/>
              <w:numPr>
                <w:ilvl w:val="0"/>
                <w:numId w:val="22"/>
              </w:numPr>
              <w:tabs>
                <w:tab w:val="left" w:pos="317"/>
              </w:tabs>
              <w:spacing w:before="0" w:beforeAutospacing="0" w:after="0" w:afterAutospacing="0"/>
              <w:ind w:left="0" w:firstLine="33"/>
              <w:jc w:val="both"/>
            </w:pPr>
            <w:r w:rsidRPr="00420094">
              <w:t xml:space="preserve">Mokykla, siekdama stiprinti </w:t>
            </w:r>
            <w:proofErr w:type="spellStart"/>
            <w:r w:rsidRPr="00420094">
              <w:t>patyriminį</w:t>
            </w:r>
            <w:proofErr w:type="spellEnd"/>
            <w:r w:rsidRPr="00420094">
              <w:t xml:space="preserve"> ugdymąsi KK projekto lėšomis, 2021–2022 m. m. 17 proc. pasaulio pažinimo, gamtos ir žmogaus ir biologijos</w:t>
            </w:r>
            <w:r w:rsidR="006B73F7" w:rsidRPr="00420094">
              <w:t xml:space="preserve"> </w:t>
            </w:r>
            <w:r w:rsidRPr="00420094">
              <w:t>pamokose</w:t>
            </w:r>
            <w:r w:rsidR="006B73F7" w:rsidRPr="00420094">
              <w:t xml:space="preserve"> </w:t>
            </w:r>
            <w:r w:rsidRPr="00420094">
              <w:t>buvo organizuojami laboratoriniai</w:t>
            </w:r>
            <w:r w:rsidR="006B73F7" w:rsidRPr="00420094">
              <w:t xml:space="preserve"> </w:t>
            </w:r>
            <w:r w:rsidRPr="00420094">
              <w:t>bei eksperimentiniai</w:t>
            </w:r>
            <w:r w:rsidR="006B73F7" w:rsidRPr="00420094">
              <w:t xml:space="preserve"> </w:t>
            </w:r>
            <w:r w:rsidRPr="00420094">
              <w:t xml:space="preserve">darbai. 2021–2022 m. I </w:t>
            </w:r>
            <w:proofErr w:type="spellStart"/>
            <w:r w:rsidRPr="00420094">
              <w:t>trim</w:t>
            </w:r>
            <w:proofErr w:type="spellEnd"/>
            <w:r w:rsidRPr="00420094">
              <w:t>. – 2 proc., 2021–2022 m. m. pabaigoje 8 proc. pasaulio pažinimo, gamtos ir žmogaus, biologijos ir geografijos pamokų vyko gamtoje, o 2022–2023 m. m. 10 proc. (pokytis +2 proc.). Pokalbyje mokytojai akcentavo, kad tęsdami pradėtas veiklas  tikisi užtikrinti mokinių praktinio ir integralaus ugdymo(</w:t>
            </w:r>
            <w:proofErr w:type="spellStart"/>
            <w:r w:rsidRPr="00420094">
              <w:t>si</w:t>
            </w:r>
            <w:proofErr w:type="spellEnd"/>
            <w:r w:rsidRPr="00420094">
              <w:t xml:space="preserve">) tęstinumą ir tvarumą. Vizito metu, vertintojai stebėjo geografijos, gamtos ir žmogaus ir biologijos pamokas gamtoje (mokyklos kieme), kurių metų praktinės veiklos paveikios 80 proc. mokinių. Pokalbiai su mokiniais, mokytojais, gimnazijos taryba patvirtino šių pamokų potencialą </w:t>
            </w:r>
            <w:proofErr w:type="spellStart"/>
            <w:r w:rsidRPr="00420094">
              <w:t>patyriminiam</w:t>
            </w:r>
            <w:proofErr w:type="spellEnd"/>
            <w:r w:rsidRPr="00420094">
              <w:t xml:space="preserve"> ugdymui.</w:t>
            </w:r>
          </w:p>
          <w:p w14:paraId="458616CA" w14:textId="77777777" w:rsidR="00FF0954" w:rsidRDefault="00D75834" w:rsidP="00FF0954">
            <w:pPr>
              <w:pStyle w:val="prastasiniatinklio"/>
              <w:numPr>
                <w:ilvl w:val="0"/>
                <w:numId w:val="22"/>
              </w:numPr>
              <w:tabs>
                <w:tab w:val="left" w:pos="317"/>
              </w:tabs>
              <w:spacing w:before="0" w:beforeAutospacing="0" w:after="0" w:afterAutospacing="0"/>
              <w:ind w:left="0" w:firstLine="33"/>
              <w:jc w:val="both"/>
            </w:pPr>
            <w:r w:rsidRPr="00420094">
              <w:t xml:space="preserve">Iš KK projekto lėšų 2022 metais </w:t>
            </w:r>
            <w:r w:rsidR="0061032C" w:rsidRPr="00420094">
              <w:t>310</w:t>
            </w:r>
            <w:r w:rsidRPr="00420094">
              <w:t xml:space="preserve"> mokiniams (5–8 kl.) suorganizuota 1</w:t>
            </w:r>
            <w:r w:rsidR="0061032C" w:rsidRPr="00420094">
              <w:t>1</w:t>
            </w:r>
            <w:r w:rsidRPr="00420094">
              <w:t xml:space="preserve"> išvykų į regioninius parkus, organizuotos </w:t>
            </w:r>
            <w:proofErr w:type="spellStart"/>
            <w:r w:rsidRPr="00420094">
              <w:t>patyriminio</w:t>
            </w:r>
            <w:proofErr w:type="spellEnd"/>
            <w:r w:rsidRPr="00420094">
              <w:t xml:space="preserve"> ir integralaus ugdymosi dienos. </w:t>
            </w:r>
          </w:p>
          <w:p w14:paraId="769AB680" w14:textId="77777777" w:rsidR="00FF0954" w:rsidRDefault="00D75834" w:rsidP="00FF0954">
            <w:pPr>
              <w:pStyle w:val="prastasiniatinklio"/>
              <w:numPr>
                <w:ilvl w:val="0"/>
                <w:numId w:val="22"/>
              </w:numPr>
              <w:tabs>
                <w:tab w:val="left" w:pos="317"/>
              </w:tabs>
              <w:spacing w:before="0" w:beforeAutospacing="0" w:after="0" w:afterAutospacing="0"/>
              <w:ind w:left="0" w:firstLine="33"/>
              <w:jc w:val="both"/>
            </w:pPr>
            <w:r w:rsidRPr="00420094">
              <w:t xml:space="preserve">Progimnazija, siekdama įgyvendinti KK projekto veiklas: „Mokinių </w:t>
            </w:r>
            <w:proofErr w:type="spellStart"/>
            <w:r w:rsidRPr="00420094">
              <w:t>patyriminio</w:t>
            </w:r>
            <w:proofErr w:type="spellEnd"/>
            <w:r w:rsidRPr="00420094">
              <w:t xml:space="preserve"> ugdymo stiprinimas“, „Mokinių praktinės, tiriamosios ir projektinės veiklos plėtojimas“, organizavo integruoto ugdymo dienas 5–8 klasių mokiniams</w:t>
            </w:r>
            <w:r w:rsidR="006B73F7" w:rsidRPr="00420094">
              <w:t>. V</w:t>
            </w:r>
            <w:r w:rsidRPr="00420094">
              <w:t>eiksmingai rėmėsi partneryste su vietos bendruomene,</w:t>
            </w:r>
            <w:r w:rsidR="006B73F7" w:rsidRPr="00420094">
              <w:t xml:space="preserve"> </w:t>
            </w:r>
            <w:r w:rsidRPr="00420094">
              <w:t xml:space="preserve">įvairiomis organizacijomis, sudarydama sąlygas mokiniams ugdytis </w:t>
            </w:r>
            <w:proofErr w:type="spellStart"/>
            <w:r w:rsidRPr="00420094">
              <w:t>savivaldumą</w:t>
            </w:r>
            <w:proofErr w:type="spellEnd"/>
            <w:r w:rsidRPr="00420094">
              <w:t xml:space="preserve"> ir gamtamokslines kompetencijas (žr. 3.1. Perspektyva ir bendruomenės susitarimai. Aspektas </w:t>
            </w:r>
            <w:r w:rsidRPr="00FF0954">
              <w:rPr>
                <w:i/>
                <w:iCs/>
              </w:rPr>
              <w:t xml:space="preserve">Mokyklos </w:t>
            </w:r>
            <w:proofErr w:type="spellStart"/>
            <w:r w:rsidRPr="00FF0954">
              <w:rPr>
                <w:i/>
                <w:iCs/>
              </w:rPr>
              <w:t>tinklaveika</w:t>
            </w:r>
            <w:proofErr w:type="spellEnd"/>
            <w:r w:rsidRPr="00420094">
              <w:t>). Progimnazijos mokytojų ir mokinių tiriamieji darbai paskelbti Europos Sąjungos piliečių mokslo iniciatyvoje „</w:t>
            </w:r>
            <w:proofErr w:type="spellStart"/>
            <w:r w:rsidRPr="00420094">
              <w:t>Plastic</w:t>
            </w:r>
            <w:proofErr w:type="spellEnd"/>
            <w:r w:rsidRPr="00420094">
              <w:t xml:space="preserve"> </w:t>
            </w:r>
            <w:proofErr w:type="spellStart"/>
            <w:r w:rsidRPr="00420094">
              <w:t>Pirates</w:t>
            </w:r>
            <w:proofErr w:type="spellEnd"/>
            <w:r w:rsidRPr="00420094">
              <w:t xml:space="preserve"> – </w:t>
            </w:r>
            <w:proofErr w:type="spellStart"/>
            <w:r w:rsidRPr="00420094">
              <w:t>Go</w:t>
            </w:r>
            <w:proofErr w:type="spellEnd"/>
            <w:r w:rsidRPr="00420094">
              <w:t xml:space="preserve"> </w:t>
            </w:r>
            <w:proofErr w:type="spellStart"/>
            <w:r w:rsidRPr="00420094">
              <w:t>Europe</w:t>
            </w:r>
            <w:proofErr w:type="spellEnd"/>
            <w:r w:rsidRPr="00420094">
              <w:t>!”, dalyvaujama tarptautinėje NASA programoje „</w:t>
            </w:r>
            <w:proofErr w:type="spellStart"/>
            <w:r w:rsidRPr="00420094">
              <w:t>Globe</w:t>
            </w:r>
            <w:proofErr w:type="spellEnd"/>
            <w:r w:rsidRPr="00420094">
              <w:t>“, pažintinių žygių projekte „Gamtos detektyvai“.</w:t>
            </w:r>
          </w:p>
          <w:p w14:paraId="4C345C4A" w14:textId="2B5F0049" w:rsidR="00D75834" w:rsidRPr="00420094" w:rsidRDefault="00D75834" w:rsidP="00FF0954">
            <w:pPr>
              <w:pStyle w:val="prastasiniatinklio"/>
              <w:numPr>
                <w:ilvl w:val="0"/>
                <w:numId w:val="22"/>
              </w:numPr>
              <w:tabs>
                <w:tab w:val="left" w:pos="317"/>
              </w:tabs>
              <w:spacing w:before="0" w:beforeAutospacing="0" w:after="0" w:afterAutospacing="0"/>
              <w:ind w:left="0" w:firstLine="33"/>
              <w:jc w:val="both"/>
            </w:pPr>
            <w:r w:rsidRPr="00FF0954">
              <w:rPr>
                <w:bCs/>
                <w:lang w:eastAsia="en-GB"/>
              </w:rPr>
              <w:t xml:space="preserve">Išanalizavus 45 vertintojų stebėtų pamokų protokolus, pamokos aspekto </w:t>
            </w:r>
            <w:r w:rsidRPr="00FF0954">
              <w:rPr>
                <w:bCs/>
                <w:i/>
                <w:lang w:eastAsia="en-GB"/>
              </w:rPr>
              <w:t xml:space="preserve">Mokymosi patirtys </w:t>
            </w:r>
            <w:r w:rsidRPr="00FF0954">
              <w:rPr>
                <w:bCs/>
                <w:lang w:eastAsia="en-GB"/>
              </w:rPr>
              <w:t>apibendrintas vertinimas: labai gerai vertinta 13 pamokų (28,9 proc.), gerai 22 pamokose (48,9 proc.), patenkinamai 10 pamokų (22,2 proc.) stebėtų pamokų; vertinimo vidurkis ‒ 3,07 (žr. priedas 1). A</w:t>
            </w:r>
            <w:r w:rsidRPr="00420094">
              <w:t xml:space="preserve">spektas </w:t>
            </w:r>
            <w:r w:rsidRPr="00FF0954">
              <w:rPr>
                <w:i/>
                <w:iCs/>
              </w:rPr>
              <w:t>Ugdymo(</w:t>
            </w:r>
            <w:proofErr w:type="spellStart"/>
            <w:r w:rsidRPr="00FF0954">
              <w:rPr>
                <w:i/>
                <w:iCs/>
              </w:rPr>
              <w:t>si</w:t>
            </w:r>
            <w:proofErr w:type="spellEnd"/>
            <w:r w:rsidRPr="00FF0954">
              <w:rPr>
                <w:i/>
                <w:iCs/>
              </w:rPr>
              <w:t>) integralumas</w:t>
            </w:r>
            <w:r w:rsidRPr="00420094">
              <w:t xml:space="preserve"> kaip stiprus pamokos aspektas išskirtas 26 pamokose (57,8 proc.). Vertintojai ugdymosi integralumą stebėjo 35 pamokose, iš kurių šis aspektas labai gerai įvertinta 9 pamokose (25,7 proc.), gerai – 20 pamokų (57,2 proc.) ir patenkinamai – 6 pamokose (17,1 proc.). Labai gerai vertintos šio aspekto </w:t>
            </w:r>
            <w:r w:rsidRPr="00420094">
              <w:lastRenderedPageBreak/>
              <w:t xml:space="preserve">pamokos: 2b ir 4b kl. lietuvių kalbos, 4a ir 5a kl. anglų kalbos, 6a ir 8c kl. geografijos, 2c kl. matematikos, 6c kl. gamtos ir žmogaus ir 6c muzikos. Šiose pamokose buvo siekiama prasmingų </w:t>
            </w:r>
            <w:proofErr w:type="spellStart"/>
            <w:r w:rsidRPr="00420094">
              <w:t>tarpdalykinių</w:t>
            </w:r>
            <w:proofErr w:type="spellEnd"/>
            <w:r w:rsidRPr="00420094">
              <w:t xml:space="preserve"> ryšių. Mokiniams aktyviai komunikuojant, pristatant, konstruojant, taikant </w:t>
            </w:r>
            <w:proofErr w:type="spellStart"/>
            <w:r w:rsidRPr="00420094">
              <w:t>patyriminio</w:t>
            </w:r>
            <w:proofErr w:type="spellEnd"/>
            <w:r w:rsidRPr="00420094">
              <w:t xml:space="preserve"> mokymosi būdus, veiksmingai buvo kuriamas aktyvus, </w:t>
            </w:r>
            <w:proofErr w:type="spellStart"/>
            <w:r w:rsidRPr="00420094">
              <w:t>savivaldus</w:t>
            </w:r>
            <w:proofErr w:type="spellEnd"/>
            <w:r w:rsidRPr="00420094">
              <w:t xml:space="preserve"> mokymosi procesas, buvo taikomi interaktyvūs metodai, TOC loginė šaka ir </w:t>
            </w:r>
            <w:proofErr w:type="spellStart"/>
            <w:r w:rsidRPr="00420094">
              <w:t>kinestetinis</w:t>
            </w:r>
            <w:proofErr w:type="spellEnd"/>
            <w:r w:rsidRPr="00420094">
              <w:t xml:space="preserve"> metodas, tačiau 6 pamokose (17,1 proc.) vyko pasyvus, neskatinantis integralaus bei </w:t>
            </w:r>
            <w:proofErr w:type="spellStart"/>
            <w:r w:rsidRPr="00420094">
              <w:t>patyriminio</w:t>
            </w:r>
            <w:proofErr w:type="spellEnd"/>
            <w:r w:rsidRPr="00420094">
              <w:t xml:space="preserve"> mokymosi, procesas, kur dominavo mokytojo veikla, daliai mokinių pritrūko mokytojo padėjėjo pagalbos, aktyvių mokymosi būdų, prasmingesnės integracijos.</w:t>
            </w:r>
          </w:p>
          <w:p w14:paraId="0FC55169" w14:textId="1BA914E8" w:rsidR="00D75834" w:rsidRPr="00420094" w:rsidRDefault="00D75834" w:rsidP="00420094">
            <w:pPr>
              <w:pStyle w:val="prastasiniatinklio"/>
              <w:spacing w:before="0" w:beforeAutospacing="0" w:after="0" w:afterAutospacing="0"/>
              <w:ind w:firstLine="744"/>
              <w:jc w:val="both"/>
            </w:pPr>
            <w:r w:rsidRPr="00420094">
              <w:rPr>
                <w:bCs/>
                <w:lang w:eastAsia="en-GB"/>
              </w:rPr>
              <w:t xml:space="preserve">Apibendrinant pateiktus duomenis, vertintojai daro išvadą, kad </w:t>
            </w:r>
            <w:r w:rsidRPr="00420094">
              <w:t>ugdymo(</w:t>
            </w:r>
            <w:proofErr w:type="spellStart"/>
            <w:r w:rsidRPr="00420094">
              <w:t>si</w:t>
            </w:r>
            <w:proofErr w:type="spellEnd"/>
            <w:r w:rsidRPr="00420094">
              <w:t xml:space="preserve">) integralumas </w:t>
            </w:r>
            <w:r w:rsidR="003A1FF7" w:rsidRPr="00420094">
              <w:t>tinkamas.</w:t>
            </w:r>
            <w:r w:rsidRPr="00420094">
              <w:t xml:space="preserve"> </w:t>
            </w:r>
            <w:r w:rsidR="003A1FF7" w:rsidRPr="00420094">
              <w:t>D</w:t>
            </w:r>
            <w:r w:rsidRPr="00420094">
              <w:t>alis integralių veiklų įvykdyta KK projekto lėšomis</w:t>
            </w:r>
            <w:r w:rsidR="006B73F7" w:rsidRPr="00420094">
              <w:t>.</w:t>
            </w:r>
            <w:r w:rsidRPr="00420094">
              <w:t xml:space="preserve"> </w:t>
            </w:r>
          </w:p>
          <w:p w14:paraId="1FD0EA69" w14:textId="77777777" w:rsidR="00D75834" w:rsidRPr="00420094" w:rsidRDefault="00D75834" w:rsidP="00420094">
            <w:pPr>
              <w:contextualSpacing/>
              <w:jc w:val="both"/>
              <w:rPr>
                <w:rFonts w:ascii="Times New Roman" w:hAnsi="Times New Roman" w:cs="Times New Roman"/>
                <w:sz w:val="24"/>
                <w:szCs w:val="24"/>
              </w:rPr>
            </w:pPr>
            <w:r w:rsidRPr="00420094">
              <w:rPr>
                <w:rFonts w:ascii="Times New Roman" w:hAnsi="Times New Roman" w:cs="Times New Roman"/>
                <w:sz w:val="24"/>
                <w:szCs w:val="24"/>
              </w:rPr>
              <w:t>Ugdymo(</w:t>
            </w:r>
            <w:proofErr w:type="spellStart"/>
            <w:r w:rsidRPr="00420094">
              <w:rPr>
                <w:rFonts w:ascii="Times New Roman" w:hAnsi="Times New Roman" w:cs="Times New Roman"/>
                <w:sz w:val="24"/>
                <w:szCs w:val="24"/>
              </w:rPr>
              <w:t>si</w:t>
            </w:r>
            <w:proofErr w:type="spellEnd"/>
            <w:r w:rsidRPr="00420094">
              <w:rPr>
                <w:rFonts w:ascii="Times New Roman" w:hAnsi="Times New Roman" w:cs="Times New Roman"/>
                <w:sz w:val="24"/>
                <w:szCs w:val="24"/>
              </w:rPr>
              <w:t>) organizavimo įvairovė tinkama.</w:t>
            </w:r>
          </w:p>
          <w:p w14:paraId="1A700F5A"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Siekiant užtikrinti įvairovę ugdant, ugdomoji veikla orientuojama į kiekvieno mokinio sėkmę, atsižvelgiant į jo poreikius, gebėjimus. Progimnazijoje veik</w:t>
            </w:r>
            <w:r w:rsidR="00285B68" w:rsidRPr="00420094">
              <w:t>ė</w:t>
            </w:r>
            <w:r w:rsidRPr="00420094">
              <w:t xml:space="preserve"> 16 įvairų krypčių neformaliojo švietimo būrelių 2021–2022 m. m. ir 18 – 2022–2023 m. m. (pokytis +2). Užimtų mokinių skaičius padidėjo 5 proc. ir siekia 84 proc. 2022–2023 m. m.; 2021–2022 m. – 79 proc. (pokytis +5). SUP turinčių mokinių, dalyvaujančių neformaliojo švietimo veiklose, skaičius padidėjo 2 proc. ir siekia 50 proc. 2022–2023m. (2021–2022 m. 48 proc.). </w:t>
            </w:r>
          </w:p>
          <w:p w14:paraId="636FF1FA"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Mokykloje vykdoma visos dienos mokyklos veikla pagal VEGA projektą, siekiant užtikrinti SUP turinčių mokinių užimtumą ir įsitraukimą po pamokų, kurios paveikumą patvirtino pokalbiai su bendruomene.</w:t>
            </w:r>
          </w:p>
          <w:p w14:paraId="3C168F3A"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 xml:space="preserve">KK projekto lėšomis 1–4 klasių mokiniams organizuoti edukaciniai užsiėmimai su rašytojais, kuriuose dalyvavo 235 mokiniai, siekiant padidinti bibliotekos mokinių skaitytojų skaičių 10 proc. 2021–2022 m. m. 70 proc., o siektina reikšmė 2022–2023 m. m. – 80 proc. </w:t>
            </w:r>
          </w:p>
          <w:p w14:paraId="04AC1FCE"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KK projekto lėšomis organizuoti mokymai mokytojams, pagalbos specialistams, mokiniams ir tėvams sudaro galimybes daugeliui mokinių ugdytis kritinį mąstymą, taikyti IKT mokymuisi, siekti individualios mokinio pažangos ir pasiekimų (žr.</w:t>
            </w:r>
            <w:r w:rsidRPr="008F05BE">
              <w:rPr>
                <w:bCs/>
              </w:rPr>
              <w:t xml:space="preserve"> 1.1. Mokyklos pasiekimai ir pažanga</w:t>
            </w:r>
            <w:r w:rsidRPr="00420094">
              <w:t xml:space="preserve">. Aspektas </w:t>
            </w:r>
            <w:r w:rsidRPr="008F05BE">
              <w:rPr>
                <w:i/>
                <w:iCs/>
              </w:rPr>
              <w:t>Rezultatyvumas</w:t>
            </w:r>
            <w:r w:rsidRPr="00420094">
              <w:t>), „Socialinių emocijų kompetencijų plėtojimas“ (64 val. I ir II moduliai).</w:t>
            </w:r>
          </w:p>
          <w:p w14:paraId="165DF873"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KK krepšelio lėšomis užsakytas ir vykdytas 2023 m. SEKA tyrimas siekiant paveikaus socialinio, emocinio ugdymo progimnazijoje.</w:t>
            </w:r>
          </w:p>
          <w:p w14:paraId="114BCF3D"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Progimnazijos įsivertinimo duomenimis, „</w:t>
            </w:r>
            <w:r w:rsidRPr="008F05BE">
              <w:rPr>
                <w:i/>
              </w:rPr>
              <w:t>Aš turiu įvairių galimybių dalyvauti mane dominančiose veiklose</w:t>
            </w:r>
            <w:r w:rsidRPr="00420094">
              <w:t xml:space="preserve">” 2022 m. pritarė „Visiškai sutinku“ ir „Ko gero sutinku“ –  87, 6 mokinių, o </w:t>
            </w:r>
            <w:r w:rsidRPr="008F05BE">
              <w:rPr>
                <w:i/>
              </w:rPr>
              <w:t xml:space="preserve">„Per pamokas mes dirbame ir individualiai ir grupėmis“, </w:t>
            </w:r>
            <w:r w:rsidRPr="00420094">
              <w:t>„Visiškai sutinku“ ir „Ko gero sutinku“ – 93 proc. mokinių. Pokalbių su bendruomene ir pamokų stebėjimo metu, 70</w:t>
            </w:r>
            <w:r w:rsidR="00285B68" w:rsidRPr="00420094">
              <w:t xml:space="preserve"> proc.</w:t>
            </w:r>
            <w:r w:rsidRPr="00420094">
              <w:t xml:space="preserve"> pamokų vertintojai stebėjo įvairias darbo formas – individualią</w:t>
            </w:r>
            <w:r w:rsidR="00285B68" w:rsidRPr="00420094">
              <w:t xml:space="preserve"> veiklą</w:t>
            </w:r>
            <w:r w:rsidRPr="00420094">
              <w:t xml:space="preserve">, </w:t>
            </w:r>
            <w:r w:rsidR="00285B68" w:rsidRPr="00420094">
              <w:t xml:space="preserve">veiklas </w:t>
            </w:r>
            <w:r w:rsidRPr="00420094">
              <w:t>porose, grupėse.</w:t>
            </w:r>
          </w:p>
          <w:p w14:paraId="3A7A162E"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 xml:space="preserve">2022 m. organizuotos edukacinės kelionės ir vykdyta 5–8 klasių mokinių </w:t>
            </w:r>
            <w:proofErr w:type="spellStart"/>
            <w:r w:rsidRPr="00420094">
              <w:t>gamtotyrinė</w:t>
            </w:r>
            <w:proofErr w:type="spellEnd"/>
            <w:r w:rsidRPr="00420094">
              <w:t xml:space="preserve"> veikla Asvejos, Biržų, Krekenavos ir Sartų regioniniuose parkuose, dalyvavo 310 mokinių ir atliko integruotas užduotis. A. Baranausko ir A. Vienuolio-Žukausko memorialiniame muziejuje vyksta lietuvių kalbos pamokos; Arklio muziejuje – edukacijos „Prakalbintas molis“. B. Buivydaitės muziejuje organizuojama integruoto ugdymo diena „Meistrelio diena“ dalyvauja visi pradinių klasių mokiniai; istorinės pamokos vyko ant </w:t>
            </w:r>
            <w:proofErr w:type="spellStart"/>
            <w:r w:rsidRPr="00420094">
              <w:t>Palatavio</w:t>
            </w:r>
            <w:proofErr w:type="spellEnd"/>
            <w:r w:rsidRPr="00420094">
              <w:t xml:space="preserve"> ir </w:t>
            </w:r>
            <w:proofErr w:type="spellStart"/>
            <w:r w:rsidRPr="00420094">
              <w:t>Liudiškų</w:t>
            </w:r>
            <w:proofErr w:type="spellEnd"/>
            <w:r w:rsidRPr="00420094">
              <w:t xml:space="preserve"> </w:t>
            </w:r>
            <w:r w:rsidRPr="00420094">
              <w:lastRenderedPageBreak/>
              <w:t>piliakalnių. Lajų take vyksta gamtos pamokos, skirtos Žemės dienai, tradicinėms šventėms paminėti. Ugdymo plane pasirenkamas dalykas yra ekonomika, veikia 5–8 klasių 10 ekonominių bendrovių, kurios savo veiklą planuoja ir vykdo visus metus: organizuoja renginius, muges, akcijas visai mokyklos bendruomenei. Ypač populiariu renginiu tapo Kalėdinių meduolių labdaros aukcionas, kurio metu surinktos lėšos panaudojamos mokyklos aplinkoms gerinimui ir priemonių įsigijimui. Organizuojama integruoto ugdymo diena „Sveikatos miestas“.</w:t>
            </w:r>
          </w:p>
          <w:p w14:paraId="2EAE7674" w14:textId="77777777" w:rsidR="008F05BE"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Vertintojai konstatuoja, kad renginių organizavimas ar dalyvavimas projektuose su kitomis Anykščių rajono institucijomis yra veiksmingas, nes stiprina ne tik socialinius ryšius, bet ir mokinių bendrąsias bei dalykines kompetencijas.</w:t>
            </w:r>
          </w:p>
          <w:p w14:paraId="59286DC9" w14:textId="3D4C2EDC" w:rsidR="00D75834" w:rsidRPr="00420094" w:rsidRDefault="00D75834" w:rsidP="008F05BE">
            <w:pPr>
              <w:pStyle w:val="prastasiniatinklio"/>
              <w:numPr>
                <w:ilvl w:val="0"/>
                <w:numId w:val="22"/>
              </w:numPr>
              <w:tabs>
                <w:tab w:val="left" w:pos="317"/>
              </w:tabs>
              <w:spacing w:before="0" w:beforeAutospacing="0" w:after="0" w:afterAutospacing="0"/>
              <w:ind w:left="33" w:firstLine="0"/>
              <w:jc w:val="both"/>
              <w:textAlignment w:val="baseline"/>
            </w:pPr>
            <w:r w:rsidRPr="00420094">
              <w:t xml:space="preserve">Pamokos aspektas </w:t>
            </w:r>
            <w:r w:rsidRPr="008F05BE">
              <w:rPr>
                <w:i/>
                <w:iCs/>
              </w:rPr>
              <w:t>Įvairovė</w:t>
            </w:r>
            <w:r w:rsidRPr="00420094">
              <w:t xml:space="preserve"> išskirtas 25 (55,6 proc.) pamokose iš 45 vertintojų stebėtų pamokų; kaip stiprus pamokos aspektas išskirtas 18 pamokų (72 proc.):  6a ir 8c kl. geografijos, 1a, 2b, 3a, 3b ir 4b kl. lietuvių kalbos, 4a, 5b ir 7a kl. anglų kalbos, 4c, 6a ir 8a kl. matematikos, 4c </w:t>
            </w:r>
            <w:proofErr w:type="spellStart"/>
            <w:r w:rsidRPr="00420094">
              <w:t>logopedinio</w:t>
            </w:r>
            <w:proofErr w:type="spellEnd"/>
            <w:r w:rsidRPr="00420094">
              <w:t xml:space="preserve"> užsiėmimo, 7a kl. biologijos, 6c kl. etikos,</w:t>
            </w:r>
            <w:r w:rsidR="009502D9" w:rsidRPr="00420094">
              <w:t xml:space="preserve"> </w:t>
            </w:r>
            <w:r w:rsidRPr="00420094">
              <w:t xml:space="preserve">4b kl. </w:t>
            </w:r>
            <w:proofErr w:type="spellStart"/>
            <w:r w:rsidRPr="00420094">
              <w:t>soc.pedagogo</w:t>
            </w:r>
            <w:proofErr w:type="spellEnd"/>
            <w:r w:rsidRPr="00420094">
              <w:t xml:space="preserve"> užsiėmimo ir 6c kl. muzikos pamokose. Šiose pamokose visiems mokiniams buvo sudaryta galimybė patirti įvairius veiksmingus mokymosi būdus, įvairias užduotis,</w:t>
            </w:r>
            <w:r w:rsidR="009502D9" w:rsidRPr="00420094">
              <w:t xml:space="preserve"> </w:t>
            </w:r>
            <w:r w:rsidRPr="00420094">
              <w:t xml:space="preserve">skatinančias bendradarbiavimą, kūrybiškumą, kritinį mąstymą, veiksmingai </w:t>
            </w:r>
            <w:r w:rsidR="009502D9" w:rsidRPr="00420094">
              <w:t xml:space="preserve">buvo </w:t>
            </w:r>
            <w:r w:rsidRPr="00420094">
              <w:t>taikom</w:t>
            </w:r>
            <w:r w:rsidR="009502D9" w:rsidRPr="00420094">
              <w:t>i</w:t>
            </w:r>
            <w:r w:rsidRPr="00420094">
              <w:t xml:space="preserve"> TOC ir </w:t>
            </w:r>
            <w:proofErr w:type="spellStart"/>
            <w:r w:rsidRPr="00420094">
              <w:t>kinestetin</w:t>
            </w:r>
            <w:r w:rsidR="009502D9" w:rsidRPr="00420094">
              <w:t>is</w:t>
            </w:r>
            <w:proofErr w:type="spellEnd"/>
            <w:r w:rsidRPr="00420094">
              <w:t xml:space="preserve"> metod</w:t>
            </w:r>
            <w:r w:rsidR="009502D9" w:rsidRPr="00420094">
              <w:t>ai</w:t>
            </w:r>
            <w:r w:rsidRPr="00420094">
              <w:t>.</w:t>
            </w:r>
          </w:p>
          <w:p w14:paraId="3AE30550" w14:textId="7130FF0F" w:rsidR="00261C5D" w:rsidRPr="00420094" w:rsidRDefault="009502D9" w:rsidP="00420094">
            <w:pPr>
              <w:pStyle w:val="prastasiniatinklio"/>
              <w:spacing w:before="0" w:beforeAutospacing="0" w:after="0" w:afterAutospacing="0"/>
              <w:ind w:firstLine="744"/>
              <w:jc w:val="both"/>
              <w:textAlignment w:val="baseline"/>
              <w:rPr>
                <w:color w:val="000000"/>
              </w:rPr>
            </w:pPr>
            <w:r w:rsidRPr="00420094">
              <w:t>U</w:t>
            </w:r>
            <w:r w:rsidR="00D75834" w:rsidRPr="00420094">
              <w:t>gdymo(</w:t>
            </w:r>
            <w:proofErr w:type="spellStart"/>
            <w:r w:rsidR="00D75834" w:rsidRPr="00420094">
              <w:t>si</w:t>
            </w:r>
            <w:proofErr w:type="spellEnd"/>
            <w:r w:rsidR="00D75834" w:rsidRPr="00420094">
              <w:t>) organizavimo įvairovė skatina atskleisti ir įprasminti skirtingą mokinių patirtį ir gebėjimus,</w:t>
            </w:r>
            <w:r w:rsidRPr="00420094">
              <w:t xml:space="preserve"> stiprina mokinių </w:t>
            </w:r>
            <w:r w:rsidR="00D75834" w:rsidRPr="00420094">
              <w:t>motyvacij</w:t>
            </w:r>
            <w:r w:rsidRPr="00420094">
              <w:t>ą</w:t>
            </w:r>
            <w:r w:rsidR="00D75834" w:rsidRPr="00420094">
              <w:t xml:space="preserve"> ir individuali</w:t>
            </w:r>
            <w:r w:rsidRPr="00420094">
              <w:t>ą</w:t>
            </w:r>
            <w:r w:rsidR="00D75834" w:rsidRPr="00420094">
              <w:t xml:space="preserve"> pažang</w:t>
            </w:r>
            <w:r w:rsidRPr="00420094">
              <w:t>ą.</w:t>
            </w:r>
          </w:p>
        </w:tc>
      </w:tr>
      <w:tr w:rsidR="00261C5D" w:rsidRPr="00420094" w14:paraId="5962F9FD" w14:textId="77777777" w:rsidTr="00AB0222">
        <w:trPr>
          <w:trHeight w:val="299"/>
        </w:trPr>
        <w:tc>
          <w:tcPr>
            <w:tcW w:w="2083" w:type="dxa"/>
          </w:tcPr>
          <w:p w14:paraId="7BFAA5B8" w14:textId="0042DA51" w:rsidR="00D75834" w:rsidRPr="00420094" w:rsidRDefault="00261C5D" w:rsidP="00420094">
            <w:pPr>
              <w:pStyle w:val="Pagrindinistekstas"/>
              <w:tabs>
                <w:tab w:val="left" w:pos="3261"/>
              </w:tabs>
              <w:rPr>
                <w:szCs w:val="24"/>
                <w:lang w:val="lt-LT"/>
              </w:rPr>
            </w:pPr>
            <w:r w:rsidRPr="00420094">
              <w:rPr>
                <w:b w:val="0"/>
                <w:bCs w:val="0"/>
                <w:szCs w:val="24"/>
                <w:lang w:val="lt-LT"/>
              </w:rPr>
              <w:lastRenderedPageBreak/>
              <w:t>3.1.</w:t>
            </w:r>
            <w:r w:rsidR="00420094">
              <w:rPr>
                <w:szCs w:val="24"/>
                <w:lang w:val="lt-LT"/>
              </w:rPr>
              <w:t xml:space="preserve"> </w:t>
            </w:r>
            <w:r w:rsidRPr="00420094">
              <w:rPr>
                <w:b w:val="0"/>
                <w:bCs w:val="0"/>
                <w:szCs w:val="24"/>
                <w:lang w:val="lt-LT"/>
              </w:rPr>
              <w:t>Perspektyva ir bendruomenės susitarimai, 4 lygis</w:t>
            </w:r>
            <w:r w:rsidR="00D75834" w:rsidRPr="00420094">
              <w:rPr>
                <w:szCs w:val="24"/>
                <w:highlight w:val="yellow"/>
                <w:lang w:val="lt-LT"/>
              </w:rPr>
              <w:t xml:space="preserve"> </w:t>
            </w:r>
          </w:p>
          <w:p w14:paraId="322BBA26" w14:textId="59B48744" w:rsidR="00261C5D" w:rsidRPr="00420094" w:rsidRDefault="00261C5D" w:rsidP="00420094">
            <w:pPr>
              <w:tabs>
                <w:tab w:val="left" w:pos="709"/>
                <w:tab w:val="left" w:pos="993"/>
              </w:tabs>
              <w:rPr>
                <w:rFonts w:ascii="Times New Roman" w:hAnsi="Times New Roman" w:cs="Times New Roman"/>
                <w:bCs/>
                <w:i/>
                <w:sz w:val="24"/>
                <w:szCs w:val="24"/>
              </w:rPr>
            </w:pPr>
          </w:p>
        </w:tc>
        <w:tc>
          <w:tcPr>
            <w:tcW w:w="8080" w:type="dxa"/>
          </w:tcPr>
          <w:p w14:paraId="19BF882D" w14:textId="77777777" w:rsidR="00D75834" w:rsidRPr="00420094" w:rsidRDefault="00D75834" w:rsidP="00420094">
            <w:pPr>
              <w:pStyle w:val="prastasiniatinklio"/>
              <w:spacing w:before="0" w:beforeAutospacing="0" w:after="0" w:afterAutospacing="0"/>
            </w:pPr>
            <w:r w:rsidRPr="00420094">
              <w:rPr>
                <w:bCs/>
              </w:rPr>
              <w:t>Planų gyvumas tinkamas.</w:t>
            </w:r>
          </w:p>
          <w:p w14:paraId="437C386F" w14:textId="77777777" w:rsidR="001A5AD9" w:rsidRDefault="00D75834" w:rsidP="001A5AD9">
            <w:pPr>
              <w:pStyle w:val="prastasiniatinklio"/>
              <w:numPr>
                <w:ilvl w:val="0"/>
                <w:numId w:val="24"/>
              </w:numPr>
              <w:tabs>
                <w:tab w:val="left" w:pos="317"/>
              </w:tabs>
              <w:spacing w:before="0" w:beforeAutospacing="0" w:after="0" w:afterAutospacing="0"/>
              <w:ind w:left="0" w:firstLine="33"/>
              <w:jc w:val="both"/>
              <w:textAlignment w:val="baseline"/>
            </w:pPr>
            <w:r w:rsidRPr="00420094">
              <w:rPr>
                <w:bCs/>
                <w:lang w:eastAsia="en-GB"/>
              </w:rPr>
              <w:t>Progimnazijos KK projekto veiklos įgyvendinimo grupė, Metodinė bei progimnazijos tarybos teikia išvadas ir rekomendacijas rengiant progimnazijos strategiją bei veiklos planus. Įgyvendinant progimnazijos KK veiklos planą išsamiai analizuotos plane numatytos ugdymo (</w:t>
            </w:r>
            <w:proofErr w:type="spellStart"/>
            <w:r w:rsidRPr="00420094">
              <w:rPr>
                <w:bCs/>
                <w:lang w:eastAsia="en-GB"/>
              </w:rPr>
              <w:t>si</w:t>
            </w:r>
            <w:proofErr w:type="spellEnd"/>
            <w:r w:rsidRPr="00420094">
              <w:rPr>
                <w:bCs/>
                <w:lang w:eastAsia="en-GB"/>
              </w:rPr>
              <w:t>) proceso veiklos ir pasiekti rezultatai.</w:t>
            </w:r>
          </w:p>
          <w:p w14:paraId="4E79E8F9" w14:textId="77777777" w:rsidR="001A5AD9" w:rsidRDefault="00D75834" w:rsidP="001A5AD9">
            <w:pPr>
              <w:pStyle w:val="prastasiniatinklio"/>
              <w:numPr>
                <w:ilvl w:val="0"/>
                <w:numId w:val="24"/>
              </w:numPr>
              <w:tabs>
                <w:tab w:val="left" w:pos="317"/>
              </w:tabs>
              <w:spacing w:before="0" w:beforeAutospacing="0" w:after="0" w:afterAutospacing="0"/>
              <w:ind w:left="0" w:firstLine="33"/>
              <w:jc w:val="both"/>
              <w:textAlignment w:val="baseline"/>
            </w:pPr>
            <w:r w:rsidRPr="00420094">
              <w:t>Planų, programų laikymasis ir įgyvendinimas – akivaizdus visoje mokyklos veikloje ir stebimas daugelio veiklų tvarumas. Pokalbiuose su bendruomenės nariais gauta informacija leidžia daryti išvadą, jog daugelis mokyklos bendruomenės narių bendradarbiauja kasdienėje veikloje, priimant sprendimus bei atsakingai dalyvauja įgyvendindami iškeltus mokyklos tikslus ir uždavinius, tiki, kad galės tęsti pradėtas veiklas ir pasibaigus KK projektui (plačiau apie tai pateikta rodiklio 3.1. aprašyme).</w:t>
            </w:r>
          </w:p>
          <w:p w14:paraId="0A45BB41" w14:textId="77777777" w:rsidR="001A5AD9" w:rsidRDefault="00D75834" w:rsidP="001A5AD9">
            <w:pPr>
              <w:pStyle w:val="prastasiniatinklio"/>
              <w:numPr>
                <w:ilvl w:val="0"/>
                <w:numId w:val="24"/>
              </w:numPr>
              <w:tabs>
                <w:tab w:val="left" w:pos="317"/>
              </w:tabs>
              <w:spacing w:before="0" w:beforeAutospacing="0" w:after="0" w:afterAutospacing="0"/>
              <w:ind w:left="0" w:firstLine="33"/>
              <w:jc w:val="both"/>
              <w:textAlignment w:val="baseline"/>
            </w:pPr>
            <w:r w:rsidRPr="00420094">
              <w:t>Atlikus progimnazijos 2023–2025 m. strateginio, 2022, 2023 m. veiklos ir 2021–2022 ir 2022–2023 m. m. ugdymo planų bei mokyklos veiklos tobulinimo plano analizę, pastebėta, kad planų tikslai, uždaviniai ir juose suplanuotos priemonės nuoseklios ir koreliuoja tarpusavyje. Planus rengia skirtingos darbo grupės, aktyviai į diskusijas įsitraukia mokytojai, siekiama planų tarpusavio dermės, pokalbių metu tariamasi apie veiklų tvarumą. Planai pagal poreikį atnaujinami ir patikslinami: mokyklos ugdymo planas, mokyklos veiklos kokybės planas, ilgalaikiai planai.</w:t>
            </w:r>
          </w:p>
          <w:p w14:paraId="05B00E54" w14:textId="0E2A5D30" w:rsidR="00D75834" w:rsidRPr="00420094" w:rsidRDefault="00D75834" w:rsidP="001A5AD9">
            <w:pPr>
              <w:pStyle w:val="prastasiniatinklio"/>
              <w:numPr>
                <w:ilvl w:val="0"/>
                <w:numId w:val="24"/>
              </w:numPr>
              <w:tabs>
                <w:tab w:val="left" w:pos="317"/>
              </w:tabs>
              <w:spacing w:before="0" w:beforeAutospacing="0" w:after="0" w:afterAutospacing="0"/>
              <w:ind w:left="0" w:firstLine="33"/>
              <w:jc w:val="both"/>
              <w:textAlignment w:val="baseline"/>
            </w:pPr>
            <w:r w:rsidRPr="00420094">
              <w:t xml:space="preserve">Iš vertintojų stebėtų 45 pamokų protokolų matyti, kad aspektas </w:t>
            </w:r>
            <w:r w:rsidRPr="001A5AD9">
              <w:rPr>
                <w:i/>
              </w:rPr>
              <w:t>Planų gyvumas</w:t>
            </w:r>
            <w:r w:rsidRPr="00420094">
              <w:t xml:space="preserve"> </w:t>
            </w:r>
            <w:r w:rsidR="00A66264" w:rsidRPr="00420094">
              <w:t xml:space="preserve">kaip stiprusis pamokos aspektas </w:t>
            </w:r>
            <w:r w:rsidRPr="00420094">
              <w:t>fiksuotas 2</w:t>
            </w:r>
            <w:r w:rsidR="00A66264" w:rsidRPr="00420094">
              <w:t>4</w:t>
            </w:r>
            <w:r w:rsidRPr="00420094">
              <w:t xml:space="preserve"> (</w:t>
            </w:r>
            <w:r w:rsidR="00A66264" w:rsidRPr="00420094">
              <w:t>53</w:t>
            </w:r>
            <w:r w:rsidRPr="00420094">
              <w:t>,</w:t>
            </w:r>
            <w:r w:rsidR="00A66264" w:rsidRPr="00420094">
              <w:t>3</w:t>
            </w:r>
            <w:r w:rsidRPr="00420094">
              <w:t xml:space="preserve"> proc.) pamokose.  Šiose pamokose gerai suplanuota pamokos struktūra, veiklų nuoseklumas, taikyti paveikūs metodai </w:t>
            </w:r>
            <w:r w:rsidR="00A66264" w:rsidRPr="00420094">
              <w:t xml:space="preserve">beveik </w:t>
            </w:r>
            <w:r w:rsidRPr="00420094">
              <w:t>visiems mokiniams,</w:t>
            </w:r>
            <w:r w:rsidR="00A66264" w:rsidRPr="00420094">
              <w:t xml:space="preserve"> </w:t>
            </w:r>
            <w:r w:rsidRPr="00420094">
              <w:t xml:space="preserve">stebėtas veiksmingas </w:t>
            </w:r>
            <w:proofErr w:type="spellStart"/>
            <w:r w:rsidRPr="00420094">
              <w:t>pastoliavimas</w:t>
            </w:r>
            <w:proofErr w:type="spellEnd"/>
            <w:r w:rsidR="00A66264" w:rsidRPr="00420094">
              <w:t xml:space="preserve">. </w:t>
            </w:r>
            <w:r w:rsidRPr="00420094">
              <w:lastRenderedPageBreak/>
              <w:t xml:space="preserve">Geri </w:t>
            </w:r>
            <w:r w:rsidR="00B46A9F" w:rsidRPr="001A5AD9">
              <w:rPr>
                <w:i/>
              </w:rPr>
              <w:t>Planų gyvumas</w:t>
            </w:r>
            <w:r w:rsidR="00B46A9F" w:rsidRPr="00420094">
              <w:t xml:space="preserve"> </w:t>
            </w:r>
            <w:r w:rsidRPr="00420094">
              <w:t>pavyzdžiai stebėti 1a, 1b ir 4a kl. lietuvių kalbos, 7a kl. matematikos, 7a kl. biologijos pamokose.</w:t>
            </w:r>
            <w:r w:rsidR="00A66264" w:rsidRPr="00420094">
              <w:t xml:space="preserve"> </w:t>
            </w:r>
          </w:p>
          <w:p w14:paraId="4E226BE8" w14:textId="62E56BBE" w:rsidR="00D75834" w:rsidRPr="00420094" w:rsidRDefault="00D75834" w:rsidP="00420094">
            <w:pPr>
              <w:pStyle w:val="prastasiniatinklio"/>
              <w:spacing w:before="0" w:beforeAutospacing="0" w:after="0" w:afterAutospacing="0"/>
              <w:ind w:firstLine="744"/>
              <w:jc w:val="both"/>
              <w:textAlignment w:val="baseline"/>
            </w:pPr>
            <w:r w:rsidRPr="00420094">
              <w:rPr>
                <w:bCs/>
                <w:lang w:eastAsia="en-GB"/>
              </w:rPr>
              <w:t>Apibendrinant pateiktus duomenis, vertintojai daro išvadą, kad pro</w:t>
            </w:r>
            <w:r w:rsidRPr="00420094">
              <w:t xml:space="preserve">gimnazijos planų gyvumas orientuotas į mokinių pasiekimų ir pažangos gerinimą. </w:t>
            </w:r>
          </w:p>
          <w:p w14:paraId="19927063" w14:textId="77777777" w:rsidR="00D75834" w:rsidRPr="00420094" w:rsidRDefault="00D75834" w:rsidP="00420094">
            <w:pPr>
              <w:pStyle w:val="prastasiniatinklio"/>
              <w:spacing w:before="0" w:beforeAutospacing="0" w:after="0" w:afterAutospacing="0"/>
            </w:pPr>
            <w:r w:rsidRPr="00420094">
              <w:rPr>
                <w:bCs/>
              </w:rPr>
              <w:t>Optimalus išteklių paskirstymas kryptingas. </w:t>
            </w:r>
          </w:p>
          <w:p w14:paraId="748F78A1" w14:textId="77777777" w:rsidR="007F4BB0" w:rsidRDefault="00D75834" w:rsidP="007F4BB0">
            <w:pPr>
              <w:pStyle w:val="prastasiniatinklio"/>
              <w:numPr>
                <w:ilvl w:val="0"/>
                <w:numId w:val="25"/>
              </w:numPr>
              <w:tabs>
                <w:tab w:val="left" w:pos="317"/>
              </w:tabs>
              <w:spacing w:before="0" w:beforeAutospacing="0" w:after="0" w:afterAutospacing="0"/>
              <w:ind w:left="0" w:firstLine="0"/>
              <w:jc w:val="both"/>
              <w:textAlignment w:val="baseline"/>
            </w:pPr>
            <w:r w:rsidRPr="00420094">
              <w:t>2022 m. veiklos tobulinimo plane progimnazija išsikėlė tikslus iš KK projekto lėšų atnaujinti aplinkas, įsigyti priemones siekiant, kad pamoka taptų patrauklesnė, įdomesnė ir šiuolaikiška.</w:t>
            </w:r>
          </w:p>
          <w:p w14:paraId="4A975BCD" w14:textId="20804979" w:rsidR="00D75834" w:rsidRPr="00420094" w:rsidRDefault="00D75834" w:rsidP="007F4BB0">
            <w:pPr>
              <w:pStyle w:val="prastasiniatinklio"/>
              <w:numPr>
                <w:ilvl w:val="0"/>
                <w:numId w:val="25"/>
              </w:numPr>
              <w:tabs>
                <w:tab w:val="left" w:pos="317"/>
              </w:tabs>
              <w:spacing w:before="0" w:beforeAutospacing="0" w:after="0" w:afterAutospacing="0"/>
              <w:ind w:left="0" w:firstLine="0"/>
              <w:jc w:val="both"/>
              <w:textAlignment w:val="baseline"/>
            </w:pPr>
            <w:r w:rsidRPr="00420094">
              <w:t>Pokalbių metu mokinių savivaldos atstovai minėjo, kad pamokose tikslingai naudojamos KK projekto lėšomis įsigytos priemonės. Džiaugėsi, kad 90 proc. mokytojų naudoja interaktyvius ekranus, įvairias skaitmenines platformas, planšetes, todėl pamokos yra įdomesnės.</w:t>
            </w:r>
          </w:p>
          <w:p w14:paraId="230A87DD" w14:textId="77777777" w:rsidR="003D2567" w:rsidRDefault="00D75834" w:rsidP="003D2567">
            <w:pPr>
              <w:pStyle w:val="prastasiniatinklio"/>
              <w:numPr>
                <w:ilvl w:val="0"/>
                <w:numId w:val="22"/>
              </w:numPr>
              <w:tabs>
                <w:tab w:val="left" w:pos="317"/>
              </w:tabs>
              <w:spacing w:before="0" w:beforeAutospacing="0" w:after="0" w:afterAutospacing="0"/>
              <w:ind w:left="0" w:firstLine="0"/>
              <w:jc w:val="both"/>
            </w:pPr>
            <w:r w:rsidRPr="00420094">
              <w:t>KK projekto lėšomis nupirktos priemonės</w:t>
            </w:r>
            <w:r w:rsidR="00F93567" w:rsidRPr="00420094">
              <w:t xml:space="preserve"> </w:t>
            </w:r>
            <w:r w:rsidRPr="00420094">
              <w:t xml:space="preserve">sudaro sąlygas teikti suasmenintą ugdymą ir konsultacijas mokiniams, tėvams ir mokytojams, prisideda prie mokinių fonetinių ir </w:t>
            </w:r>
            <w:proofErr w:type="spellStart"/>
            <w:r w:rsidRPr="00420094">
              <w:t>fonologinių</w:t>
            </w:r>
            <w:proofErr w:type="spellEnd"/>
            <w:r w:rsidRPr="00420094">
              <w:t xml:space="preserve"> sutrikimų šalinimo (žr.</w:t>
            </w:r>
            <w:r w:rsidRPr="00420094">
              <w:rPr>
                <w:bCs/>
              </w:rPr>
              <w:t xml:space="preserve"> 2.1. Ugdymo(</w:t>
            </w:r>
            <w:proofErr w:type="spellStart"/>
            <w:r w:rsidRPr="00420094">
              <w:rPr>
                <w:bCs/>
              </w:rPr>
              <w:t>si</w:t>
            </w:r>
            <w:proofErr w:type="spellEnd"/>
            <w:r w:rsidRPr="00420094">
              <w:rPr>
                <w:bCs/>
              </w:rPr>
              <w:t>)  organizavimas</w:t>
            </w:r>
            <w:r w:rsidRPr="00420094">
              <w:t>). Įgyti 15 kompiuterių ir įrengta IKT pradiniam ugdymui klasė, skatina IKT integraciją (žr.</w:t>
            </w:r>
            <w:r w:rsidRPr="00420094">
              <w:rPr>
                <w:bCs/>
              </w:rPr>
              <w:t xml:space="preserve"> 1.1. Mokyklos pasiekimai ir pažanga. Aspektas </w:t>
            </w:r>
            <w:r w:rsidRPr="00420094">
              <w:rPr>
                <w:bCs/>
                <w:i/>
                <w:iCs/>
              </w:rPr>
              <w:t>Rezultatyvumas</w:t>
            </w:r>
            <w:r w:rsidRPr="00420094">
              <w:rPr>
                <w:bCs/>
              </w:rPr>
              <w:t xml:space="preserve"> ir 2.1. Ugdymo(</w:t>
            </w:r>
            <w:proofErr w:type="spellStart"/>
            <w:r w:rsidRPr="00420094">
              <w:rPr>
                <w:bCs/>
              </w:rPr>
              <w:t>si</w:t>
            </w:r>
            <w:proofErr w:type="spellEnd"/>
            <w:r w:rsidRPr="00420094">
              <w:rPr>
                <w:bCs/>
              </w:rPr>
              <w:t xml:space="preserve">) organizavimas. Aspektas </w:t>
            </w:r>
            <w:r w:rsidRPr="00420094">
              <w:rPr>
                <w:bCs/>
                <w:i/>
                <w:iCs/>
              </w:rPr>
              <w:t>Ugdymo (</w:t>
            </w:r>
            <w:proofErr w:type="spellStart"/>
            <w:r w:rsidRPr="00420094">
              <w:rPr>
                <w:bCs/>
                <w:i/>
                <w:iCs/>
              </w:rPr>
              <w:t>si</w:t>
            </w:r>
            <w:proofErr w:type="spellEnd"/>
            <w:r w:rsidRPr="00420094">
              <w:rPr>
                <w:bCs/>
                <w:i/>
                <w:iCs/>
              </w:rPr>
              <w:t>) integralumas</w:t>
            </w:r>
            <w:r w:rsidRPr="00420094">
              <w:rPr>
                <w:bCs/>
              </w:rPr>
              <w:t>).</w:t>
            </w:r>
            <w:r w:rsidRPr="00420094">
              <w:t xml:space="preserve"> Įsigyt</w:t>
            </w:r>
            <w:r w:rsidR="00DC304C" w:rsidRPr="00420094">
              <w:t xml:space="preserve">os priemonės praktiniams, eksperimentiniams darbams atlikti </w:t>
            </w:r>
            <w:r w:rsidRPr="00420094">
              <w:t xml:space="preserve">stiprina mokinių </w:t>
            </w:r>
            <w:proofErr w:type="spellStart"/>
            <w:r w:rsidRPr="00420094">
              <w:t>patyriminį</w:t>
            </w:r>
            <w:proofErr w:type="spellEnd"/>
            <w:r w:rsidRPr="00420094">
              <w:t xml:space="preserve"> ugdymą (Žr. </w:t>
            </w:r>
            <w:r w:rsidRPr="00420094">
              <w:rPr>
                <w:bCs/>
              </w:rPr>
              <w:t>2.1. Ugdymo(</w:t>
            </w:r>
            <w:proofErr w:type="spellStart"/>
            <w:r w:rsidRPr="00420094">
              <w:rPr>
                <w:bCs/>
              </w:rPr>
              <w:t>si</w:t>
            </w:r>
            <w:proofErr w:type="spellEnd"/>
            <w:r w:rsidRPr="00420094">
              <w:rPr>
                <w:bCs/>
              </w:rPr>
              <w:t xml:space="preserve">) organizavimas. Aspektas </w:t>
            </w:r>
            <w:r w:rsidRPr="00420094">
              <w:rPr>
                <w:bCs/>
                <w:i/>
                <w:iCs/>
              </w:rPr>
              <w:t>Ugdymo (</w:t>
            </w:r>
            <w:proofErr w:type="spellStart"/>
            <w:r w:rsidRPr="00420094">
              <w:rPr>
                <w:bCs/>
                <w:i/>
                <w:iCs/>
              </w:rPr>
              <w:t>si</w:t>
            </w:r>
            <w:proofErr w:type="spellEnd"/>
            <w:r w:rsidRPr="00420094">
              <w:rPr>
                <w:bCs/>
                <w:i/>
                <w:iCs/>
              </w:rPr>
              <w:t>) integralumas</w:t>
            </w:r>
            <w:r w:rsidRPr="00420094">
              <w:rPr>
                <w:bCs/>
              </w:rPr>
              <w:t>).</w:t>
            </w:r>
            <w:r w:rsidRPr="00420094">
              <w:t xml:space="preserve"> Visų įgytų priemonių efektyvumą ir veiksmingumą, vertintojai stebėjo viso vizito metu, o jų potencialo efektyvumą patvirtino pokalbiai su bendruomen</w:t>
            </w:r>
            <w:r w:rsidR="00DC304C" w:rsidRPr="00420094">
              <w:t xml:space="preserve">ės nariais bei </w:t>
            </w:r>
            <w:r w:rsidRPr="00420094">
              <w:t>stebėtos pamokos.</w:t>
            </w:r>
          </w:p>
          <w:p w14:paraId="25D4E947" w14:textId="2AA55069" w:rsidR="00D75834" w:rsidRPr="00420094" w:rsidRDefault="00D75834" w:rsidP="003D2567">
            <w:pPr>
              <w:pStyle w:val="prastasiniatinklio"/>
              <w:numPr>
                <w:ilvl w:val="0"/>
                <w:numId w:val="22"/>
              </w:numPr>
              <w:tabs>
                <w:tab w:val="left" w:pos="317"/>
              </w:tabs>
              <w:spacing w:before="0" w:beforeAutospacing="0" w:after="0" w:afterAutospacing="0"/>
              <w:ind w:left="0" w:firstLine="0"/>
              <w:jc w:val="both"/>
            </w:pPr>
            <w:r w:rsidRPr="003D2567">
              <w:rPr>
                <w:bCs/>
                <w:lang w:eastAsia="en-GB"/>
              </w:rPr>
              <w:t xml:space="preserve">Išanalizavus 45 vertintojų stebėtų pamokų protokolus, pamokos aspekto </w:t>
            </w:r>
            <w:r w:rsidRPr="003D2567">
              <w:rPr>
                <w:bCs/>
                <w:i/>
                <w:lang w:eastAsia="en-GB"/>
              </w:rPr>
              <w:t>Ugdymo(</w:t>
            </w:r>
            <w:proofErr w:type="spellStart"/>
            <w:r w:rsidRPr="003D2567">
              <w:rPr>
                <w:bCs/>
                <w:i/>
                <w:lang w:eastAsia="en-GB"/>
              </w:rPr>
              <w:t>si</w:t>
            </w:r>
            <w:proofErr w:type="spellEnd"/>
            <w:r w:rsidRPr="003D2567">
              <w:rPr>
                <w:bCs/>
                <w:i/>
                <w:lang w:eastAsia="en-GB"/>
              </w:rPr>
              <w:t xml:space="preserve">) aplinka </w:t>
            </w:r>
            <w:r w:rsidRPr="003D2567">
              <w:rPr>
                <w:bCs/>
                <w:lang w:eastAsia="en-GB"/>
              </w:rPr>
              <w:t xml:space="preserve">apibendrintas vertinimas: labai gerai vertinta 26 pamokose – 57,8 proc., gerai 16 pamokų – 36,6 proc., patenkinamai 3 pamokose – 6,7 proc. stebėtų pamokų; vertinimo vidurkis ‒ 3,51 (žr. priedas 1). </w:t>
            </w:r>
            <w:r w:rsidRPr="00420094">
              <w:t xml:space="preserve">Aspektas </w:t>
            </w:r>
            <w:r w:rsidRPr="003D2567">
              <w:rPr>
                <w:i/>
                <w:iCs/>
              </w:rPr>
              <w:t xml:space="preserve">Optimalus išteklių paskirstymas </w:t>
            </w:r>
            <w:r w:rsidRPr="00420094">
              <w:t>išskirtas 40 pamokų; kaip stiprusis veiklos aspektas fiksuotas 39 pamokose. Šiose pamokose naudota įranga ir priemonės skatino mokinius pažinti, tyrinėti, skaitmeninis ugdymo(</w:t>
            </w:r>
            <w:proofErr w:type="spellStart"/>
            <w:r w:rsidRPr="00420094">
              <w:t>si</w:t>
            </w:r>
            <w:proofErr w:type="spellEnd"/>
            <w:r w:rsidRPr="00420094">
              <w:t>) turinys padėjo mokomąją medžiagą geriau įsisavinti ir pasiekti asmeninės pažangos.</w:t>
            </w:r>
          </w:p>
          <w:p w14:paraId="24D9FA45" w14:textId="7406209B" w:rsidR="00261C5D" w:rsidRPr="00420094" w:rsidRDefault="00D75834" w:rsidP="00420094">
            <w:pPr>
              <w:pStyle w:val="prastasiniatinklio"/>
              <w:spacing w:before="0" w:beforeAutospacing="0" w:after="0" w:afterAutospacing="0"/>
              <w:ind w:firstLine="744"/>
              <w:jc w:val="both"/>
              <w:textAlignment w:val="baseline"/>
              <w:rPr>
                <w:color w:val="000000"/>
              </w:rPr>
            </w:pPr>
            <w:r w:rsidRPr="00420094">
              <w:rPr>
                <w:bCs/>
                <w:lang w:eastAsia="en-GB"/>
              </w:rPr>
              <w:t>Apibendrinant pateiktus duomenis, vertintojai daro išvadą, kad pro</w:t>
            </w:r>
            <w:r w:rsidRPr="00420094">
              <w:t>gimnazijos optimalus išteklių paskirstymas yra potencialiai veiksmingas. KK projekto veiklomis ugdymo(</w:t>
            </w:r>
            <w:proofErr w:type="spellStart"/>
            <w:r w:rsidRPr="00420094">
              <w:t>si</w:t>
            </w:r>
            <w:proofErr w:type="spellEnd"/>
            <w:r w:rsidRPr="00420094">
              <w:t>) aplinkos kuriamos paveikiai ir skatina mokinių mokymąsi; jos panaudojamos tinkamai, atsižvelgiant į mokinių poreikius.</w:t>
            </w:r>
          </w:p>
        </w:tc>
      </w:tr>
      <w:tr w:rsidR="00261C5D" w:rsidRPr="00420094" w14:paraId="34694B61" w14:textId="77777777" w:rsidTr="00AB0222">
        <w:trPr>
          <w:trHeight w:val="299"/>
        </w:trPr>
        <w:tc>
          <w:tcPr>
            <w:tcW w:w="2083" w:type="dxa"/>
          </w:tcPr>
          <w:p w14:paraId="49D6CD08" w14:textId="27F728A9" w:rsidR="00D75834" w:rsidRPr="00420094" w:rsidRDefault="00261C5D" w:rsidP="00420094">
            <w:pPr>
              <w:pStyle w:val="Pagrindinistekstas"/>
              <w:tabs>
                <w:tab w:val="left" w:pos="3261"/>
              </w:tabs>
              <w:rPr>
                <w:b w:val="0"/>
                <w:bCs w:val="0"/>
                <w:szCs w:val="24"/>
                <w:lang w:val="lt-LT"/>
              </w:rPr>
            </w:pPr>
            <w:r w:rsidRPr="00420094">
              <w:rPr>
                <w:b w:val="0"/>
                <w:bCs w:val="0"/>
                <w:szCs w:val="24"/>
                <w:lang w:val="nb-NO"/>
              </w:rPr>
              <w:lastRenderedPageBreak/>
              <w:t>3.6. Mokyklos tinklaveika, 4 lygis</w:t>
            </w:r>
            <w:r w:rsidR="00D75834" w:rsidRPr="00420094">
              <w:rPr>
                <w:b w:val="0"/>
                <w:bCs w:val="0"/>
                <w:szCs w:val="24"/>
                <w:highlight w:val="yellow"/>
                <w:lang w:val="lt-LT"/>
              </w:rPr>
              <w:t xml:space="preserve"> </w:t>
            </w:r>
          </w:p>
          <w:p w14:paraId="451D3F58" w14:textId="50847543" w:rsidR="00261C5D" w:rsidRPr="00420094" w:rsidRDefault="00261C5D" w:rsidP="00420094">
            <w:pPr>
              <w:tabs>
                <w:tab w:val="left" w:pos="709"/>
                <w:tab w:val="left" w:pos="993"/>
              </w:tabs>
              <w:jc w:val="both"/>
              <w:rPr>
                <w:rFonts w:ascii="Times New Roman" w:hAnsi="Times New Roman" w:cs="Times New Roman"/>
                <w:bCs/>
                <w:i/>
                <w:sz w:val="24"/>
                <w:szCs w:val="24"/>
              </w:rPr>
            </w:pPr>
          </w:p>
        </w:tc>
        <w:tc>
          <w:tcPr>
            <w:tcW w:w="8080" w:type="dxa"/>
          </w:tcPr>
          <w:p w14:paraId="60B3ACB5" w14:textId="47E437BD" w:rsidR="008F2B59" w:rsidRPr="00420094" w:rsidRDefault="00884FDC" w:rsidP="00420094">
            <w:pPr>
              <w:pStyle w:val="Sraopastraipa"/>
              <w:tabs>
                <w:tab w:val="left" w:pos="993"/>
              </w:tabs>
              <w:spacing w:after="0" w:line="240" w:lineRule="auto"/>
              <w:ind w:left="38" w:hanging="4"/>
              <w:jc w:val="both"/>
              <w:rPr>
                <w:rFonts w:ascii="Times New Roman" w:eastAsia="Calibri" w:hAnsi="Times New Roman" w:cs="Times New Roman"/>
                <w:sz w:val="24"/>
                <w:szCs w:val="24"/>
              </w:rPr>
            </w:pPr>
            <w:r w:rsidRPr="00420094">
              <w:rPr>
                <w:rFonts w:ascii="Times New Roman" w:eastAsia="Calibri" w:hAnsi="Times New Roman" w:cs="Times New Roman"/>
                <w:sz w:val="24"/>
                <w:szCs w:val="24"/>
              </w:rPr>
              <w:t xml:space="preserve">Mokyklos </w:t>
            </w:r>
            <w:proofErr w:type="spellStart"/>
            <w:r w:rsidRPr="00420094">
              <w:rPr>
                <w:rFonts w:ascii="Times New Roman" w:eastAsia="Calibri" w:hAnsi="Times New Roman" w:cs="Times New Roman"/>
                <w:sz w:val="24"/>
                <w:szCs w:val="24"/>
              </w:rPr>
              <w:t>tinklaveika</w:t>
            </w:r>
            <w:proofErr w:type="spellEnd"/>
            <w:r w:rsidRPr="00420094">
              <w:rPr>
                <w:rFonts w:ascii="Times New Roman" w:eastAsia="Calibri" w:hAnsi="Times New Roman" w:cs="Times New Roman"/>
                <w:sz w:val="24"/>
                <w:szCs w:val="24"/>
              </w:rPr>
              <w:t xml:space="preserve"> kryptinga ir praplečia mokinių ugdymo(</w:t>
            </w:r>
            <w:proofErr w:type="spellStart"/>
            <w:r w:rsidRPr="00420094">
              <w:rPr>
                <w:rFonts w:ascii="Times New Roman" w:eastAsia="Calibri" w:hAnsi="Times New Roman" w:cs="Times New Roman"/>
                <w:sz w:val="24"/>
                <w:szCs w:val="24"/>
              </w:rPr>
              <w:t>si</w:t>
            </w:r>
            <w:proofErr w:type="spellEnd"/>
            <w:r w:rsidRPr="00420094">
              <w:rPr>
                <w:rFonts w:ascii="Times New Roman" w:eastAsia="Calibri" w:hAnsi="Times New Roman" w:cs="Times New Roman"/>
                <w:sz w:val="24"/>
                <w:szCs w:val="24"/>
              </w:rPr>
              <w:t>) galimybes.</w:t>
            </w:r>
          </w:p>
          <w:p w14:paraId="07B6AEC0" w14:textId="77777777" w:rsidR="00F929E4" w:rsidRPr="00F929E4" w:rsidRDefault="00125BA6" w:rsidP="00F929E4">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420094">
              <w:rPr>
                <w:rFonts w:ascii="Times New Roman" w:hAnsi="Times New Roman" w:cs="Times New Roman"/>
                <w:sz w:val="24"/>
                <w:szCs w:val="24"/>
              </w:rPr>
              <w:t>Progimnazija bendradarbiaudama su Anykščių r. savivaldybės A. Baranausko ir A. Vienuolio-Žukausko memorialiniu muziejumi,</w:t>
            </w:r>
            <w:r w:rsidR="00DD352C" w:rsidRPr="00420094">
              <w:rPr>
                <w:rFonts w:ascii="Times New Roman" w:hAnsi="Times New Roman" w:cs="Times New Roman"/>
                <w:sz w:val="24"/>
                <w:szCs w:val="24"/>
              </w:rPr>
              <w:t xml:space="preserve"> </w:t>
            </w:r>
            <w:r w:rsidRPr="00420094">
              <w:rPr>
                <w:rFonts w:ascii="Times New Roman" w:hAnsi="Times New Roman" w:cs="Times New Roman"/>
                <w:sz w:val="24"/>
                <w:szCs w:val="24"/>
              </w:rPr>
              <w:t>Anykščių r. savivaldybės Liudvikos ir Stanislovo Didžiulių viešąją biblioteka, Anykščių kultūros centru, kryptingai įgyvendino KK veiklas.</w:t>
            </w:r>
            <w:r w:rsidR="00273653" w:rsidRPr="00420094">
              <w:rPr>
                <w:rFonts w:ascii="Times New Roman" w:hAnsi="Times New Roman" w:cs="Times New Roman"/>
                <w:sz w:val="24"/>
                <w:szCs w:val="24"/>
              </w:rPr>
              <w:t xml:space="preserve"> 1–4 klasių mokiniams organizuoti edukaciniai užsiėmimai su rašytojais (3 grupės po 80 mokinių).</w:t>
            </w:r>
          </w:p>
          <w:p w14:paraId="70BEBCBA" w14:textId="77777777" w:rsidR="00F929E4" w:rsidRPr="00F929E4" w:rsidRDefault="00884FDC" w:rsidP="00F929E4">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F929E4">
              <w:rPr>
                <w:rFonts w:ascii="Times New Roman" w:eastAsia="Times New Roman" w:hAnsi="Times New Roman" w:cs="Times New Roman"/>
                <w:sz w:val="24"/>
                <w:szCs w:val="24"/>
                <w:lang w:eastAsia="lt-LT"/>
              </w:rPr>
              <w:t xml:space="preserve">KK projekto lėšomis, įvykdyta </w:t>
            </w:r>
            <w:r w:rsidR="00425B77" w:rsidRPr="00F929E4">
              <w:rPr>
                <w:rFonts w:ascii="Times New Roman" w:eastAsia="Times New Roman" w:hAnsi="Times New Roman" w:cs="Times New Roman"/>
                <w:sz w:val="24"/>
                <w:szCs w:val="24"/>
                <w:lang w:eastAsia="lt-LT"/>
              </w:rPr>
              <w:t xml:space="preserve">šalies </w:t>
            </w:r>
            <w:r w:rsidRPr="00F929E4">
              <w:rPr>
                <w:rFonts w:ascii="Times New Roman" w:eastAsia="Times New Roman" w:hAnsi="Times New Roman" w:cs="Times New Roman"/>
                <w:sz w:val="24"/>
                <w:szCs w:val="24"/>
                <w:lang w:eastAsia="lt-LT"/>
              </w:rPr>
              <w:t>konferencija „Mokytojo sėkmė = mokinio sėkmė?</w:t>
            </w:r>
            <w:r w:rsidRPr="00F929E4">
              <w:rPr>
                <w:rFonts w:ascii="Times New Roman" w:hAnsi="Times New Roman" w:cs="Times New Roman"/>
                <w:sz w:val="24"/>
                <w:szCs w:val="24"/>
              </w:rPr>
              <w:t>“</w:t>
            </w:r>
            <w:r w:rsidR="00425B77" w:rsidRPr="00F929E4">
              <w:rPr>
                <w:rFonts w:ascii="Times New Roman" w:hAnsi="Times New Roman" w:cs="Times New Roman"/>
                <w:sz w:val="24"/>
                <w:szCs w:val="24"/>
              </w:rPr>
              <w:t>.</w:t>
            </w:r>
            <w:r w:rsidRPr="00F929E4">
              <w:rPr>
                <w:rFonts w:ascii="Times New Roman" w:hAnsi="Times New Roman" w:cs="Times New Roman"/>
                <w:sz w:val="24"/>
                <w:szCs w:val="24"/>
              </w:rPr>
              <w:t xml:space="preserve"> </w:t>
            </w:r>
            <w:r w:rsidR="00425B77" w:rsidRPr="00F929E4">
              <w:rPr>
                <w:rFonts w:ascii="Times New Roman" w:hAnsi="Times New Roman" w:cs="Times New Roman"/>
                <w:sz w:val="24"/>
                <w:szCs w:val="24"/>
              </w:rPr>
              <w:t xml:space="preserve">Mokytojai dalinosi KK sėkmėmis, skaityti </w:t>
            </w:r>
            <w:r w:rsidRPr="00F929E4">
              <w:rPr>
                <w:rFonts w:ascii="Times New Roman" w:hAnsi="Times New Roman" w:cs="Times New Roman"/>
                <w:sz w:val="24"/>
                <w:szCs w:val="24"/>
              </w:rPr>
              <w:t>pranešimai</w:t>
            </w:r>
            <w:r w:rsidR="00425B77" w:rsidRPr="00F929E4">
              <w:rPr>
                <w:rFonts w:ascii="Times New Roman" w:hAnsi="Times New Roman" w:cs="Times New Roman"/>
                <w:sz w:val="24"/>
                <w:szCs w:val="24"/>
              </w:rPr>
              <w:t xml:space="preserve"> </w:t>
            </w:r>
            <w:r w:rsidR="00425B77" w:rsidRPr="00F929E4">
              <w:rPr>
                <w:rFonts w:ascii="Times New Roman" w:hAnsi="Times New Roman" w:cs="Times New Roman"/>
                <w:bCs/>
                <w:sz w:val="24"/>
                <w:szCs w:val="24"/>
                <w:lang w:eastAsia="en-GB"/>
              </w:rPr>
              <w:t xml:space="preserve">– </w:t>
            </w:r>
            <w:r w:rsidRPr="00F929E4">
              <w:rPr>
                <w:rFonts w:ascii="Times New Roman" w:hAnsi="Times New Roman" w:cs="Times New Roman"/>
                <w:sz w:val="24"/>
                <w:szCs w:val="24"/>
              </w:rPr>
              <w:t xml:space="preserve"> „Kokybės krepšelis“ – kas tai?“, „Mokyklos aplinkos </w:t>
            </w:r>
            <w:proofErr w:type="spellStart"/>
            <w:r w:rsidRPr="00F929E4">
              <w:rPr>
                <w:rFonts w:ascii="Times New Roman" w:hAnsi="Times New Roman" w:cs="Times New Roman"/>
                <w:sz w:val="24"/>
                <w:szCs w:val="24"/>
              </w:rPr>
              <w:t>įveiklinimas</w:t>
            </w:r>
            <w:proofErr w:type="spellEnd"/>
            <w:r w:rsidRPr="00F929E4">
              <w:rPr>
                <w:rFonts w:ascii="Times New Roman" w:hAnsi="Times New Roman" w:cs="Times New Roman"/>
                <w:sz w:val="24"/>
                <w:szCs w:val="24"/>
              </w:rPr>
              <w:t xml:space="preserve"> geografijos ugdymo procese“, „Sėkmingos</w:t>
            </w:r>
            <w:r w:rsidR="00273653" w:rsidRPr="00F929E4">
              <w:rPr>
                <w:rFonts w:ascii="Times New Roman" w:hAnsi="Times New Roman" w:cs="Times New Roman"/>
                <w:sz w:val="24"/>
                <w:szCs w:val="24"/>
              </w:rPr>
              <w:t xml:space="preserve"> </w:t>
            </w:r>
            <w:r w:rsidRPr="00F929E4">
              <w:rPr>
                <w:rFonts w:ascii="Times New Roman" w:hAnsi="Times New Roman" w:cs="Times New Roman"/>
                <w:sz w:val="24"/>
                <w:szCs w:val="24"/>
              </w:rPr>
              <w:t xml:space="preserve">ir motyvuojančios aplinkos kūrimas, pasitelkiant </w:t>
            </w:r>
            <w:r w:rsidRPr="00F929E4">
              <w:rPr>
                <w:rFonts w:ascii="Times New Roman" w:hAnsi="Times New Roman" w:cs="Times New Roman"/>
                <w:sz w:val="24"/>
                <w:szCs w:val="24"/>
              </w:rPr>
              <w:lastRenderedPageBreak/>
              <w:t>skaitmeninius įrankius“,</w:t>
            </w:r>
            <w:r w:rsidR="001D60E7" w:rsidRPr="00F929E4">
              <w:rPr>
                <w:rFonts w:ascii="Times New Roman" w:hAnsi="Times New Roman" w:cs="Times New Roman"/>
                <w:sz w:val="24"/>
                <w:szCs w:val="24"/>
              </w:rPr>
              <w:t xml:space="preserve"> </w:t>
            </w:r>
            <w:r w:rsidRPr="00F929E4">
              <w:rPr>
                <w:rFonts w:ascii="Times New Roman" w:hAnsi="Times New Roman" w:cs="Times New Roman"/>
                <w:sz w:val="24"/>
                <w:szCs w:val="24"/>
              </w:rPr>
              <w:t>„</w:t>
            </w:r>
            <w:proofErr w:type="spellStart"/>
            <w:r w:rsidRPr="00F929E4">
              <w:rPr>
                <w:rFonts w:ascii="Times New Roman" w:hAnsi="Times New Roman" w:cs="Times New Roman"/>
                <w:sz w:val="24"/>
                <w:szCs w:val="24"/>
              </w:rPr>
              <w:t>Kinestetinių</w:t>
            </w:r>
            <w:proofErr w:type="spellEnd"/>
            <w:r w:rsidRPr="00F929E4">
              <w:rPr>
                <w:rFonts w:ascii="Times New Roman" w:hAnsi="Times New Roman" w:cs="Times New Roman"/>
                <w:sz w:val="24"/>
                <w:szCs w:val="24"/>
              </w:rPr>
              <w:t xml:space="preserve"> metodų ir projektinių veiklų naudojimas ugdymo procese“, „TOC metodai kuriant terapines pasakas.“</w:t>
            </w:r>
          </w:p>
          <w:p w14:paraId="0E11CA8F" w14:textId="77777777" w:rsidR="00F929E4" w:rsidRPr="00F929E4" w:rsidRDefault="00E83538" w:rsidP="00F929E4">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F929E4">
              <w:rPr>
                <w:rFonts w:ascii="Times New Roman" w:hAnsi="Times New Roman" w:cs="Times New Roman"/>
                <w:sz w:val="24"/>
                <w:szCs w:val="24"/>
              </w:rPr>
              <w:t>Labai gerai b</w:t>
            </w:r>
            <w:r w:rsidR="00425B77" w:rsidRPr="00F929E4">
              <w:rPr>
                <w:rFonts w:ascii="Times New Roman" w:hAnsi="Times New Roman" w:cs="Times New Roman"/>
                <w:sz w:val="24"/>
                <w:szCs w:val="24"/>
              </w:rPr>
              <w:t xml:space="preserve">endradarbiaujama su </w:t>
            </w:r>
            <w:r w:rsidR="0066539D" w:rsidRPr="00F929E4">
              <w:rPr>
                <w:rFonts w:ascii="Times New Roman" w:hAnsi="Times New Roman" w:cs="Times New Roman"/>
                <w:sz w:val="24"/>
                <w:szCs w:val="24"/>
              </w:rPr>
              <w:t xml:space="preserve">Anykščių </w:t>
            </w:r>
            <w:r w:rsidR="00425B77" w:rsidRPr="00F929E4">
              <w:rPr>
                <w:rFonts w:ascii="Times New Roman" w:hAnsi="Times New Roman" w:cs="Times New Roman"/>
                <w:sz w:val="24"/>
                <w:szCs w:val="24"/>
              </w:rPr>
              <w:t xml:space="preserve">vietos bendruomene, įvairiomis </w:t>
            </w:r>
            <w:r w:rsidR="0066539D" w:rsidRPr="00F929E4">
              <w:rPr>
                <w:rFonts w:ascii="Times New Roman" w:hAnsi="Times New Roman" w:cs="Times New Roman"/>
                <w:sz w:val="24"/>
                <w:szCs w:val="24"/>
              </w:rPr>
              <w:t xml:space="preserve">visuomeninėmis </w:t>
            </w:r>
            <w:r w:rsidR="00425B77" w:rsidRPr="00F929E4">
              <w:rPr>
                <w:rFonts w:ascii="Times New Roman" w:hAnsi="Times New Roman" w:cs="Times New Roman"/>
                <w:sz w:val="24"/>
                <w:szCs w:val="24"/>
              </w:rPr>
              <w:t>organizacijomis, kitomis mokyklomis,</w:t>
            </w:r>
            <w:r w:rsidR="00FD0193" w:rsidRPr="00F929E4">
              <w:rPr>
                <w:rFonts w:ascii="Times New Roman" w:hAnsi="Times New Roman" w:cs="Times New Roman"/>
                <w:sz w:val="24"/>
                <w:szCs w:val="24"/>
              </w:rPr>
              <w:t xml:space="preserve"> </w:t>
            </w:r>
            <w:r w:rsidR="00425B77" w:rsidRPr="00F929E4">
              <w:rPr>
                <w:rFonts w:ascii="Times New Roman" w:hAnsi="Times New Roman" w:cs="Times New Roman"/>
                <w:sz w:val="24"/>
                <w:szCs w:val="24"/>
              </w:rPr>
              <w:t xml:space="preserve">palaikomi ryšiai su </w:t>
            </w:r>
            <w:r w:rsidR="00273653" w:rsidRPr="00F929E4">
              <w:rPr>
                <w:rFonts w:ascii="Times New Roman" w:hAnsi="Times New Roman" w:cs="Times New Roman"/>
                <w:sz w:val="24"/>
                <w:szCs w:val="24"/>
              </w:rPr>
              <w:t>buvusiais mokiniais.</w:t>
            </w:r>
            <w:r w:rsidR="00425B77" w:rsidRPr="00F929E4">
              <w:rPr>
                <w:rFonts w:ascii="Times New Roman" w:hAnsi="Times New Roman" w:cs="Times New Roman"/>
                <w:sz w:val="24"/>
                <w:szCs w:val="24"/>
              </w:rPr>
              <w:t xml:space="preserve"> </w:t>
            </w:r>
          </w:p>
          <w:p w14:paraId="61B475F3" w14:textId="77777777" w:rsidR="00F929E4" w:rsidRPr="00F929E4" w:rsidRDefault="0066539D" w:rsidP="00F929E4">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F929E4">
              <w:rPr>
                <w:rFonts w:ascii="Times New Roman" w:eastAsia="Times New Roman" w:hAnsi="Times New Roman" w:cs="Times New Roman"/>
                <w:color w:val="000000"/>
                <w:sz w:val="24"/>
                <w:szCs w:val="24"/>
                <w:lang w:eastAsia="lt-LT"/>
              </w:rPr>
              <w:t>KK projekto lėšomis, bendradarbiaujant su</w:t>
            </w:r>
            <w:r w:rsidRPr="00F929E4">
              <w:rPr>
                <w:rFonts w:ascii="Times New Roman" w:hAnsi="Times New Roman" w:cs="Times New Roman"/>
                <w:sz w:val="24"/>
                <w:szCs w:val="24"/>
              </w:rPr>
              <w:t xml:space="preserve"> </w:t>
            </w:r>
            <w:r w:rsidR="00DD352C" w:rsidRPr="00F929E4">
              <w:rPr>
                <w:rFonts w:ascii="Times New Roman" w:hAnsi="Times New Roman" w:cs="Times New Roman"/>
                <w:sz w:val="24"/>
                <w:szCs w:val="24"/>
              </w:rPr>
              <w:t xml:space="preserve">Lietuvos </w:t>
            </w:r>
            <w:r w:rsidRPr="00F929E4">
              <w:rPr>
                <w:rFonts w:ascii="Times New Roman" w:hAnsi="Times New Roman" w:cs="Times New Roman"/>
                <w:sz w:val="24"/>
                <w:szCs w:val="24"/>
              </w:rPr>
              <w:t>regioniniais parkais, organizuota 1</w:t>
            </w:r>
            <w:r w:rsidR="0061032C" w:rsidRPr="00F929E4">
              <w:rPr>
                <w:rFonts w:ascii="Times New Roman" w:hAnsi="Times New Roman" w:cs="Times New Roman"/>
                <w:sz w:val="24"/>
                <w:szCs w:val="24"/>
              </w:rPr>
              <w:t>1</w:t>
            </w:r>
            <w:r w:rsidRPr="00F929E4">
              <w:rPr>
                <w:rFonts w:ascii="Times New Roman" w:hAnsi="Times New Roman" w:cs="Times New Roman"/>
                <w:sz w:val="24"/>
                <w:szCs w:val="24"/>
              </w:rPr>
              <w:t xml:space="preserve"> edukacinių išvykų 5–8 klasių mokiniams į regioninius parkus: </w:t>
            </w:r>
            <w:r w:rsidR="0061032C" w:rsidRPr="00F929E4">
              <w:rPr>
                <w:rFonts w:ascii="Times New Roman" w:hAnsi="Times New Roman" w:cs="Times New Roman"/>
                <w:sz w:val="24"/>
                <w:szCs w:val="24"/>
              </w:rPr>
              <w:t xml:space="preserve">Anykščių, </w:t>
            </w:r>
            <w:r w:rsidRPr="00F929E4">
              <w:rPr>
                <w:rFonts w:ascii="Times New Roman" w:hAnsi="Times New Roman" w:cs="Times New Roman"/>
                <w:sz w:val="24"/>
                <w:szCs w:val="24"/>
              </w:rPr>
              <w:t xml:space="preserve">Asvejos, </w:t>
            </w:r>
            <w:r w:rsidR="0061032C" w:rsidRPr="00F929E4">
              <w:rPr>
                <w:rFonts w:ascii="Times New Roman" w:hAnsi="Times New Roman" w:cs="Times New Roman"/>
                <w:sz w:val="24"/>
                <w:szCs w:val="24"/>
              </w:rPr>
              <w:t xml:space="preserve">Biržų, </w:t>
            </w:r>
            <w:r w:rsidRPr="00F929E4">
              <w:rPr>
                <w:rFonts w:ascii="Times New Roman" w:hAnsi="Times New Roman" w:cs="Times New Roman"/>
                <w:sz w:val="24"/>
                <w:szCs w:val="24"/>
              </w:rPr>
              <w:t>Krekenavos</w:t>
            </w:r>
            <w:r w:rsidR="0061032C" w:rsidRPr="00F929E4">
              <w:rPr>
                <w:rFonts w:ascii="Times New Roman" w:hAnsi="Times New Roman" w:cs="Times New Roman"/>
                <w:sz w:val="24"/>
                <w:szCs w:val="24"/>
              </w:rPr>
              <w:t>, Sartų</w:t>
            </w:r>
            <w:r w:rsidRPr="00F929E4">
              <w:rPr>
                <w:rFonts w:ascii="Times New Roman" w:hAnsi="Times New Roman" w:cs="Times New Roman"/>
                <w:sz w:val="24"/>
                <w:szCs w:val="24"/>
              </w:rPr>
              <w:t xml:space="preserve">. Dalyvavo </w:t>
            </w:r>
            <w:r w:rsidR="00FD0193" w:rsidRPr="00F929E4">
              <w:rPr>
                <w:rFonts w:ascii="Times New Roman" w:hAnsi="Times New Roman" w:cs="Times New Roman"/>
                <w:sz w:val="24"/>
                <w:szCs w:val="24"/>
              </w:rPr>
              <w:t xml:space="preserve">virš </w:t>
            </w:r>
            <w:r w:rsidR="0061032C" w:rsidRPr="00F929E4">
              <w:rPr>
                <w:rFonts w:ascii="Times New Roman" w:hAnsi="Times New Roman" w:cs="Times New Roman"/>
                <w:sz w:val="24"/>
                <w:szCs w:val="24"/>
              </w:rPr>
              <w:t>310</w:t>
            </w:r>
            <w:r w:rsidRPr="00F929E4">
              <w:rPr>
                <w:rFonts w:ascii="Times New Roman" w:hAnsi="Times New Roman" w:cs="Times New Roman"/>
                <w:sz w:val="24"/>
                <w:szCs w:val="24"/>
              </w:rPr>
              <w:t xml:space="preserve"> 5–8 klasių mokini</w:t>
            </w:r>
            <w:r w:rsidR="00FD0193" w:rsidRPr="00F929E4">
              <w:rPr>
                <w:rFonts w:ascii="Times New Roman" w:hAnsi="Times New Roman" w:cs="Times New Roman"/>
                <w:sz w:val="24"/>
                <w:szCs w:val="24"/>
              </w:rPr>
              <w:t>ų</w:t>
            </w:r>
            <w:r w:rsidRPr="00F929E4">
              <w:rPr>
                <w:rFonts w:ascii="Times New Roman" w:hAnsi="Times New Roman" w:cs="Times New Roman"/>
                <w:sz w:val="24"/>
                <w:szCs w:val="24"/>
              </w:rPr>
              <w:t>, mokiniai atliko integruotas užduotis.</w:t>
            </w:r>
            <w:bookmarkStart w:id="8" w:name="_Hlk136783123"/>
          </w:p>
          <w:p w14:paraId="325D2126" w14:textId="77777777" w:rsidR="00F929E4" w:rsidRPr="00F929E4" w:rsidRDefault="00E83538" w:rsidP="00F929E4">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F929E4">
              <w:rPr>
                <w:rFonts w:ascii="Times New Roman" w:hAnsi="Times New Roman" w:cs="Times New Roman"/>
                <w:sz w:val="24"/>
                <w:szCs w:val="24"/>
              </w:rPr>
              <w:t>Veiksminga m</w:t>
            </w:r>
            <w:r w:rsidR="00425B77" w:rsidRPr="00F929E4">
              <w:rPr>
                <w:rFonts w:ascii="Times New Roman" w:hAnsi="Times New Roman" w:cs="Times New Roman"/>
                <w:sz w:val="24"/>
                <w:szCs w:val="24"/>
              </w:rPr>
              <w:t xml:space="preserve">okyklos </w:t>
            </w:r>
            <w:proofErr w:type="spellStart"/>
            <w:r w:rsidR="00425B77" w:rsidRPr="00F929E4">
              <w:rPr>
                <w:rFonts w:ascii="Times New Roman" w:hAnsi="Times New Roman" w:cs="Times New Roman"/>
                <w:sz w:val="24"/>
                <w:szCs w:val="24"/>
              </w:rPr>
              <w:t>tinklaveika</w:t>
            </w:r>
            <w:proofErr w:type="spellEnd"/>
            <w:r w:rsidR="00425B77" w:rsidRPr="00F929E4">
              <w:rPr>
                <w:rFonts w:ascii="Times New Roman" w:hAnsi="Times New Roman" w:cs="Times New Roman"/>
                <w:sz w:val="24"/>
                <w:szCs w:val="24"/>
              </w:rPr>
              <w:t xml:space="preserve"> pad</w:t>
            </w:r>
            <w:r w:rsidR="00273653" w:rsidRPr="00F929E4">
              <w:rPr>
                <w:rFonts w:ascii="Times New Roman" w:hAnsi="Times New Roman" w:cs="Times New Roman"/>
                <w:sz w:val="24"/>
                <w:szCs w:val="24"/>
              </w:rPr>
              <w:t>eda</w:t>
            </w:r>
            <w:r w:rsidR="00425B77" w:rsidRPr="00F929E4">
              <w:rPr>
                <w:rFonts w:ascii="Times New Roman" w:hAnsi="Times New Roman" w:cs="Times New Roman"/>
                <w:sz w:val="24"/>
                <w:szCs w:val="24"/>
              </w:rPr>
              <w:t xml:space="preserve"> siekti užsibrėžtų </w:t>
            </w:r>
            <w:r w:rsidRPr="00F929E4">
              <w:rPr>
                <w:rFonts w:ascii="Times New Roman" w:hAnsi="Times New Roman" w:cs="Times New Roman"/>
                <w:sz w:val="24"/>
                <w:szCs w:val="24"/>
              </w:rPr>
              <w:t xml:space="preserve">KK </w:t>
            </w:r>
            <w:r w:rsidR="00425B77" w:rsidRPr="00F929E4">
              <w:rPr>
                <w:rFonts w:ascii="Times New Roman" w:hAnsi="Times New Roman" w:cs="Times New Roman"/>
                <w:sz w:val="24"/>
                <w:szCs w:val="24"/>
              </w:rPr>
              <w:t xml:space="preserve">tikslų. </w:t>
            </w:r>
            <w:r w:rsidR="00273653" w:rsidRPr="00F929E4">
              <w:rPr>
                <w:rFonts w:ascii="Times New Roman" w:hAnsi="Times New Roman" w:cs="Times New Roman"/>
                <w:sz w:val="24"/>
                <w:szCs w:val="24"/>
              </w:rPr>
              <w:t xml:space="preserve">Įgyvendinant progimnazijos veiklos tobulinimo plano uždavinį </w:t>
            </w:r>
            <w:r w:rsidR="00273653" w:rsidRPr="00F929E4">
              <w:rPr>
                <w:rFonts w:ascii="Times New Roman" w:hAnsi="Times New Roman" w:cs="Times New Roman"/>
                <w:i/>
                <w:iCs/>
                <w:sz w:val="24"/>
                <w:szCs w:val="24"/>
              </w:rPr>
              <w:t>Kurti palaikančią aplinką sėkmingam socialiniam ir emociniam ugdymui,</w:t>
            </w:r>
            <w:r w:rsidR="00273653" w:rsidRPr="00F929E4">
              <w:rPr>
                <w:rFonts w:ascii="Times New Roman" w:hAnsi="Times New Roman" w:cs="Times New Roman"/>
                <w:sz w:val="24"/>
                <w:szCs w:val="24"/>
              </w:rPr>
              <w:t xml:space="preserve"> </w:t>
            </w:r>
            <w:r w:rsidR="00273653" w:rsidRPr="00F929E4">
              <w:rPr>
                <w:rFonts w:ascii="Times New Roman" w:eastAsia="Times New Roman" w:hAnsi="Times New Roman" w:cs="Times New Roman"/>
                <w:color w:val="000000"/>
                <w:sz w:val="24"/>
                <w:szCs w:val="24"/>
                <w:lang w:eastAsia="lt-LT"/>
              </w:rPr>
              <w:t>KK projekto lėšomis, bendradarbiaujant su</w:t>
            </w:r>
            <w:r w:rsidR="00DD352C" w:rsidRPr="00F929E4">
              <w:rPr>
                <w:rFonts w:ascii="Times New Roman" w:eastAsia="Times New Roman" w:hAnsi="Times New Roman" w:cs="Times New Roman"/>
                <w:color w:val="000000"/>
                <w:sz w:val="24"/>
                <w:szCs w:val="24"/>
                <w:lang w:eastAsia="lt-LT"/>
              </w:rPr>
              <w:t xml:space="preserve"> </w:t>
            </w:r>
            <w:r w:rsidR="00273653" w:rsidRPr="00F929E4">
              <w:rPr>
                <w:rFonts w:ascii="Times New Roman" w:hAnsi="Times New Roman" w:cs="Times New Roman"/>
                <w:color w:val="000000"/>
                <w:sz w:val="24"/>
                <w:szCs w:val="24"/>
              </w:rPr>
              <w:t xml:space="preserve">Socialinio ir emocinio ugdymo institutu, 2023 m. progimnazijoje atliktas progimnazijos bendruomenės </w:t>
            </w:r>
            <w:r w:rsidR="00273653" w:rsidRPr="00F929E4">
              <w:rPr>
                <w:rFonts w:ascii="Times New Roman" w:hAnsi="Times New Roman" w:cs="Times New Roman"/>
                <w:sz w:val="24"/>
                <w:szCs w:val="24"/>
              </w:rPr>
              <w:t>socialinės ir emocinės situacijos SEKA tyrimas. Analogiškas tyrimas buvo atliktas 2019 m. Tyrimo duomenys panaudojami planuoti ir įgyvendinti priemones, gerinančias mokinių savijautą progimnazijoje.</w:t>
            </w:r>
          </w:p>
          <w:p w14:paraId="48AFA390" w14:textId="77777777" w:rsidR="004F6D2B" w:rsidRPr="004F6D2B" w:rsidRDefault="001D60E7" w:rsidP="004F6D2B">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F929E4">
              <w:rPr>
                <w:rFonts w:ascii="Times New Roman" w:hAnsi="Times New Roman" w:cs="Times New Roman"/>
                <w:sz w:val="24"/>
                <w:szCs w:val="24"/>
              </w:rPr>
              <w:t xml:space="preserve">Kūrybiškai bendradarbiaujama su </w:t>
            </w:r>
            <w:r w:rsidRPr="00F929E4">
              <w:rPr>
                <w:rFonts w:ascii="Times New Roman" w:eastAsia="Times New Roman" w:hAnsi="Times New Roman" w:cs="Times New Roman"/>
                <w:sz w:val="24"/>
                <w:szCs w:val="24"/>
                <w:lang w:eastAsia="en-GB"/>
              </w:rPr>
              <w:t xml:space="preserve">Anykščių švietimo pagalbos tarnyba (tarnyba yra </w:t>
            </w:r>
            <w:proofErr w:type="spellStart"/>
            <w:r w:rsidRPr="00F929E4">
              <w:rPr>
                <w:rFonts w:ascii="Times New Roman" w:eastAsia="Times New Roman" w:hAnsi="Times New Roman" w:cs="Times New Roman"/>
                <w:sz w:val="24"/>
                <w:szCs w:val="24"/>
                <w:lang w:eastAsia="en-GB"/>
              </w:rPr>
              <w:t>TOCfE</w:t>
            </w:r>
            <w:proofErr w:type="spellEnd"/>
            <w:r w:rsidRPr="00F929E4">
              <w:rPr>
                <w:rFonts w:ascii="Times New Roman" w:eastAsia="Times New Roman" w:hAnsi="Times New Roman" w:cs="Times New Roman"/>
                <w:sz w:val="24"/>
                <w:szCs w:val="24"/>
                <w:lang w:eastAsia="en-GB"/>
              </w:rPr>
              <w:t xml:space="preserve"> atstovė Lietuvoje). </w:t>
            </w:r>
            <w:r w:rsidRPr="00F929E4">
              <w:rPr>
                <w:rFonts w:ascii="Times New Roman" w:hAnsi="Times New Roman" w:cs="Times New Roman"/>
                <w:sz w:val="24"/>
                <w:szCs w:val="24"/>
              </w:rPr>
              <w:t xml:space="preserve">Įgyvendinant progimnazijos veiklos tobulinimo plano uždavinį </w:t>
            </w:r>
            <w:r w:rsidRPr="00F929E4">
              <w:rPr>
                <w:rFonts w:ascii="Times New Roman" w:hAnsi="Times New Roman" w:cs="Times New Roman"/>
                <w:i/>
                <w:iCs/>
                <w:sz w:val="24"/>
                <w:szCs w:val="24"/>
              </w:rPr>
              <w:t>Plėtoti suasmeninto ugdymo sąlygas, atsižvelgiant į individualius kiekvieno mokinio poreikius,</w:t>
            </w:r>
            <w:r w:rsidRPr="00F929E4">
              <w:rPr>
                <w:rFonts w:ascii="Times New Roman" w:hAnsi="Times New Roman" w:cs="Times New Roman"/>
                <w:sz w:val="24"/>
                <w:szCs w:val="24"/>
              </w:rPr>
              <w:t xml:space="preserve"> </w:t>
            </w:r>
            <w:r w:rsidRPr="00F929E4">
              <w:rPr>
                <w:rFonts w:ascii="Times New Roman" w:eastAsia="Times New Roman" w:hAnsi="Times New Roman" w:cs="Times New Roman"/>
                <w:color w:val="000000"/>
                <w:sz w:val="24"/>
                <w:szCs w:val="24"/>
                <w:lang w:eastAsia="lt-LT"/>
              </w:rPr>
              <w:t>KK projekto lėšomis įgyvendinta</w:t>
            </w:r>
            <w:r w:rsidRPr="00F929E4">
              <w:rPr>
                <w:rFonts w:ascii="Times New Roman" w:hAnsi="Times New Roman" w:cs="Times New Roman"/>
                <w:sz w:val="24"/>
                <w:szCs w:val="24"/>
              </w:rPr>
              <w:t xml:space="preserve"> progimnazijos pedagogų kvalifikacijos tobulinimo programa (48 val.) „</w:t>
            </w:r>
            <w:r w:rsidR="0061032C" w:rsidRPr="00F929E4">
              <w:rPr>
                <w:rFonts w:ascii="Times New Roman" w:hAnsi="Times New Roman" w:cs="Times New Roman"/>
                <w:sz w:val="24"/>
                <w:szCs w:val="24"/>
              </w:rPr>
              <w:t>Mokinių</w:t>
            </w:r>
            <w:r w:rsidR="00A32BF3" w:rsidRPr="00F929E4">
              <w:rPr>
                <w:rFonts w:ascii="Times New Roman" w:hAnsi="Times New Roman" w:cs="Times New Roman"/>
                <w:sz w:val="24"/>
                <w:szCs w:val="24"/>
              </w:rPr>
              <w:t xml:space="preserve"> ugdymo poreikių tenkinimas, naudojant kritinio mąstymo, IKT ir </w:t>
            </w:r>
            <w:proofErr w:type="spellStart"/>
            <w:r w:rsidR="00A32BF3" w:rsidRPr="00F929E4">
              <w:rPr>
                <w:rFonts w:ascii="Times New Roman" w:hAnsi="Times New Roman" w:cs="Times New Roman"/>
                <w:sz w:val="24"/>
                <w:szCs w:val="24"/>
              </w:rPr>
              <w:t>kinestetinio</w:t>
            </w:r>
            <w:proofErr w:type="spellEnd"/>
            <w:r w:rsidR="00A32BF3" w:rsidRPr="00F929E4">
              <w:rPr>
                <w:rFonts w:ascii="Times New Roman" w:hAnsi="Times New Roman" w:cs="Times New Roman"/>
                <w:sz w:val="24"/>
                <w:szCs w:val="24"/>
              </w:rPr>
              <w:t xml:space="preserve"> mokymosi metodus</w:t>
            </w:r>
            <w:r w:rsidRPr="00F929E4">
              <w:rPr>
                <w:rFonts w:ascii="Times New Roman" w:hAnsi="Times New Roman" w:cs="Times New Roman"/>
                <w:sz w:val="24"/>
                <w:szCs w:val="24"/>
              </w:rPr>
              <w:t>“.</w:t>
            </w:r>
            <w:bookmarkEnd w:id="8"/>
          </w:p>
          <w:p w14:paraId="418AEEDD" w14:textId="77777777" w:rsidR="004F6D2B" w:rsidRPr="004F6D2B" w:rsidRDefault="00FD0193" w:rsidP="004F6D2B">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4F6D2B">
              <w:rPr>
                <w:rFonts w:ascii="Times New Roman" w:eastAsia="Times New Roman" w:hAnsi="Times New Roman" w:cs="Times New Roman"/>
                <w:color w:val="000000"/>
                <w:sz w:val="24"/>
                <w:szCs w:val="24"/>
                <w:lang w:eastAsia="lt-LT"/>
              </w:rPr>
              <w:t>KK projekto lėšomis, bendradarbiaujant su</w:t>
            </w:r>
            <w:r w:rsidRPr="004F6D2B">
              <w:rPr>
                <w:rFonts w:ascii="Times New Roman" w:hAnsi="Times New Roman" w:cs="Times New Roman"/>
                <w:color w:val="000000"/>
                <w:sz w:val="24"/>
                <w:szCs w:val="24"/>
              </w:rPr>
              <w:t xml:space="preserve"> Socialinio ir emocinio ugdymo institutu </w:t>
            </w:r>
            <w:r w:rsidRPr="004F6D2B">
              <w:rPr>
                <w:rFonts w:ascii="Times New Roman" w:hAnsi="Times New Roman" w:cs="Times New Roman"/>
                <w:sz w:val="24"/>
                <w:szCs w:val="24"/>
              </w:rPr>
              <w:t>buvo stiprinama ir tobulinama progimnazijos bendruomenės narių socialinė emocinė kompetencij</w:t>
            </w:r>
            <w:r w:rsidR="00495D13" w:rsidRPr="004F6D2B">
              <w:rPr>
                <w:rFonts w:ascii="Times New Roman" w:hAnsi="Times New Roman" w:cs="Times New Roman"/>
                <w:sz w:val="24"/>
                <w:szCs w:val="24"/>
              </w:rPr>
              <w:t>a</w:t>
            </w:r>
            <w:r w:rsidRPr="004F6D2B">
              <w:rPr>
                <w:rFonts w:ascii="Times New Roman" w:hAnsi="Times New Roman" w:cs="Times New Roman"/>
                <w:sz w:val="24"/>
                <w:szCs w:val="24"/>
              </w:rPr>
              <w:t>: progimnazijos veiklos tobulinimo plane buvo siekiama 2023 m. – ne mažiau kaip 10 proc. padidės tėvų, teigiančių, kad „Mokykloje gera pagalba vaikams, turintiems asmeninių problemų namuose bei mokykloje“</w:t>
            </w:r>
            <w:r w:rsidR="00C675F4" w:rsidRPr="004F6D2B">
              <w:rPr>
                <w:rFonts w:ascii="Times New Roman" w:hAnsi="Times New Roman" w:cs="Times New Roman"/>
                <w:sz w:val="24"/>
                <w:szCs w:val="24"/>
              </w:rPr>
              <w:t xml:space="preserve">. </w:t>
            </w:r>
            <w:r w:rsidRPr="004F6D2B">
              <w:rPr>
                <w:rFonts w:ascii="Times New Roman" w:hAnsi="Times New Roman" w:cs="Times New Roman"/>
                <w:sz w:val="24"/>
                <w:szCs w:val="24"/>
              </w:rPr>
              <w:t>SEKA, 2019 m.</w:t>
            </w:r>
            <w:r w:rsidR="00C675F4" w:rsidRPr="004F6D2B">
              <w:rPr>
                <w:rFonts w:ascii="Times New Roman" w:hAnsi="Times New Roman" w:cs="Times New Roman"/>
                <w:sz w:val="24"/>
                <w:szCs w:val="24"/>
              </w:rPr>
              <w:t xml:space="preserve"> duomenys</w:t>
            </w:r>
            <w:r w:rsidRPr="004F6D2B">
              <w:rPr>
                <w:rFonts w:ascii="Times New Roman" w:hAnsi="Times New Roman" w:cs="Times New Roman"/>
                <w:sz w:val="24"/>
                <w:szCs w:val="24"/>
              </w:rPr>
              <w:t xml:space="preserve"> – 32 proc. SEKA, </w:t>
            </w:r>
            <w:r w:rsidR="00C675F4" w:rsidRPr="004F6D2B">
              <w:rPr>
                <w:rFonts w:ascii="Times New Roman" w:hAnsi="Times New Roman" w:cs="Times New Roman"/>
                <w:sz w:val="24"/>
                <w:szCs w:val="24"/>
              </w:rPr>
              <w:t xml:space="preserve">2023 m. tyrimo duomenys  – </w:t>
            </w:r>
            <w:r w:rsidR="00C675F4" w:rsidRPr="004F6D2B">
              <w:rPr>
                <w:rFonts w:ascii="Times New Roman" w:eastAsia="Times New Roman" w:hAnsi="Times New Roman" w:cs="Times New Roman"/>
                <w:sz w:val="24"/>
                <w:szCs w:val="24"/>
                <w:lang w:eastAsia="lt-LT"/>
              </w:rPr>
              <w:t>Tėvų, teigiančių kad "šioje mokykloje yra gera pagalba vaikams, turintiems kitų asmeninių problemų namuose ir mokykloje" visiškai ir sutinku atsakė 38,34 proc., nesu tikras atsakė 53,38 proc.</w:t>
            </w:r>
          </w:p>
          <w:p w14:paraId="6471FB0F" w14:textId="77777777" w:rsidR="004F6D2B" w:rsidRPr="004F6D2B" w:rsidRDefault="00FD0193" w:rsidP="004F6D2B">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4F6D2B">
              <w:rPr>
                <w:rFonts w:ascii="Times New Roman" w:hAnsi="Times New Roman" w:cs="Times New Roman"/>
                <w:sz w:val="24"/>
                <w:szCs w:val="24"/>
              </w:rPr>
              <w:t>Progimnazijos veiklos tobulinimo plane buvo siekiama 2023 m. ne mažiau kaip 10 proc. padidės mokinių, teigiančių, kad „Man lengva suvaldyti pyktį“</w:t>
            </w:r>
            <w:r w:rsidR="00C675F4" w:rsidRPr="004F6D2B">
              <w:rPr>
                <w:rFonts w:ascii="Times New Roman" w:hAnsi="Times New Roman" w:cs="Times New Roman"/>
                <w:sz w:val="24"/>
                <w:szCs w:val="24"/>
              </w:rPr>
              <w:t xml:space="preserve">. </w:t>
            </w:r>
            <w:r w:rsidRPr="004F6D2B">
              <w:rPr>
                <w:rFonts w:ascii="Times New Roman" w:hAnsi="Times New Roman" w:cs="Times New Roman"/>
                <w:sz w:val="24"/>
                <w:szCs w:val="24"/>
              </w:rPr>
              <w:t>SEKA 2019 m.</w:t>
            </w:r>
            <w:r w:rsidR="00C675F4" w:rsidRPr="004F6D2B">
              <w:rPr>
                <w:rFonts w:ascii="Times New Roman" w:hAnsi="Times New Roman" w:cs="Times New Roman"/>
                <w:sz w:val="24"/>
                <w:szCs w:val="24"/>
              </w:rPr>
              <w:t xml:space="preserve"> duomenys</w:t>
            </w:r>
            <w:r w:rsidRPr="004F6D2B">
              <w:rPr>
                <w:rFonts w:ascii="Times New Roman" w:hAnsi="Times New Roman" w:cs="Times New Roman"/>
                <w:sz w:val="24"/>
                <w:szCs w:val="24"/>
              </w:rPr>
              <w:t xml:space="preserve"> – 35 proc. </w:t>
            </w:r>
            <w:r w:rsidR="00C675F4" w:rsidRPr="004F6D2B">
              <w:rPr>
                <w:rFonts w:ascii="Times New Roman" w:hAnsi="Times New Roman" w:cs="Times New Roman"/>
                <w:sz w:val="24"/>
                <w:szCs w:val="24"/>
              </w:rPr>
              <w:t>SEKA, 2023 m. duomenys: 3</w:t>
            </w:r>
            <w:r w:rsidR="000E36B4" w:rsidRPr="004F6D2B">
              <w:rPr>
                <w:rFonts w:ascii="Times New Roman" w:hAnsi="Times New Roman" w:cs="Times New Roman"/>
                <w:sz w:val="24"/>
                <w:szCs w:val="24"/>
              </w:rPr>
              <w:t>–</w:t>
            </w:r>
            <w:r w:rsidR="00C675F4" w:rsidRPr="004F6D2B">
              <w:rPr>
                <w:rFonts w:ascii="Times New Roman" w:hAnsi="Times New Roman" w:cs="Times New Roman"/>
                <w:sz w:val="24"/>
                <w:szCs w:val="24"/>
              </w:rPr>
              <w:t xml:space="preserve">4 klasių mokinių, teigiančių, kad "man lengva suvaldyti pyktį" 2023 m. sutinku ir visiškai sutinku atsakė 45,27 proc., 5-8 kl. mokiniai </w:t>
            </w:r>
            <w:r w:rsidR="00420094" w:rsidRPr="004F6D2B">
              <w:rPr>
                <w:rFonts w:ascii="Times New Roman" w:hAnsi="Times New Roman" w:cs="Times New Roman"/>
                <w:sz w:val="24"/>
                <w:szCs w:val="24"/>
              </w:rPr>
              <w:t>–</w:t>
            </w:r>
            <w:r w:rsidR="00C675F4" w:rsidRPr="004F6D2B">
              <w:rPr>
                <w:rFonts w:ascii="Times New Roman" w:hAnsi="Times New Roman" w:cs="Times New Roman"/>
                <w:sz w:val="24"/>
                <w:szCs w:val="24"/>
              </w:rPr>
              <w:t xml:space="preserve"> sutinku ir visiškai sutinku atsakė 26,03 proc., nesu tikras atsakė 30,05 proc.</w:t>
            </w:r>
          </w:p>
          <w:p w14:paraId="5564439A" w14:textId="77777777" w:rsidR="004F6D2B" w:rsidRPr="004F6D2B" w:rsidRDefault="00884FDC" w:rsidP="004F6D2B">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4F6D2B">
              <w:rPr>
                <w:rFonts w:ascii="Times New Roman" w:hAnsi="Times New Roman" w:cs="Times New Roman"/>
                <w:sz w:val="24"/>
                <w:szCs w:val="24"/>
              </w:rPr>
              <w:t>Progimnazija kasmet organizuoja  patirties sklaidos rengini</w:t>
            </w:r>
            <w:r w:rsidR="00DD352C" w:rsidRPr="004F6D2B">
              <w:rPr>
                <w:rFonts w:ascii="Times New Roman" w:hAnsi="Times New Roman" w:cs="Times New Roman"/>
                <w:sz w:val="24"/>
                <w:szCs w:val="24"/>
              </w:rPr>
              <w:t>us</w:t>
            </w:r>
            <w:r w:rsidRPr="004F6D2B">
              <w:rPr>
                <w:rFonts w:ascii="Times New Roman" w:hAnsi="Times New Roman" w:cs="Times New Roman"/>
                <w:sz w:val="24"/>
                <w:szCs w:val="24"/>
              </w:rPr>
              <w:t xml:space="preserve"> kitoms rajono </w:t>
            </w:r>
            <w:r w:rsidR="00DD352C" w:rsidRPr="004F6D2B">
              <w:rPr>
                <w:rFonts w:ascii="Times New Roman" w:hAnsi="Times New Roman" w:cs="Times New Roman"/>
                <w:sz w:val="24"/>
                <w:szCs w:val="24"/>
              </w:rPr>
              <w:t xml:space="preserve">ir </w:t>
            </w:r>
            <w:r w:rsidRPr="004F6D2B">
              <w:rPr>
                <w:rFonts w:ascii="Times New Roman" w:hAnsi="Times New Roman" w:cs="Times New Roman"/>
                <w:sz w:val="24"/>
                <w:szCs w:val="24"/>
              </w:rPr>
              <w:t>šalies mokykloms, dali</w:t>
            </w:r>
            <w:r w:rsidR="00DD352C" w:rsidRPr="004F6D2B">
              <w:rPr>
                <w:rFonts w:ascii="Times New Roman" w:hAnsi="Times New Roman" w:cs="Times New Roman"/>
                <w:sz w:val="24"/>
                <w:szCs w:val="24"/>
              </w:rPr>
              <w:t xml:space="preserve">jasi </w:t>
            </w:r>
            <w:r w:rsidRPr="004F6D2B">
              <w:rPr>
                <w:rFonts w:ascii="Times New Roman" w:hAnsi="Times New Roman" w:cs="Times New Roman"/>
                <w:sz w:val="24"/>
                <w:szCs w:val="24"/>
              </w:rPr>
              <w:t>(</w:t>
            </w:r>
            <w:r w:rsidR="00425B77" w:rsidRPr="004F6D2B">
              <w:rPr>
                <w:rFonts w:ascii="Times New Roman" w:hAnsi="Times New Roman" w:cs="Times New Roman"/>
                <w:sz w:val="24"/>
                <w:szCs w:val="24"/>
              </w:rPr>
              <w:t>TOC</w:t>
            </w:r>
            <w:r w:rsidRPr="004F6D2B">
              <w:rPr>
                <w:rFonts w:ascii="Times New Roman" w:hAnsi="Times New Roman" w:cs="Times New Roman"/>
                <w:sz w:val="24"/>
                <w:szCs w:val="24"/>
              </w:rPr>
              <w:t xml:space="preserve">, skaitmeninių įrankių naudojimo, </w:t>
            </w:r>
            <w:proofErr w:type="spellStart"/>
            <w:r w:rsidRPr="004F6D2B">
              <w:rPr>
                <w:rFonts w:ascii="Times New Roman" w:hAnsi="Times New Roman" w:cs="Times New Roman"/>
                <w:sz w:val="24"/>
                <w:szCs w:val="24"/>
              </w:rPr>
              <w:t>kinest</w:t>
            </w:r>
            <w:r w:rsidR="00DD352C" w:rsidRPr="004F6D2B">
              <w:rPr>
                <w:rFonts w:ascii="Times New Roman" w:hAnsi="Times New Roman" w:cs="Times New Roman"/>
                <w:sz w:val="24"/>
                <w:szCs w:val="24"/>
              </w:rPr>
              <w:t>et</w:t>
            </w:r>
            <w:r w:rsidRPr="004F6D2B">
              <w:rPr>
                <w:rFonts w:ascii="Times New Roman" w:hAnsi="Times New Roman" w:cs="Times New Roman"/>
                <w:sz w:val="24"/>
                <w:szCs w:val="24"/>
              </w:rPr>
              <w:t>inių</w:t>
            </w:r>
            <w:proofErr w:type="spellEnd"/>
            <w:r w:rsidRPr="004F6D2B">
              <w:rPr>
                <w:rFonts w:ascii="Times New Roman" w:hAnsi="Times New Roman" w:cs="Times New Roman"/>
                <w:sz w:val="24"/>
                <w:szCs w:val="24"/>
              </w:rPr>
              <w:t xml:space="preserve"> metodų taikym</w:t>
            </w:r>
            <w:r w:rsidR="00425B77" w:rsidRPr="004F6D2B">
              <w:rPr>
                <w:rFonts w:ascii="Times New Roman" w:hAnsi="Times New Roman" w:cs="Times New Roman"/>
                <w:sz w:val="24"/>
                <w:szCs w:val="24"/>
              </w:rPr>
              <w:t>as</w:t>
            </w:r>
            <w:r w:rsidRPr="004F6D2B">
              <w:rPr>
                <w:rFonts w:ascii="Times New Roman" w:hAnsi="Times New Roman" w:cs="Times New Roman"/>
                <w:sz w:val="24"/>
                <w:szCs w:val="24"/>
              </w:rPr>
              <w:t xml:space="preserve"> ugdymo procese, edukacinių priemonių ir erdvių </w:t>
            </w:r>
            <w:proofErr w:type="spellStart"/>
            <w:r w:rsidRPr="004F6D2B">
              <w:rPr>
                <w:rFonts w:ascii="Times New Roman" w:hAnsi="Times New Roman" w:cs="Times New Roman"/>
                <w:sz w:val="24"/>
                <w:szCs w:val="24"/>
              </w:rPr>
              <w:t>įveiklinimas</w:t>
            </w:r>
            <w:proofErr w:type="spellEnd"/>
            <w:r w:rsidRPr="004F6D2B">
              <w:rPr>
                <w:rFonts w:ascii="Times New Roman" w:hAnsi="Times New Roman" w:cs="Times New Roman"/>
                <w:sz w:val="24"/>
                <w:szCs w:val="24"/>
              </w:rPr>
              <w:t xml:space="preserve"> ugdymo procese ir kt. patirtimis), </w:t>
            </w:r>
            <w:r w:rsidR="00425B77" w:rsidRPr="004F6D2B">
              <w:rPr>
                <w:rFonts w:ascii="Times New Roman" w:hAnsi="Times New Roman" w:cs="Times New Roman"/>
                <w:sz w:val="24"/>
                <w:szCs w:val="24"/>
              </w:rPr>
              <w:t xml:space="preserve">mokytojai </w:t>
            </w:r>
            <w:r w:rsidRPr="004F6D2B">
              <w:rPr>
                <w:rFonts w:ascii="Times New Roman" w:hAnsi="Times New Roman" w:cs="Times New Roman"/>
                <w:sz w:val="24"/>
                <w:szCs w:val="24"/>
              </w:rPr>
              <w:t>veda atviras pamokas. 2022 m. pravestos 2 atviros pamokos švietimo specialistams iš Prancūzijos, 2023 m. – 8 rajono mokytojams.</w:t>
            </w:r>
            <w:r w:rsidR="00FD0193" w:rsidRPr="004F6D2B">
              <w:rPr>
                <w:rFonts w:ascii="Times New Roman" w:hAnsi="Times New Roman" w:cs="Times New Roman"/>
                <w:sz w:val="24"/>
                <w:szCs w:val="24"/>
              </w:rPr>
              <w:t xml:space="preserve"> </w:t>
            </w:r>
          </w:p>
          <w:p w14:paraId="35C4C6A2" w14:textId="77777777" w:rsidR="004F6D2B" w:rsidRPr="004F6D2B" w:rsidRDefault="00FD0193" w:rsidP="004F6D2B">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4F6D2B">
              <w:rPr>
                <w:rFonts w:ascii="Times New Roman" w:hAnsi="Times New Roman" w:cs="Times New Roman"/>
                <w:sz w:val="24"/>
                <w:szCs w:val="24"/>
              </w:rPr>
              <w:lastRenderedPageBreak/>
              <w:t xml:space="preserve">Progimnazijos </w:t>
            </w:r>
            <w:r w:rsidR="001D60E7" w:rsidRPr="004F6D2B">
              <w:rPr>
                <w:rFonts w:ascii="Times New Roman" w:hAnsi="Times New Roman" w:cs="Times New Roman"/>
                <w:sz w:val="24"/>
                <w:szCs w:val="24"/>
              </w:rPr>
              <w:t>p</w:t>
            </w:r>
            <w:r w:rsidRPr="004F6D2B">
              <w:rPr>
                <w:rFonts w:ascii="Times New Roman" w:hAnsi="Times New Roman" w:cs="Times New Roman"/>
                <w:sz w:val="24"/>
                <w:szCs w:val="24"/>
              </w:rPr>
              <w:t xml:space="preserve">artnerystės yra planuojamos, siekiama jų perspektyvumo bei periodiškai vertinama </w:t>
            </w:r>
            <w:proofErr w:type="spellStart"/>
            <w:r w:rsidRPr="004F6D2B">
              <w:rPr>
                <w:rFonts w:ascii="Times New Roman" w:hAnsi="Times New Roman" w:cs="Times New Roman"/>
                <w:sz w:val="24"/>
                <w:szCs w:val="24"/>
              </w:rPr>
              <w:t>tinklaveikos</w:t>
            </w:r>
            <w:proofErr w:type="spellEnd"/>
            <w:r w:rsidRPr="004F6D2B">
              <w:rPr>
                <w:rFonts w:ascii="Times New Roman" w:hAnsi="Times New Roman" w:cs="Times New Roman"/>
                <w:sz w:val="24"/>
                <w:szCs w:val="24"/>
              </w:rPr>
              <w:t xml:space="preserve"> nauda.</w:t>
            </w:r>
          </w:p>
          <w:p w14:paraId="37CFB711" w14:textId="12432A91" w:rsidR="00B20852" w:rsidRPr="004F6D2B" w:rsidRDefault="00884FDC" w:rsidP="004F6D2B">
            <w:pPr>
              <w:pStyle w:val="Sraopastraipa"/>
              <w:numPr>
                <w:ilvl w:val="0"/>
                <w:numId w:val="19"/>
              </w:numPr>
              <w:tabs>
                <w:tab w:val="left" w:pos="317"/>
              </w:tabs>
              <w:spacing w:before="240" w:after="240" w:line="240" w:lineRule="auto"/>
              <w:ind w:left="0" w:firstLine="0"/>
              <w:jc w:val="both"/>
              <w:rPr>
                <w:rFonts w:ascii="Times New Roman" w:hAnsi="Times New Roman" w:cs="Times New Roman"/>
                <w:sz w:val="24"/>
                <w:szCs w:val="24"/>
                <w:shd w:val="clear" w:color="auto" w:fill="FFFFFF"/>
              </w:rPr>
            </w:pPr>
            <w:r w:rsidRPr="004F6D2B">
              <w:rPr>
                <w:rFonts w:ascii="Times New Roman" w:hAnsi="Times New Roman" w:cs="Times New Roman"/>
                <w:sz w:val="24"/>
                <w:szCs w:val="24"/>
              </w:rPr>
              <w:t xml:space="preserve">Pokalbyje su progimnazijos tarybos nariais bei socialiniais partneriais  </w:t>
            </w:r>
            <w:proofErr w:type="spellStart"/>
            <w:r w:rsidRPr="004F6D2B">
              <w:rPr>
                <w:rFonts w:ascii="Times New Roman" w:hAnsi="Times New Roman" w:cs="Times New Roman"/>
                <w:sz w:val="24"/>
                <w:szCs w:val="24"/>
              </w:rPr>
              <w:t>tinklaveikos</w:t>
            </w:r>
            <w:proofErr w:type="spellEnd"/>
            <w:r w:rsidRPr="004F6D2B">
              <w:rPr>
                <w:rFonts w:ascii="Times New Roman" w:hAnsi="Times New Roman" w:cs="Times New Roman"/>
                <w:sz w:val="24"/>
                <w:szCs w:val="24"/>
              </w:rPr>
              <w:t xml:space="preserve"> efektyvumas grįstas ilgalaikiu ir nuosekliu bendradarbiavimu bei ateities planais.</w:t>
            </w:r>
          </w:p>
          <w:p w14:paraId="14D116ED" w14:textId="59A07637" w:rsidR="00261C5D" w:rsidRPr="00420094" w:rsidRDefault="00884FDC" w:rsidP="00420094">
            <w:pPr>
              <w:pStyle w:val="Sraopastraipa"/>
              <w:tabs>
                <w:tab w:val="left" w:pos="993"/>
              </w:tabs>
              <w:spacing w:after="0" w:line="240" w:lineRule="auto"/>
              <w:ind w:left="38" w:firstLine="705"/>
              <w:jc w:val="both"/>
              <w:rPr>
                <w:rFonts w:ascii="Times New Roman" w:hAnsi="Times New Roman" w:cs="Times New Roman"/>
                <w:b/>
                <w:iCs/>
                <w:sz w:val="24"/>
                <w:szCs w:val="24"/>
                <w:lang w:eastAsia="en-GB"/>
              </w:rPr>
            </w:pPr>
            <w:r w:rsidRPr="00420094">
              <w:rPr>
                <w:rFonts w:ascii="Times New Roman" w:eastAsia="Times New Roman" w:hAnsi="Times New Roman" w:cs="Times New Roman"/>
                <w:sz w:val="24"/>
                <w:szCs w:val="24"/>
                <w:lang w:eastAsia="lt-LT"/>
              </w:rPr>
              <w:t>Veiksminga partnerystė praturtina progimnazijos mokinių mokymosi galimybes, sudaro sąlygas KK projekto veikloms įgyvendinti.</w:t>
            </w:r>
          </w:p>
        </w:tc>
      </w:tr>
      <w:tr w:rsidR="00261C5D" w:rsidRPr="00420094" w14:paraId="2796208D" w14:textId="77777777" w:rsidTr="00AB0222">
        <w:tc>
          <w:tcPr>
            <w:tcW w:w="2083" w:type="dxa"/>
          </w:tcPr>
          <w:p w14:paraId="467D9471" w14:textId="77777777" w:rsidR="00261C5D" w:rsidRPr="00420094" w:rsidRDefault="00261C5D" w:rsidP="00420094">
            <w:pPr>
              <w:jc w:val="both"/>
              <w:rPr>
                <w:rFonts w:ascii="Times New Roman" w:hAnsi="Times New Roman" w:cs="Times New Roman"/>
                <w:bCs/>
                <w:i/>
                <w:iCs/>
                <w:sz w:val="24"/>
                <w:szCs w:val="24"/>
              </w:rPr>
            </w:pPr>
            <w:r w:rsidRPr="00420094">
              <w:rPr>
                <w:rFonts w:ascii="Times New Roman" w:hAnsi="Times New Roman" w:cs="Times New Roman"/>
                <w:bCs/>
                <w:i/>
                <w:iCs/>
                <w:sz w:val="24"/>
                <w:szCs w:val="24"/>
              </w:rPr>
              <w:lastRenderedPageBreak/>
              <w:t xml:space="preserve">Stiprieji mokyklos veiklos aspektai  </w:t>
            </w:r>
          </w:p>
        </w:tc>
        <w:tc>
          <w:tcPr>
            <w:tcW w:w="8080" w:type="dxa"/>
          </w:tcPr>
          <w:p w14:paraId="1835F068" w14:textId="01C33277" w:rsidR="00261C5D" w:rsidRPr="00420094" w:rsidRDefault="00261C5D" w:rsidP="00420094">
            <w:pPr>
              <w:tabs>
                <w:tab w:val="left" w:pos="459"/>
                <w:tab w:val="left" w:pos="993"/>
              </w:tabs>
              <w:jc w:val="both"/>
              <w:rPr>
                <w:rFonts w:ascii="Times New Roman" w:hAnsi="Times New Roman" w:cs="Times New Roman"/>
                <w:color w:val="000000" w:themeColor="text1"/>
                <w:sz w:val="24"/>
                <w:szCs w:val="24"/>
                <w:lang w:eastAsia="en-GB"/>
              </w:rPr>
            </w:pPr>
            <w:r w:rsidRPr="00420094">
              <w:rPr>
                <w:rFonts w:ascii="Times New Roman" w:hAnsi="Times New Roman" w:cs="Times New Roman"/>
                <w:color w:val="000000"/>
                <w:sz w:val="24"/>
                <w:szCs w:val="24"/>
              </w:rPr>
              <w:t>Optimalus išteklių paskirstymas</w:t>
            </w:r>
            <w:r w:rsidR="00884FDC" w:rsidRPr="00420094">
              <w:rPr>
                <w:rFonts w:ascii="Times New Roman" w:hAnsi="Times New Roman" w:cs="Times New Roman"/>
                <w:color w:val="000000"/>
                <w:sz w:val="24"/>
                <w:szCs w:val="24"/>
              </w:rPr>
              <w:t>.</w:t>
            </w:r>
          </w:p>
          <w:p w14:paraId="2F428FDF" w14:textId="68547762" w:rsidR="00261C5D" w:rsidRPr="00420094" w:rsidRDefault="00261C5D" w:rsidP="00420094">
            <w:pPr>
              <w:tabs>
                <w:tab w:val="left" w:pos="709"/>
                <w:tab w:val="left" w:pos="993"/>
              </w:tabs>
              <w:rPr>
                <w:rFonts w:ascii="Times New Roman" w:hAnsi="Times New Roman" w:cs="Times New Roman"/>
                <w:bCs/>
                <w:iCs/>
                <w:strike/>
                <w:sz w:val="24"/>
                <w:szCs w:val="24"/>
                <w:lang w:eastAsia="en-GB"/>
              </w:rPr>
            </w:pPr>
            <w:r w:rsidRPr="00420094">
              <w:rPr>
                <w:rFonts w:ascii="Times New Roman" w:hAnsi="Times New Roman" w:cs="Times New Roman"/>
                <w:color w:val="000000"/>
                <w:sz w:val="24"/>
                <w:szCs w:val="24"/>
              </w:rPr>
              <w:t xml:space="preserve">Planų gyvumas padeda įgyvendinti išsikeltus mokyklos tikslus ir uždavinius. </w:t>
            </w:r>
            <w:r w:rsidRPr="00420094">
              <w:rPr>
                <w:rFonts w:ascii="Times New Roman" w:eastAsia="Calibri" w:hAnsi="Times New Roman" w:cs="Times New Roman"/>
                <w:color w:val="000000" w:themeColor="text1"/>
                <w:sz w:val="24"/>
                <w:szCs w:val="24"/>
              </w:rPr>
              <w:t xml:space="preserve">Mokyklos </w:t>
            </w:r>
            <w:proofErr w:type="spellStart"/>
            <w:r w:rsidRPr="00420094">
              <w:rPr>
                <w:rFonts w:ascii="Times New Roman" w:eastAsia="Calibri" w:hAnsi="Times New Roman" w:cs="Times New Roman"/>
                <w:color w:val="000000" w:themeColor="text1"/>
                <w:sz w:val="24"/>
                <w:szCs w:val="24"/>
              </w:rPr>
              <w:t>tinklaveika</w:t>
            </w:r>
            <w:proofErr w:type="spellEnd"/>
            <w:r w:rsidRPr="00420094">
              <w:rPr>
                <w:rFonts w:ascii="Times New Roman" w:eastAsia="Calibri" w:hAnsi="Times New Roman" w:cs="Times New Roman"/>
                <w:color w:val="000000" w:themeColor="text1"/>
                <w:sz w:val="24"/>
                <w:szCs w:val="24"/>
              </w:rPr>
              <w:t xml:space="preserve"> kryptinga ir praplečia mokinių ugdymo(</w:t>
            </w:r>
            <w:proofErr w:type="spellStart"/>
            <w:r w:rsidRPr="00420094">
              <w:rPr>
                <w:rFonts w:ascii="Times New Roman" w:eastAsia="Calibri" w:hAnsi="Times New Roman" w:cs="Times New Roman"/>
                <w:color w:val="000000" w:themeColor="text1"/>
                <w:sz w:val="24"/>
                <w:szCs w:val="24"/>
              </w:rPr>
              <w:t>si</w:t>
            </w:r>
            <w:proofErr w:type="spellEnd"/>
            <w:r w:rsidRPr="00420094">
              <w:rPr>
                <w:rFonts w:ascii="Times New Roman" w:eastAsia="Calibri" w:hAnsi="Times New Roman" w:cs="Times New Roman"/>
                <w:color w:val="000000" w:themeColor="text1"/>
                <w:sz w:val="24"/>
                <w:szCs w:val="24"/>
              </w:rPr>
              <w:t>) galimybes.</w:t>
            </w:r>
          </w:p>
        </w:tc>
      </w:tr>
      <w:tr w:rsidR="00261C5D" w:rsidRPr="00420094" w14:paraId="2D4AF9EB" w14:textId="77777777" w:rsidTr="00AB0222">
        <w:tc>
          <w:tcPr>
            <w:tcW w:w="2083" w:type="dxa"/>
          </w:tcPr>
          <w:p w14:paraId="456B8016" w14:textId="77777777" w:rsidR="00261C5D" w:rsidRPr="00420094" w:rsidRDefault="00261C5D" w:rsidP="00420094">
            <w:pPr>
              <w:jc w:val="both"/>
              <w:rPr>
                <w:rFonts w:ascii="Times New Roman" w:hAnsi="Times New Roman" w:cs="Times New Roman"/>
                <w:sz w:val="24"/>
                <w:szCs w:val="24"/>
              </w:rPr>
            </w:pPr>
            <w:r w:rsidRPr="00420094">
              <w:rPr>
                <w:rFonts w:ascii="Times New Roman" w:hAnsi="Times New Roman" w:cs="Times New Roman"/>
                <w:bCs/>
                <w:i/>
                <w:iCs/>
                <w:sz w:val="24"/>
                <w:szCs w:val="24"/>
              </w:rPr>
              <w:t>Tobulintini mokyklos veiklos aspektai</w:t>
            </w:r>
          </w:p>
        </w:tc>
        <w:tc>
          <w:tcPr>
            <w:tcW w:w="8080" w:type="dxa"/>
          </w:tcPr>
          <w:p w14:paraId="36B733CC" w14:textId="05CAB251" w:rsidR="00261C5D" w:rsidRPr="00420094" w:rsidRDefault="00884FDC" w:rsidP="00420094">
            <w:pPr>
              <w:tabs>
                <w:tab w:val="left" w:pos="459"/>
                <w:tab w:val="left" w:pos="993"/>
              </w:tabs>
              <w:rPr>
                <w:rFonts w:ascii="Times New Roman" w:hAnsi="Times New Roman" w:cs="Times New Roman"/>
                <w:sz w:val="24"/>
                <w:szCs w:val="24"/>
                <w:lang w:eastAsia="en-GB"/>
              </w:rPr>
            </w:pPr>
            <w:r w:rsidRPr="00420094">
              <w:rPr>
                <w:rFonts w:ascii="Times New Roman" w:hAnsi="Times New Roman" w:cs="Times New Roman"/>
                <w:bCs/>
                <w:sz w:val="24"/>
                <w:szCs w:val="24"/>
                <w:lang w:eastAsia="en-GB"/>
              </w:rPr>
              <w:t>Diferencijavimas, individualizavimas, suasmeninimas.</w:t>
            </w:r>
          </w:p>
        </w:tc>
      </w:tr>
    </w:tbl>
    <w:p w14:paraId="306279EC" w14:textId="77777777" w:rsidR="00D4241D" w:rsidRPr="00420094" w:rsidRDefault="00D4241D" w:rsidP="00420094">
      <w:pPr>
        <w:spacing w:after="0" w:line="240" w:lineRule="auto"/>
        <w:rPr>
          <w:rFonts w:ascii="Times New Roman" w:hAnsi="Times New Roman" w:cs="Times New Roman"/>
          <w:b/>
          <w:sz w:val="24"/>
          <w:szCs w:val="24"/>
          <w:lang w:eastAsia="lt-LT"/>
        </w:rPr>
      </w:pPr>
    </w:p>
    <w:p w14:paraId="4CEC2C7F" w14:textId="26D5EB23" w:rsidR="009D0E81" w:rsidRPr="00420094" w:rsidRDefault="00DC3B25" w:rsidP="00420094">
      <w:pPr>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4.2. Kaip stebimas mokyklos suplanuotų tobulinimo veiklų, pasirinktų veiklos</w:t>
      </w:r>
      <w:r w:rsidR="009A544F" w:rsidRPr="00420094">
        <w:rPr>
          <w:rFonts w:ascii="Times New Roman" w:hAnsi="Times New Roman" w:cs="Times New Roman"/>
          <w:b/>
          <w:sz w:val="24"/>
          <w:szCs w:val="24"/>
          <w:lang w:eastAsia="lt-LT"/>
        </w:rPr>
        <w:t xml:space="preserve"> </w:t>
      </w:r>
      <w:r w:rsidRPr="00420094">
        <w:rPr>
          <w:rFonts w:ascii="Times New Roman" w:hAnsi="Times New Roman" w:cs="Times New Roman"/>
          <w:b/>
          <w:sz w:val="24"/>
          <w:szCs w:val="24"/>
          <w:lang w:eastAsia="lt-LT"/>
        </w:rPr>
        <w:t>tobulinimo priemonių ir būdų įgyvendinimo nuoseklumas ir tinkamumas mokinių ugdymosi pasiekimams gerinti?</w:t>
      </w:r>
    </w:p>
    <w:p w14:paraId="77AA6B7D" w14:textId="77777777" w:rsidR="00DF22B6" w:rsidRPr="00420094" w:rsidRDefault="00DF22B6" w:rsidP="00420094">
      <w:pPr>
        <w:spacing w:after="0" w:line="240" w:lineRule="auto"/>
        <w:ind w:firstLine="709"/>
        <w:jc w:val="both"/>
        <w:rPr>
          <w:rFonts w:ascii="Times New Roman" w:hAnsi="Times New Roman" w:cs="Times New Roman"/>
          <w:bCs/>
          <w:iCs/>
          <w:sz w:val="24"/>
          <w:szCs w:val="24"/>
          <w:lang w:eastAsia="lt-LT"/>
        </w:rPr>
      </w:pPr>
    </w:p>
    <w:p w14:paraId="1B73F535" w14:textId="4FDFE536" w:rsidR="0044632D" w:rsidRPr="00420094" w:rsidRDefault="00345132"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 xml:space="preserve">4.2.1. Mokyklos suplanuotų tobulinimo veiklų, pasirinktų veiklos tobulinimo priemonių ir būdų įgyvendinimo stebėjimas / stebėjimo sistema </w:t>
      </w:r>
    </w:p>
    <w:p w14:paraId="5B69314A" w14:textId="77777777" w:rsidR="00DF22B6" w:rsidRPr="00420094" w:rsidRDefault="00DF22B6"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7779A244" w14:textId="0C79686D" w:rsidR="00BD2B59" w:rsidRDefault="00D62A21" w:rsidP="000E36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u w:val="single"/>
          <w:lang w:eastAsia="lt-LT"/>
        </w:rPr>
      </w:pPr>
      <w:r w:rsidRPr="00420094">
        <w:rPr>
          <w:rFonts w:ascii="Times New Roman" w:hAnsi="Times New Roman" w:cs="Times New Roman"/>
          <w:sz w:val="24"/>
          <w:szCs w:val="24"/>
          <w:lang w:eastAsia="lt-LT"/>
        </w:rPr>
        <w:t>S</w:t>
      </w:r>
      <w:r w:rsidR="003406D0" w:rsidRPr="00420094">
        <w:rPr>
          <w:rFonts w:ascii="Times New Roman" w:hAnsi="Times New Roman" w:cs="Times New Roman"/>
          <w:sz w:val="24"/>
          <w:szCs w:val="24"/>
          <w:lang w:eastAsia="lt-LT"/>
        </w:rPr>
        <w:t>tebėsenai skiriamas tinkamas dėmesys – progimnazija kaupia ir analizuoja mokinių pažangos, akademinių ir</w:t>
      </w:r>
      <w:r w:rsidRPr="00420094">
        <w:rPr>
          <w:rFonts w:ascii="Times New Roman" w:hAnsi="Times New Roman" w:cs="Times New Roman"/>
          <w:sz w:val="24"/>
          <w:szCs w:val="24"/>
          <w:lang w:eastAsia="lt-LT"/>
        </w:rPr>
        <w:t xml:space="preserve"> </w:t>
      </w:r>
      <w:r w:rsidR="003406D0" w:rsidRPr="00420094">
        <w:rPr>
          <w:rFonts w:ascii="Times New Roman" w:hAnsi="Times New Roman" w:cs="Times New Roman"/>
          <w:sz w:val="24"/>
          <w:szCs w:val="24"/>
          <w:lang w:eastAsia="lt-LT"/>
        </w:rPr>
        <w:t>neakademinių pasiekimų, mokytojų savianalizės, švietimo stebėsenos rodikliu</w:t>
      </w:r>
      <w:r w:rsidR="00FB654A" w:rsidRPr="00420094">
        <w:rPr>
          <w:rFonts w:ascii="Times New Roman" w:hAnsi="Times New Roman" w:cs="Times New Roman"/>
          <w:sz w:val="24"/>
          <w:szCs w:val="24"/>
          <w:lang w:eastAsia="lt-LT"/>
        </w:rPr>
        <w:t>s</w:t>
      </w:r>
      <w:r w:rsidR="003406D0" w:rsidRPr="00420094">
        <w:rPr>
          <w:rFonts w:ascii="Times New Roman" w:hAnsi="Times New Roman" w:cs="Times New Roman"/>
          <w:sz w:val="24"/>
          <w:szCs w:val="24"/>
          <w:lang w:eastAsia="lt-LT"/>
        </w:rPr>
        <w:t xml:space="preserve">, kvalifikacijos tobulinimo, ugdymo proceso kokybės (pamokų stebėsenos) ir daugelį kitų duomenų. Progimnazijoje formuluojant ilgalaikius tikslus ar </w:t>
      </w:r>
      <w:r w:rsidR="003406D0" w:rsidRPr="00420094">
        <w:rPr>
          <w:rFonts w:ascii="Times New Roman" w:hAnsi="Times New Roman" w:cs="Times New Roman"/>
          <w:sz w:val="24"/>
          <w:szCs w:val="24"/>
        </w:rPr>
        <w:t>kasdienes užduotis darbuotojams,</w:t>
      </w:r>
      <w:r w:rsidR="00CA415A" w:rsidRPr="00420094">
        <w:rPr>
          <w:rFonts w:ascii="Times New Roman" w:hAnsi="Times New Roman" w:cs="Times New Roman"/>
          <w:sz w:val="24"/>
          <w:szCs w:val="24"/>
        </w:rPr>
        <w:t xml:space="preserve"> direktorė, direktorės pavaduotojai</w:t>
      </w:r>
      <w:r w:rsidR="00FB654A" w:rsidRPr="00420094">
        <w:rPr>
          <w:rFonts w:ascii="Times New Roman" w:hAnsi="Times New Roman" w:cs="Times New Roman"/>
          <w:sz w:val="24"/>
          <w:szCs w:val="24"/>
        </w:rPr>
        <w:t xml:space="preserve"> ugdymui</w:t>
      </w:r>
      <w:r w:rsidR="003406D0" w:rsidRPr="00420094">
        <w:rPr>
          <w:rFonts w:ascii="Times New Roman" w:hAnsi="Times New Roman" w:cs="Times New Roman"/>
          <w:sz w:val="24"/>
          <w:szCs w:val="24"/>
        </w:rPr>
        <w:t xml:space="preserve"> prii</w:t>
      </w:r>
      <w:r w:rsidRPr="00420094">
        <w:rPr>
          <w:rFonts w:ascii="Times New Roman" w:hAnsi="Times New Roman" w:cs="Times New Roman"/>
          <w:sz w:val="24"/>
          <w:szCs w:val="24"/>
        </w:rPr>
        <w:t xml:space="preserve">mdami </w:t>
      </w:r>
      <w:r w:rsidR="003406D0" w:rsidRPr="00420094">
        <w:rPr>
          <w:rFonts w:ascii="Times New Roman" w:hAnsi="Times New Roman" w:cs="Times New Roman"/>
          <w:sz w:val="24"/>
          <w:szCs w:val="24"/>
        </w:rPr>
        <w:t>planavimo</w:t>
      </w:r>
      <w:r w:rsidRPr="00420094">
        <w:rPr>
          <w:rFonts w:ascii="Times New Roman" w:hAnsi="Times New Roman" w:cs="Times New Roman"/>
          <w:sz w:val="24"/>
          <w:szCs w:val="24"/>
        </w:rPr>
        <w:t xml:space="preserve">, </w:t>
      </w:r>
      <w:r w:rsidR="003406D0" w:rsidRPr="00420094">
        <w:rPr>
          <w:rFonts w:ascii="Times New Roman" w:hAnsi="Times New Roman" w:cs="Times New Roman"/>
          <w:sz w:val="24"/>
          <w:szCs w:val="24"/>
        </w:rPr>
        <w:t>organizavimo ir kt. sprendimus</w:t>
      </w:r>
      <w:r w:rsidRPr="00420094">
        <w:rPr>
          <w:rFonts w:ascii="Times New Roman" w:hAnsi="Times New Roman" w:cs="Times New Roman"/>
          <w:sz w:val="24"/>
          <w:szCs w:val="24"/>
        </w:rPr>
        <w:t>,</w:t>
      </w:r>
      <w:r w:rsidR="003406D0" w:rsidRPr="00420094">
        <w:rPr>
          <w:rFonts w:ascii="Times New Roman" w:hAnsi="Times New Roman" w:cs="Times New Roman"/>
          <w:sz w:val="24"/>
          <w:szCs w:val="24"/>
          <w:lang w:eastAsia="lt-LT"/>
        </w:rPr>
        <w:t xml:space="preserve"> remia</w:t>
      </w:r>
      <w:r w:rsidRPr="00420094">
        <w:rPr>
          <w:rFonts w:ascii="Times New Roman" w:hAnsi="Times New Roman" w:cs="Times New Roman"/>
          <w:sz w:val="24"/>
          <w:szCs w:val="24"/>
          <w:lang w:eastAsia="lt-LT"/>
        </w:rPr>
        <w:t>si</w:t>
      </w:r>
      <w:r w:rsidR="003406D0" w:rsidRPr="00420094">
        <w:rPr>
          <w:rFonts w:ascii="Times New Roman" w:hAnsi="Times New Roman" w:cs="Times New Roman"/>
          <w:sz w:val="24"/>
          <w:szCs w:val="24"/>
          <w:lang w:eastAsia="lt-LT"/>
        </w:rPr>
        <w:t xml:space="preserve"> duomenimis. Remiantis turima patirtimi, progimnazija tinkamai užtikrino KK projekto veiklų poveikio mokinių pasiekimams ir pažangai stebėseną. </w:t>
      </w:r>
      <w:r w:rsidR="00CA415A" w:rsidRPr="00420094">
        <w:rPr>
          <w:rFonts w:ascii="Times New Roman" w:hAnsi="Times New Roman" w:cs="Times New Roman"/>
          <w:sz w:val="24"/>
          <w:szCs w:val="24"/>
          <w:lang w:eastAsia="lt-LT"/>
        </w:rPr>
        <w:t>S</w:t>
      </w:r>
      <w:r w:rsidR="003406D0" w:rsidRPr="00420094">
        <w:rPr>
          <w:rFonts w:ascii="Times New Roman" w:hAnsi="Times New Roman" w:cs="Times New Roman"/>
          <w:sz w:val="24"/>
          <w:szCs w:val="24"/>
          <w:lang w:eastAsia="lt-LT"/>
        </w:rPr>
        <w:t>uburta KK projekto įgyvendinimo grupė atliko progimnazijos situacijos analizę bei pasitelkusi metodinių grupių pagalbą, parengė Mokyklos veiklos tobulinimo planą.</w:t>
      </w:r>
      <w:r w:rsidR="003406D0" w:rsidRPr="00420094">
        <w:rPr>
          <w:rFonts w:ascii="Times New Roman" w:hAnsi="Times New Roman" w:cs="Times New Roman"/>
          <w:color w:val="FF0000"/>
          <w:sz w:val="24"/>
          <w:szCs w:val="24"/>
          <w:lang w:eastAsia="lt-LT"/>
        </w:rPr>
        <w:t xml:space="preserve"> </w:t>
      </w:r>
      <w:r w:rsidR="003406D0" w:rsidRPr="00420094">
        <w:rPr>
          <w:rFonts w:ascii="Times New Roman" w:hAnsi="Times New Roman" w:cs="Times New Roman"/>
          <w:sz w:val="24"/>
          <w:szCs w:val="24"/>
          <w:lang w:eastAsia="lt-LT"/>
        </w:rPr>
        <w:t>Progimnazijos vadovai ir mokytojai pagal sutartus rodiklius kolegialiai stebi ir vertina pamokų kokybę, analizuoja pamokų stebėjimo protokoluose bei mokytojų savianalizės anketose fiksuotus duomenis. Projekto grupė, vykdydama KK projekto veiklų stebėseną</w:t>
      </w:r>
      <w:r w:rsidR="00FB654A" w:rsidRPr="00420094">
        <w:rPr>
          <w:rFonts w:ascii="Times New Roman" w:hAnsi="Times New Roman" w:cs="Times New Roman"/>
          <w:sz w:val="24"/>
          <w:szCs w:val="24"/>
          <w:lang w:eastAsia="lt-LT"/>
        </w:rPr>
        <w:t>,</w:t>
      </w:r>
      <w:r w:rsidR="003406D0" w:rsidRPr="00420094">
        <w:rPr>
          <w:rFonts w:ascii="Times New Roman" w:hAnsi="Times New Roman" w:cs="Times New Roman"/>
          <w:sz w:val="24"/>
          <w:szCs w:val="24"/>
          <w:lang w:eastAsia="lt-LT"/>
        </w:rPr>
        <w:t xml:space="preserve"> po pirmųjų įgyvendinimo metų išsikėlė problemą –</w:t>
      </w:r>
      <w:r w:rsidR="003406D0" w:rsidRPr="00420094">
        <w:rPr>
          <w:rFonts w:ascii="Times New Roman" w:eastAsia="Times New Roman" w:hAnsi="Times New Roman" w:cs="Times New Roman"/>
          <w:sz w:val="24"/>
          <w:szCs w:val="24"/>
          <w:lang w:eastAsia="lt-LT"/>
        </w:rPr>
        <w:t xml:space="preserve"> </w:t>
      </w:r>
      <w:r w:rsidR="003406D0" w:rsidRPr="00420094">
        <w:rPr>
          <w:rFonts w:ascii="Times New Roman" w:eastAsia="Times New Roman" w:hAnsi="Times New Roman" w:cs="Times New Roman"/>
          <w:color w:val="222222"/>
          <w:sz w:val="24"/>
          <w:szCs w:val="24"/>
          <w:lang w:eastAsia="lt-LT"/>
        </w:rPr>
        <w:t>įsivertinti kaip sekėsi gerinti kiekvieno</w:t>
      </w:r>
      <w:r w:rsidRPr="00420094">
        <w:rPr>
          <w:rFonts w:ascii="Times New Roman" w:eastAsia="Times New Roman" w:hAnsi="Times New Roman" w:cs="Times New Roman"/>
          <w:color w:val="222222"/>
          <w:sz w:val="24"/>
          <w:szCs w:val="24"/>
          <w:lang w:eastAsia="lt-LT"/>
        </w:rPr>
        <w:t xml:space="preserve"> </w:t>
      </w:r>
      <w:r w:rsidR="003406D0" w:rsidRPr="00420094">
        <w:rPr>
          <w:rFonts w:ascii="Times New Roman" w:eastAsia="Times New Roman" w:hAnsi="Times New Roman" w:cs="Times New Roman"/>
          <w:color w:val="222222"/>
          <w:sz w:val="24"/>
          <w:szCs w:val="24"/>
          <w:lang w:eastAsia="lt-LT"/>
        </w:rPr>
        <w:t xml:space="preserve">mokinio pasiekimus organizuojant šiuolaikines pamokas ir teikiant savalaikę pagalbą, įgyvendinant projekto „Kokybės krepšelis“ veiklas. </w:t>
      </w:r>
      <w:r w:rsidR="003406D0" w:rsidRPr="00420094">
        <w:rPr>
          <w:rFonts w:ascii="Times New Roman" w:hAnsi="Times New Roman" w:cs="Times New Roman"/>
          <w:sz w:val="24"/>
          <w:szCs w:val="24"/>
          <w:lang w:eastAsia="lt-LT"/>
        </w:rPr>
        <w:t xml:space="preserve">Stebėjimui ir įsivertinimui atrinkti raktiniai žodžiai, kurie tiesiogiai siejasi su KK projekto veiklų įgyvendinimu. Projekto grupė įvertino situaciją bei pateikė rekomendacijas ugdymo kokybei gerinti. Gautus tyrimo rezultatus įtraukė į 2023 m. </w:t>
      </w:r>
      <w:r w:rsidRPr="00420094">
        <w:rPr>
          <w:rFonts w:ascii="Times New Roman" w:hAnsi="Times New Roman" w:cs="Times New Roman"/>
          <w:sz w:val="24"/>
          <w:szCs w:val="24"/>
          <w:lang w:eastAsia="lt-LT"/>
        </w:rPr>
        <w:t xml:space="preserve">progimnazijos </w:t>
      </w:r>
      <w:r w:rsidR="003406D0" w:rsidRPr="00420094">
        <w:rPr>
          <w:rFonts w:ascii="Times New Roman" w:hAnsi="Times New Roman" w:cs="Times New Roman"/>
          <w:sz w:val="24"/>
          <w:szCs w:val="24"/>
          <w:lang w:eastAsia="lt-LT"/>
        </w:rPr>
        <w:t>veiklos planą, kuriame numatytos tikslingos priemonės rezultatams gerinti bei pasiekti MVTP sutartų rezultatų.</w:t>
      </w:r>
      <w:r w:rsidR="003406D0" w:rsidRPr="00420094">
        <w:rPr>
          <w:rFonts w:ascii="Times New Roman" w:hAnsi="Times New Roman" w:cs="Times New Roman"/>
          <w:sz w:val="24"/>
          <w:szCs w:val="24"/>
          <w:u w:val="single"/>
          <w:lang w:eastAsia="lt-LT"/>
        </w:rPr>
        <w:t xml:space="preserve"> </w:t>
      </w:r>
    </w:p>
    <w:p w14:paraId="28A7D559" w14:textId="77777777" w:rsidR="000E36B4" w:rsidRPr="00420094" w:rsidRDefault="000E36B4" w:rsidP="000E36B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14:paraId="10530058" w14:textId="49EBEA20" w:rsidR="00345132" w:rsidRPr="00420094" w:rsidRDefault="00345132"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 xml:space="preserve">4.2.2. Mokyklos suplanuotų tobulinimo veiklų, pasirinktų veiklos tobulinimo priemonių ir būdų įgyvendinimo stebėjimo / stebėjimo sistemos vertinimas </w:t>
      </w:r>
    </w:p>
    <w:p w14:paraId="7A81A3A4" w14:textId="77777777" w:rsidR="00DF22B6" w:rsidRPr="00420094" w:rsidRDefault="00DF22B6"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p>
    <w:tbl>
      <w:tblPr>
        <w:tblStyle w:val="Lentelstinklelis"/>
        <w:tblW w:w="0" w:type="auto"/>
        <w:tblInd w:w="-5" w:type="dxa"/>
        <w:tblLook w:val="04A0" w:firstRow="1" w:lastRow="0" w:firstColumn="1" w:lastColumn="0" w:noHBand="0" w:noVBand="1"/>
      </w:tblPr>
      <w:tblGrid>
        <w:gridCol w:w="2086"/>
        <w:gridCol w:w="7881"/>
      </w:tblGrid>
      <w:tr w:rsidR="008A1462" w:rsidRPr="00420094" w14:paraId="710E5952" w14:textId="77777777" w:rsidTr="00541B49">
        <w:tc>
          <w:tcPr>
            <w:tcW w:w="2086" w:type="dxa"/>
            <w:vAlign w:val="center"/>
          </w:tcPr>
          <w:p w14:paraId="5B40EA56" w14:textId="77777777" w:rsidR="008A1462" w:rsidRPr="00420094" w:rsidRDefault="008A1462" w:rsidP="00420094">
            <w:pPr>
              <w:tabs>
                <w:tab w:val="left" w:pos="709"/>
                <w:tab w:val="left" w:pos="993"/>
              </w:tabs>
              <w:jc w:val="center"/>
              <w:rPr>
                <w:rFonts w:ascii="Times New Roman" w:hAnsi="Times New Roman" w:cs="Times New Roman"/>
                <w:b/>
                <w:sz w:val="24"/>
                <w:szCs w:val="24"/>
              </w:rPr>
            </w:pPr>
            <w:r w:rsidRPr="00420094">
              <w:rPr>
                <w:rFonts w:ascii="Times New Roman" w:hAnsi="Times New Roman" w:cs="Times New Roman"/>
                <w:b/>
                <w:bCs/>
                <w:sz w:val="24"/>
                <w:szCs w:val="24"/>
              </w:rPr>
              <w:t>Rodiklis, vertinimo lygis</w:t>
            </w:r>
          </w:p>
        </w:tc>
        <w:tc>
          <w:tcPr>
            <w:tcW w:w="7881" w:type="dxa"/>
            <w:vAlign w:val="center"/>
          </w:tcPr>
          <w:p w14:paraId="646AD230" w14:textId="77777777" w:rsidR="008A1462" w:rsidRPr="00420094" w:rsidRDefault="008A1462" w:rsidP="00420094">
            <w:pPr>
              <w:tabs>
                <w:tab w:val="left" w:pos="709"/>
                <w:tab w:val="left" w:pos="993"/>
              </w:tabs>
              <w:ind w:firstLine="425"/>
              <w:jc w:val="center"/>
              <w:rPr>
                <w:rFonts w:ascii="Times New Roman" w:hAnsi="Times New Roman" w:cs="Times New Roman"/>
                <w:b/>
                <w:sz w:val="24"/>
                <w:szCs w:val="24"/>
              </w:rPr>
            </w:pPr>
            <w:r w:rsidRPr="00420094">
              <w:rPr>
                <w:rFonts w:ascii="Times New Roman" w:hAnsi="Times New Roman" w:cs="Times New Roman"/>
                <w:b/>
                <w:bCs/>
                <w:sz w:val="24"/>
                <w:szCs w:val="24"/>
              </w:rPr>
              <w:t>Vertinimo pagrindimas</w:t>
            </w:r>
          </w:p>
        </w:tc>
      </w:tr>
      <w:tr w:rsidR="00EA59A4" w:rsidRPr="00420094" w14:paraId="45639EF0" w14:textId="77777777" w:rsidTr="00541B49">
        <w:tc>
          <w:tcPr>
            <w:tcW w:w="2086" w:type="dxa"/>
          </w:tcPr>
          <w:p w14:paraId="6FF27E06" w14:textId="730AFC97" w:rsidR="00884FDC" w:rsidRPr="00420094" w:rsidRDefault="00EA59A4" w:rsidP="00420094">
            <w:pPr>
              <w:tabs>
                <w:tab w:val="left" w:pos="709"/>
                <w:tab w:val="left" w:pos="993"/>
              </w:tabs>
              <w:rPr>
                <w:rFonts w:ascii="Times New Roman" w:hAnsi="Times New Roman" w:cs="Times New Roman"/>
                <w:bCs/>
                <w:sz w:val="24"/>
                <w:szCs w:val="24"/>
              </w:rPr>
            </w:pPr>
            <w:r w:rsidRPr="00420094">
              <w:rPr>
                <w:rFonts w:ascii="Times New Roman" w:hAnsi="Times New Roman" w:cs="Times New Roman"/>
                <w:bCs/>
                <w:sz w:val="24"/>
                <w:szCs w:val="24"/>
              </w:rPr>
              <w:lastRenderedPageBreak/>
              <w:t xml:space="preserve">1.1.Mokyklos pasiekimai ir pažanga, </w:t>
            </w:r>
            <w:r w:rsidRPr="00420094">
              <w:rPr>
                <w:rFonts w:ascii="Times New Roman" w:hAnsi="Times New Roman" w:cs="Times New Roman"/>
                <w:sz w:val="24"/>
                <w:szCs w:val="24"/>
              </w:rPr>
              <w:t>3 lygis</w:t>
            </w:r>
            <w:r w:rsidR="00884FDC" w:rsidRPr="00420094">
              <w:rPr>
                <w:rFonts w:ascii="Times New Roman" w:hAnsi="Times New Roman" w:cs="Times New Roman"/>
                <w:sz w:val="24"/>
                <w:szCs w:val="24"/>
                <w:highlight w:val="yellow"/>
              </w:rPr>
              <w:t xml:space="preserve"> </w:t>
            </w:r>
          </w:p>
          <w:p w14:paraId="74DE42B6" w14:textId="44D9B18D" w:rsidR="00EA59A4" w:rsidRPr="00420094" w:rsidRDefault="00EA59A4" w:rsidP="00420094">
            <w:pPr>
              <w:tabs>
                <w:tab w:val="left" w:pos="709"/>
                <w:tab w:val="left" w:pos="993"/>
              </w:tabs>
              <w:rPr>
                <w:rFonts w:ascii="Times New Roman" w:hAnsi="Times New Roman" w:cs="Times New Roman"/>
                <w:b/>
                <w:bCs/>
                <w:iCs/>
                <w:sz w:val="24"/>
                <w:szCs w:val="24"/>
              </w:rPr>
            </w:pPr>
          </w:p>
        </w:tc>
        <w:tc>
          <w:tcPr>
            <w:tcW w:w="7881" w:type="dxa"/>
            <w:vAlign w:val="center"/>
          </w:tcPr>
          <w:p w14:paraId="0DB248F1" w14:textId="77777777" w:rsidR="00EA59A4" w:rsidRPr="000E36B4" w:rsidRDefault="00EA59A4" w:rsidP="00420094">
            <w:pPr>
              <w:tabs>
                <w:tab w:val="left" w:pos="709"/>
                <w:tab w:val="left" w:pos="993"/>
              </w:tabs>
              <w:jc w:val="both"/>
              <w:rPr>
                <w:rFonts w:ascii="Times New Roman" w:hAnsi="Times New Roman" w:cs="Times New Roman"/>
                <w:bCs/>
                <w:sz w:val="24"/>
                <w:szCs w:val="24"/>
                <w:lang w:eastAsia="en-GB"/>
              </w:rPr>
            </w:pPr>
            <w:r w:rsidRPr="000E36B4">
              <w:rPr>
                <w:rFonts w:ascii="Times New Roman" w:hAnsi="Times New Roman" w:cs="Times New Roman"/>
                <w:bCs/>
                <w:sz w:val="24"/>
                <w:szCs w:val="24"/>
                <w:lang w:eastAsia="en-GB"/>
              </w:rPr>
              <w:t xml:space="preserve">Stebėsenos </w:t>
            </w:r>
            <w:proofErr w:type="spellStart"/>
            <w:r w:rsidRPr="000E36B4">
              <w:rPr>
                <w:rFonts w:ascii="Times New Roman" w:hAnsi="Times New Roman" w:cs="Times New Roman"/>
                <w:bCs/>
                <w:sz w:val="24"/>
                <w:szCs w:val="24"/>
                <w:lang w:eastAsia="en-GB"/>
              </w:rPr>
              <w:t>sistemingumas</w:t>
            </w:r>
            <w:proofErr w:type="spellEnd"/>
            <w:r w:rsidRPr="000E36B4">
              <w:rPr>
                <w:rFonts w:ascii="Times New Roman" w:hAnsi="Times New Roman" w:cs="Times New Roman"/>
                <w:bCs/>
                <w:sz w:val="24"/>
                <w:szCs w:val="24"/>
                <w:lang w:eastAsia="en-GB"/>
              </w:rPr>
              <w:t xml:space="preserve"> paveikus.  </w:t>
            </w:r>
          </w:p>
          <w:p w14:paraId="26ED1C5B" w14:textId="70D46376" w:rsidR="003406D0" w:rsidRPr="00420094" w:rsidRDefault="003406D0" w:rsidP="00420094">
            <w:pPr>
              <w:pStyle w:val="Sraopastraipa"/>
              <w:numPr>
                <w:ilvl w:val="0"/>
                <w:numId w:val="34"/>
              </w:numPr>
              <w:tabs>
                <w:tab w:val="left" w:pos="360"/>
                <w:tab w:val="left" w:pos="993"/>
              </w:tabs>
              <w:spacing w:after="0" w:line="240" w:lineRule="auto"/>
              <w:ind w:left="0" w:firstLine="29"/>
              <w:jc w:val="both"/>
              <w:rPr>
                <w:rFonts w:ascii="Times New Roman" w:hAnsi="Times New Roman" w:cs="Times New Roman"/>
                <w:b/>
                <w:bCs/>
                <w:sz w:val="24"/>
                <w:szCs w:val="24"/>
                <w:lang w:eastAsia="en-GB"/>
              </w:rPr>
            </w:pPr>
            <w:r w:rsidRPr="00420094">
              <w:rPr>
                <w:rFonts w:ascii="Times New Roman" w:hAnsi="Times New Roman" w:cs="Times New Roman"/>
                <w:bCs/>
                <w:sz w:val="24"/>
                <w:szCs w:val="24"/>
                <w:lang w:eastAsia="en-GB"/>
              </w:rPr>
              <w:t>KK projekto laikotarpiu vykdyta tinkama suplanuotų veiklų bei mokinių pasiekimų ir pažangos stebėsena, fiksuoti ir analizuoti pokyčiai, jų tendencijos. Iš dokumentų analizės, pokalbių su progimnazijos vadovais, Metodine taryba, KK projekto įgyvendinimo grupe paaiškėjo, kad daug</w:t>
            </w:r>
            <w:r w:rsidR="00FB654A" w:rsidRPr="00420094">
              <w:rPr>
                <w:rFonts w:ascii="Times New Roman" w:hAnsi="Times New Roman" w:cs="Times New Roman"/>
                <w:bCs/>
                <w:sz w:val="24"/>
                <w:szCs w:val="24"/>
                <w:lang w:eastAsia="en-GB"/>
              </w:rPr>
              <w:t>elyje</w:t>
            </w:r>
            <w:r w:rsidRPr="00420094">
              <w:rPr>
                <w:rFonts w:ascii="Times New Roman" w:hAnsi="Times New Roman" w:cs="Times New Roman"/>
                <w:bCs/>
                <w:sz w:val="24"/>
                <w:szCs w:val="24"/>
                <w:lang w:eastAsia="en-GB"/>
              </w:rPr>
              <w:t xml:space="preserve"> (pedagogų kryptingo </w:t>
            </w:r>
            <w:proofErr w:type="spellStart"/>
            <w:r w:rsidRPr="00420094">
              <w:rPr>
                <w:rFonts w:ascii="Times New Roman" w:hAnsi="Times New Roman" w:cs="Times New Roman"/>
                <w:bCs/>
                <w:sz w:val="24"/>
                <w:szCs w:val="24"/>
                <w:lang w:eastAsia="en-GB"/>
              </w:rPr>
              <w:t>tobulinimosi</w:t>
            </w:r>
            <w:proofErr w:type="spellEnd"/>
            <w:r w:rsidRPr="00420094">
              <w:rPr>
                <w:rFonts w:ascii="Times New Roman" w:hAnsi="Times New Roman" w:cs="Times New Roman"/>
                <w:bCs/>
                <w:sz w:val="24"/>
                <w:szCs w:val="24"/>
                <w:lang w:eastAsia="en-GB"/>
              </w:rPr>
              <w:t xml:space="preserve">, suasmeninto, pagalbos teikimo, integralaus ir </w:t>
            </w:r>
            <w:proofErr w:type="spellStart"/>
            <w:r w:rsidRPr="00420094">
              <w:rPr>
                <w:rFonts w:ascii="Times New Roman" w:hAnsi="Times New Roman" w:cs="Times New Roman"/>
                <w:bCs/>
                <w:sz w:val="24"/>
                <w:szCs w:val="24"/>
                <w:lang w:eastAsia="en-GB"/>
              </w:rPr>
              <w:t>patyriminio</w:t>
            </w:r>
            <w:proofErr w:type="spellEnd"/>
            <w:r w:rsidRPr="00420094">
              <w:rPr>
                <w:rFonts w:ascii="Times New Roman" w:hAnsi="Times New Roman" w:cs="Times New Roman"/>
                <w:bCs/>
                <w:sz w:val="24"/>
                <w:szCs w:val="24"/>
                <w:lang w:eastAsia="en-GB"/>
              </w:rPr>
              <w:t xml:space="preserve"> ugdymo, mokymosi aplinkų gerinimo) veiklų  padaryta planuota pažanga. Tai patvirtina MVTP ataskaitos po pirmųjų įgyvendinimo metų kokybinių rodiklių pasiektos reikšmės, pvz.: </w:t>
            </w:r>
            <w:r w:rsidRPr="00420094">
              <w:rPr>
                <w:rFonts w:ascii="Times New Roman" w:hAnsi="Times New Roman" w:cs="Times New Roman"/>
                <w:sz w:val="24"/>
                <w:szCs w:val="24"/>
              </w:rPr>
              <w:t>2021 m. NMPP 4 kl. mokinių matematikos aukštesnieji mąstymo gebėjimai</w:t>
            </w:r>
            <w:r w:rsidR="00FB654A" w:rsidRPr="00420094">
              <w:rPr>
                <w:rFonts w:ascii="Times New Roman" w:hAnsi="Times New Roman" w:cs="Times New Roman"/>
                <w:sz w:val="24"/>
                <w:szCs w:val="24"/>
              </w:rPr>
              <w:t xml:space="preserve"> pasiekė </w:t>
            </w:r>
            <w:r w:rsidRPr="00420094">
              <w:rPr>
                <w:rFonts w:ascii="Times New Roman" w:hAnsi="Times New Roman" w:cs="Times New Roman"/>
                <w:sz w:val="24"/>
                <w:szCs w:val="24"/>
              </w:rPr>
              <w:t>50 proc.</w:t>
            </w:r>
            <w:r w:rsidR="00FB654A" w:rsidRPr="00420094">
              <w:rPr>
                <w:rFonts w:ascii="Times New Roman" w:hAnsi="Times New Roman" w:cs="Times New Roman"/>
                <w:sz w:val="24"/>
                <w:szCs w:val="24"/>
              </w:rPr>
              <w:t xml:space="preserve"> mokinių</w:t>
            </w:r>
            <w:r w:rsidRPr="00420094">
              <w:rPr>
                <w:rFonts w:ascii="Times New Roman" w:hAnsi="Times New Roman" w:cs="Times New Roman"/>
                <w:sz w:val="24"/>
                <w:szCs w:val="24"/>
              </w:rPr>
              <w:t>, o 2022 m. – 51,5 proc., 2020–2021 m. m. 7 klasių mokinių, pasiekusių matematikos aukštesnįjį pasiekimų lygį,</w:t>
            </w:r>
            <w:r w:rsidR="00FB654A" w:rsidRPr="00420094">
              <w:rPr>
                <w:rFonts w:ascii="Times New Roman" w:hAnsi="Times New Roman" w:cs="Times New Roman"/>
                <w:sz w:val="24"/>
                <w:szCs w:val="24"/>
              </w:rPr>
              <w:t xml:space="preserve"> pasiekė</w:t>
            </w:r>
            <w:r w:rsidRPr="00420094">
              <w:rPr>
                <w:rFonts w:ascii="Times New Roman" w:hAnsi="Times New Roman" w:cs="Times New Roman"/>
                <w:sz w:val="24"/>
                <w:szCs w:val="24"/>
              </w:rPr>
              <w:t xml:space="preserve"> 18 proc., o 2021–2022 m. m. – 23 proc.; 4 klasių mokinių, pasiekusių lietuvių kalbos aukštesnįjį ir pagrindinį pasiekimų lygius 2021–2022 m. m. po I trimestro buvo 78 proc., o 2021–2022 m. m. pabaigoje – 80,5 proc. </w:t>
            </w:r>
            <w:r w:rsidR="00E165A1" w:rsidRPr="00420094">
              <w:rPr>
                <w:rFonts w:ascii="Times New Roman" w:hAnsi="Times New Roman" w:cs="Times New Roman"/>
                <w:sz w:val="24"/>
                <w:szCs w:val="24"/>
              </w:rPr>
              <w:t>Sėkming</w:t>
            </w:r>
            <w:r w:rsidR="00DE1455" w:rsidRPr="00420094">
              <w:rPr>
                <w:rFonts w:ascii="Times New Roman" w:hAnsi="Times New Roman" w:cs="Times New Roman"/>
                <w:sz w:val="24"/>
                <w:szCs w:val="24"/>
              </w:rPr>
              <w:t>ą</w:t>
            </w:r>
            <w:r w:rsidR="00E165A1" w:rsidRPr="00420094">
              <w:rPr>
                <w:rFonts w:ascii="Times New Roman" w:hAnsi="Times New Roman" w:cs="Times New Roman"/>
                <w:sz w:val="24"/>
                <w:szCs w:val="24"/>
              </w:rPr>
              <w:t xml:space="preserve"> KK projekt</w:t>
            </w:r>
            <w:r w:rsidR="00DE1455" w:rsidRPr="00420094">
              <w:rPr>
                <w:rFonts w:ascii="Times New Roman" w:hAnsi="Times New Roman" w:cs="Times New Roman"/>
                <w:sz w:val="24"/>
                <w:szCs w:val="24"/>
              </w:rPr>
              <w:t>o veiklų įgyvendinimą</w:t>
            </w:r>
            <w:r w:rsidR="00E165A1" w:rsidRPr="00420094">
              <w:rPr>
                <w:rFonts w:ascii="Times New Roman" w:hAnsi="Times New Roman" w:cs="Times New Roman"/>
                <w:sz w:val="24"/>
                <w:szCs w:val="24"/>
              </w:rPr>
              <w:t xml:space="preserve"> patvirtina ir </w:t>
            </w:r>
            <w:r w:rsidR="00DE1455" w:rsidRPr="00420094">
              <w:rPr>
                <w:rFonts w:ascii="Times New Roman" w:hAnsi="Times New Roman" w:cs="Times New Roman"/>
                <w:sz w:val="24"/>
                <w:szCs w:val="24"/>
              </w:rPr>
              <w:t xml:space="preserve">2022 m. mokyklos veiklos kokybės </w:t>
            </w:r>
            <w:r w:rsidR="00085253" w:rsidRPr="00420094">
              <w:rPr>
                <w:rFonts w:ascii="Times New Roman" w:hAnsi="Times New Roman" w:cs="Times New Roman"/>
                <w:sz w:val="24"/>
                <w:szCs w:val="24"/>
              </w:rPr>
              <w:t>įsi</w:t>
            </w:r>
            <w:r w:rsidR="00DE1455" w:rsidRPr="00420094">
              <w:rPr>
                <w:rFonts w:ascii="Times New Roman" w:hAnsi="Times New Roman" w:cs="Times New Roman"/>
                <w:sz w:val="24"/>
                <w:szCs w:val="24"/>
              </w:rPr>
              <w:t>vertinimo duomenys:</w:t>
            </w:r>
            <w:r w:rsidR="00E165A1" w:rsidRPr="00420094">
              <w:rPr>
                <w:rFonts w:ascii="Times New Roman" w:hAnsi="Times New Roman" w:cs="Times New Roman"/>
                <w:sz w:val="24"/>
                <w:szCs w:val="24"/>
              </w:rPr>
              <w:t xml:space="preserve"> </w:t>
            </w:r>
            <w:r w:rsidRPr="00420094">
              <w:rPr>
                <w:rFonts w:ascii="Times New Roman" w:hAnsi="Times New Roman" w:cs="Times New Roman"/>
                <w:sz w:val="24"/>
                <w:szCs w:val="24"/>
              </w:rPr>
              <w:t xml:space="preserve">86,6 proc. mokinių teigė, kad įvairių dalykų konsultacijos padeda geriau mokytis, 84,6 proc. mokinių mano, kad  mokyklos įranga ir priemonės atitinka mokinių ir mokytojų poreikius, </w:t>
            </w:r>
            <w:r w:rsidRPr="00420094">
              <w:rPr>
                <w:rFonts w:ascii="Times New Roman" w:eastAsiaTheme="minorEastAsia" w:hAnsi="Times New Roman" w:cs="Times New Roman"/>
                <w:sz w:val="24"/>
                <w:szCs w:val="24"/>
                <w:lang w:eastAsia="lt-LT"/>
              </w:rPr>
              <w:t>94,7 proc. mokinių teigė, kad mokytojai naudoja įvairią įrangą (išmanius ekranus, mikroskopus, planšetes su ausinėmis ir kt.).</w:t>
            </w:r>
          </w:p>
          <w:p w14:paraId="71658C92" w14:textId="5E66E11B" w:rsidR="003406D0" w:rsidRPr="00420094" w:rsidRDefault="00DE1455" w:rsidP="00420094">
            <w:pPr>
              <w:pStyle w:val="Sraopastraipa"/>
              <w:numPr>
                <w:ilvl w:val="0"/>
                <w:numId w:val="10"/>
              </w:numPr>
              <w:tabs>
                <w:tab w:val="left" w:pos="360"/>
                <w:tab w:val="left" w:pos="573"/>
              </w:tabs>
              <w:spacing w:after="0" w:line="240" w:lineRule="auto"/>
              <w:ind w:left="0" w:firstLine="360"/>
              <w:jc w:val="both"/>
              <w:rPr>
                <w:rFonts w:ascii="Times New Roman" w:hAnsi="Times New Roman" w:cs="Times New Roman"/>
                <w:bCs/>
                <w:color w:val="FF0000"/>
                <w:sz w:val="24"/>
                <w:szCs w:val="24"/>
                <w:lang w:eastAsia="en-GB"/>
              </w:rPr>
            </w:pPr>
            <w:r w:rsidRPr="00420094">
              <w:rPr>
                <w:rFonts w:ascii="Times New Roman" w:eastAsia="Times New Roman" w:hAnsi="Times New Roman" w:cs="Times New Roman"/>
                <w:bCs/>
                <w:color w:val="000000"/>
                <w:sz w:val="24"/>
                <w:szCs w:val="24"/>
                <w:lang w:eastAsia="lt-LT"/>
              </w:rPr>
              <w:t xml:space="preserve"> Mokykloje susitarta dėl paveikios mokinių pasiekimų ir pažangos stebėsenos bei pagalbos mokiniams teikimo. KK projekto laikotarpiu vykdyta tinkama tikslinių grupių pasiekimų ir pažangos stebėsena, fiksuoti ir analizuoti pokyčiai, jų tendencijos. </w:t>
            </w:r>
            <w:r w:rsidR="003406D0" w:rsidRPr="00420094">
              <w:rPr>
                <w:rFonts w:ascii="Times New Roman" w:hAnsi="Times New Roman" w:cs="Times New Roman"/>
                <w:color w:val="000000" w:themeColor="text1"/>
                <w:sz w:val="24"/>
                <w:szCs w:val="24"/>
              </w:rPr>
              <w:t>Progimnazijos vadovų ir mokytojų teigimu KK projekto metu buvo pradėtas taikyti ypač veiksmingas individualios kiekvieno mokinio pažangos aptarimas klasės auklėtojo kartu su toje klasėje dėstančiais dalyko mokytojais, tokie aptarimai vyksta kartą per trimestrą ir yra paveikūs, nes išsiaiškinamos mokymosi problemos, priežastys bei priimami susitarimai dėl individualios pagalbos mokiniui teikimo</w:t>
            </w:r>
            <w:r w:rsidR="003406D0" w:rsidRPr="00420094">
              <w:rPr>
                <w:rFonts w:ascii="Times New Roman" w:eastAsia="Times New Roman" w:hAnsi="Times New Roman" w:cs="Times New Roman"/>
                <w:sz w:val="24"/>
                <w:szCs w:val="24"/>
              </w:rPr>
              <w:t xml:space="preserve">. </w:t>
            </w:r>
            <w:r w:rsidR="003406D0" w:rsidRPr="00420094">
              <w:rPr>
                <w:rFonts w:ascii="Times New Roman" w:hAnsi="Times New Roman" w:cs="Times New Roman"/>
                <w:bCs/>
                <w:sz w:val="24"/>
                <w:szCs w:val="24"/>
                <w:lang w:eastAsia="en-GB"/>
              </w:rPr>
              <w:t xml:space="preserve">2022 </w:t>
            </w:r>
            <w:r w:rsidR="003406D0" w:rsidRPr="00420094">
              <w:rPr>
                <w:rFonts w:ascii="Times New Roman" w:hAnsi="Times New Roman" w:cs="Times New Roman"/>
                <w:bCs/>
                <w:color w:val="000000" w:themeColor="text1"/>
                <w:sz w:val="24"/>
                <w:szCs w:val="24"/>
                <w:lang w:eastAsia="en-GB"/>
              </w:rPr>
              <w:t>m. įsivertinimo duomenimis,</w:t>
            </w:r>
            <w:r w:rsidR="003406D0" w:rsidRPr="00420094">
              <w:rPr>
                <w:rFonts w:ascii="Times New Roman" w:eastAsiaTheme="minorEastAsia" w:hAnsi="Times New Roman" w:cs="Times New Roman"/>
                <w:color w:val="000000" w:themeColor="text1"/>
                <w:sz w:val="24"/>
                <w:szCs w:val="24"/>
                <w:lang w:eastAsia="lt-LT"/>
              </w:rPr>
              <w:t xml:space="preserve"> </w:t>
            </w:r>
            <w:r w:rsidR="003406D0" w:rsidRPr="00420094">
              <w:rPr>
                <w:rFonts w:ascii="Times New Roman" w:eastAsiaTheme="minorEastAsia" w:hAnsi="Times New Roman" w:cs="Times New Roman"/>
                <w:sz w:val="24"/>
                <w:szCs w:val="24"/>
                <w:lang w:eastAsia="lt-LT"/>
              </w:rPr>
              <w:t xml:space="preserve">81,7 proc. mokinių teigė, kad kartu su mokytojais </w:t>
            </w:r>
            <w:r w:rsidR="003406D0" w:rsidRPr="00420094">
              <w:rPr>
                <w:rFonts w:ascii="Times New Roman" w:hAnsi="Times New Roman" w:cs="Times New Roman"/>
                <w:bCs/>
                <w:color w:val="000000" w:themeColor="text1"/>
                <w:sz w:val="24"/>
                <w:szCs w:val="24"/>
                <w:lang w:eastAsia="en-GB"/>
              </w:rPr>
              <w:t xml:space="preserve">analizuoja savo mokymąsi (padarytą pažangą). </w:t>
            </w:r>
            <w:r w:rsidR="003406D0" w:rsidRPr="00420094">
              <w:rPr>
                <w:rFonts w:ascii="Times New Roman" w:eastAsia="Times New Roman" w:hAnsi="Times New Roman" w:cs="Times New Roman"/>
                <w:sz w:val="24"/>
                <w:szCs w:val="24"/>
              </w:rPr>
              <w:t xml:space="preserve">Pasak progimnazijos vadovų, mokytojų, šis principas ir toliau bus taikomas bei plėtojamas. </w:t>
            </w:r>
          </w:p>
          <w:p w14:paraId="5FCEC21C" w14:textId="77777777" w:rsidR="003406D0" w:rsidRPr="00420094" w:rsidRDefault="003406D0" w:rsidP="00420094">
            <w:pPr>
              <w:pStyle w:val="Sraopastraipa"/>
              <w:numPr>
                <w:ilvl w:val="0"/>
                <w:numId w:val="10"/>
              </w:numPr>
              <w:tabs>
                <w:tab w:val="left" w:pos="360"/>
                <w:tab w:val="left" w:pos="573"/>
              </w:tabs>
              <w:spacing w:after="0" w:line="240" w:lineRule="auto"/>
              <w:ind w:left="0" w:firstLine="360"/>
              <w:jc w:val="both"/>
              <w:rPr>
                <w:rFonts w:ascii="Times New Roman" w:hAnsi="Times New Roman" w:cs="Times New Roman"/>
                <w:bCs/>
                <w:color w:val="FF0000"/>
                <w:sz w:val="24"/>
                <w:szCs w:val="24"/>
                <w:lang w:eastAsia="en-GB"/>
              </w:rPr>
            </w:pPr>
            <w:r w:rsidRPr="00420094">
              <w:rPr>
                <w:rFonts w:ascii="Times New Roman" w:hAnsi="Times New Roman" w:cs="Times New Roman"/>
                <w:bCs/>
                <w:color w:val="FF0000"/>
                <w:sz w:val="24"/>
                <w:szCs w:val="24"/>
                <w:lang w:eastAsia="en-GB"/>
              </w:rPr>
              <w:t xml:space="preserve"> </w:t>
            </w:r>
            <w:r w:rsidRPr="00420094">
              <w:rPr>
                <w:rFonts w:ascii="Times New Roman" w:hAnsi="Times New Roman" w:cs="Times New Roman"/>
                <w:color w:val="000000" w:themeColor="text1"/>
                <w:sz w:val="24"/>
                <w:szCs w:val="24"/>
              </w:rPr>
              <w:t>Progimnazija, į</w:t>
            </w:r>
            <w:r w:rsidRPr="00420094">
              <w:rPr>
                <w:rFonts w:ascii="Times New Roman" w:eastAsia="Times New Roman" w:hAnsi="Times New Roman" w:cs="Times New Roman"/>
                <w:sz w:val="24"/>
                <w:szCs w:val="24"/>
              </w:rPr>
              <w:t xml:space="preserve">gyvendinama socialinį emocinį ugdymą bei siekdama padėti mokiniams gerinti mokymosi pažangą ir pasiekimus, priėmė tinkamą susitarimą taikyti Apribojimų teorijos TOC įrankį ,,Ambicingas tikslas“. Klasės auklėtojas padeda mokiniams išsikelti mokymosi tikslą trimestrui, įsivardinti problemas, apsibrėžti siekiamą rezultatą.  Pasiekti rezultatai su mokiniu aptariami po kiekvieno trimestro, reikalui esant, vyksta ir tarpiniai aptarimai. Kelis kartus per metus mokiniai pildo anketą ,,Kaip gyveni?“, klasės auklėtojai analizuoja gautus duomenis ir pagal poreikį operatyviai teikia reikiamą pagalbą, siekiant išvengti arba pašalinti problemas bei pagal poreikį </w:t>
            </w:r>
            <w:r w:rsidRPr="00420094">
              <w:rPr>
                <w:rFonts w:ascii="Times New Roman" w:eastAsia="Times New Roman" w:hAnsi="Times New Roman" w:cs="Times New Roman"/>
                <w:bCs/>
                <w:sz w:val="24"/>
                <w:szCs w:val="24"/>
                <w:lang w:eastAsia="lt-LT"/>
              </w:rPr>
              <w:t>informacija apie pokyčius ir reikalingą papildomą specialistų pagalbą perduodama socialiniam pedagogui, vyksta paveikus bendradarbiavimas tarp klasės auklėtojų ir pagalbos specialistų.</w:t>
            </w:r>
          </w:p>
          <w:p w14:paraId="19F99CCB" w14:textId="77777777" w:rsidR="003406D0" w:rsidRPr="00420094" w:rsidRDefault="003406D0" w:rsidP="00420094">
            <w:pPr>
              <w:pStyle w:val="Sraopastraipa"/>
              <w:numPr>
                <w:ilvl w:val="0"/>
                <w:numId w:val="10"/>
              </w:numPr>
              <w:tabs>
                <w:tab w:val="left" w:pos="360"/>
                <w:tab w:val="left" w:pos="587"/>
                <w:tab w:val="left" w:pos="993"/>
              </w:tabs>
              <w:spacing w:after="0" w:line="240" w:lineRule="auto"/>
              <w:ind w:left="0" w:firstLine="360"/>
              <w:jc w:val="both"/>
              <w:rPr>
                <w:rFonts w:ascii="Times New Roman" w:hAnsi="Times New Roman" w:cs="Times New Roman"/>
                <w:bCs/>
                <w:color w:val="FF0000"/>
                <w:sz w:val="24"/>
                <w:szCs w:val="24"/>
                <w:lang w:eastAsia="en-GB"/>
              </w:rPr>
            </w:pPr>
            <w:r w:rsidRPr="00420094">
              <w:rPr>
                <w:rFonts w:ascii="Times New Roman" w:hAnsi="Times New Roman" w:cs="Times New Roman"/>
                <w:bCs/>
                <w:sz w:val="24"/>
                <w:szCs w:val="24"/>
                <w:lang w:eastAsia="en-GB"/>
              </w:rPr>
              <w:t xml:space="preserve">KK projekto įgyvendinimo metu administracija ir mokytojai stebėjo 86 pamokas, iš kurių progimnazijos vadovai stebėjo 59 mokytojų pamokas ir 3 kitų </w:t>
            </w:r>
            <w:r w:rsidRPr="00420094">
              <w:rPr>
                <w:rFonts w:ascii="Times New Roman" w:hAnsi="Times New Roman" w:cs="Times New Roman"/>
                <w:bCs/>
                <w:sz w:val="24"/>
                <w:szCs w:val="24"/>
                <w:lang w:eastAsia="en-GB"/>
              </w:rPr>
              <w:lastRenderedPageBreak/>
              <w:t xml:space="preserve">pedagoginių darbuotojų </w:t>
            </w:r>
            <w:r w:rsidRPr="00420094">
              <w:rPr>
                <w:rFonts w:ascii="Times New Roman" w:hAnsi="Times New Roman" w:cs="Times New Roman"/>
                <w:sz w:val="24"/>
                <w:szCs w:val="24"/>
              </w:rPr>
              <w:t xml:space="preserve">(spec. pedagogo, logopedo, psichologo, socialinio pedagogo, klasių auklėtojų ir kt.) </w:t>
            </w:r>
            <w:r w:rsidRPr="00420094">
              <w:rPr>
                <w:rFonts w:ascii="Times New Roman" w:hAnsi="Times New Roman" w:cs="Times New Roman"/>
                <w:bCs/>
                <w:sz w:val="24"/>
                <w:szCs w:val="24"/>
                <w:lang w:eastAsia="en-GB"/>
              </w:rPr>
              <w:t xml:space="preserve">veiklas. Taip pat </w:t>
            </w:r>
            <w:r w:rsidRPr="00420094">
              <w:rPr>
                <w:rFonts w:ascii="Times New Roman" w:hAnsi="Times New Roman" w:cs="Times New Roman"/>
                <w:bCs/>
                <w:color w:val="FF0000"/>
                <w:sz w:val="24"/>
                <w:szCs w:val="24"/>
                <w:lang w:eastAsia="en-GB"/>
              </w:rPr>
              <w:t xml:space="preserve"> </w:t>
            </w:r>
            <w:r w:rsidRPr="00420094">
              <w:rPr>
                <w:rFonts w:ascii="Times New Roman" w:hAnsi="Times New Roman" w:cs="Times New Roman"/>
                <w:bCs/>
                <w:sz w:val="24"/>
                <w:szCs w:val="24"/>
                <w:lang w:eastAsia="en-GB"/>
              </w:rPr>
              <w:t>lygiagrečiai buvo analizuojamos mokytojų savianalizės anketos bei švietimo pagalbos specialistų veikla (pagalba mokiniui ir mokinio pažanga), kuri buvo vertinama metinio pokalbio metu. Apibendrinant stebėtų pamokų protokolų ir savianalizės anketų duomenis buvo išskirtos pamokos stipriosios ir tobulintinos veiklos sritys, priimti paveikūs susitarimai dėl veiklos tobulinimo.</w:t>
            </w:r>
          </w:p>
          <w:p w14:paraId="1800CB73" w14:textId="77777777" w:rsidR="003406D0" w:rsidRPr="00420094" w:rsidRDefault="003406D0" w:rsidP="00420094">
            <w:pPr>
              <w:pStyle w:val="Sraopastraipa"/>
              <w:numPr>
                <w:ilvl w:val="0"/>
                <w:numId w:val="10"/>
              </w:numPr>
              <w:tabs>
                <w:tab w:val="left" w:pos="360"/>
                <w:tab w:val="left" w:pos="573"/>
              </w:tabs>
              <w:spacing w:after="0" w:line="240" w:lineRule="auto"/>
              <w:ind w:left="0" w:firstLine="360"/>
              <w:jc w:val="both"/>
              <w:rPr>
                <w:rFonts w:ascii="Times New Roman" w:hAnsi="Times New Roman" w:cs="Times New Roman"/>
                <w:bCs/>
                <w:color w:val="FF0000"/>
                <w:sz w:val="24"/>
                <w:szCs w:val="24"/>
                <w:lang w:eastAsia="en-GB"/>
              </w:rPr>
            </w:pPr>
            <w:r w:rsidRPr="00420094">
              <w:rPr>
                <w:rFonts w:ascii="Times New Roman" w:hAnsi="Times New Roman" w:cs="Times New Roman"/>
                <w:sz w:val="24"/>
                <w:szCs w:val="24"/>
              </w:rPr>
              <w:t>Iš 45 vertintojų stebėtų pamokų pamokos aspekto ,,Kiekvieno mokinio pažangos ir pasiekimų pagrįstumas“ apibendrintas vertinimas:</w:t>
            </w:r>
            <w:r w:rsidRPr="00420094">
              <w:rPr>
                <w:rFonts w:ascii="Times New Roman" w:hAnsi="Times New Roman" w:cs="Times New Roman"/>
                <w:color w:val="FF0000"/>
                <w:sz w:val="24"/>
                <w:szCs w:val="24"/>
              </w:rPr>
              <w:t xml:space="preserve"> </w:t>
            </w:r>
            <w:r w:rsidRPr="00420094">
              <w:rPr>
                <w:rFonts w:ascii="Times New Roman" w:hAnsi="Times New Roman" w:cs="Times New Roman"/>
                <w:sz w:val="24"/>
                <w:szCs w:val="24"/>
              </w:rPr>
              <w:t>labai gerai vertinta 15,5 proc., gerai – 51,1 proc., patenkinamai – 33,3 proc.; vertinimo vidurkis ‒ 2,82 (žr. priedas 1).</w:t>
            </w:r>
          </w:p>
          <w:p w14:paraId="7189BAFD" w14:textId="77777777" w:rsidR="003406D0" w:rsidRPr="00420094" w:rsidRDefault="003406D0" w:rsidP="00420094">
            <w:pPr>
              <w:pStyle w:val="Sraopastraipa"/>
              <w:numPr>
                <w:ilvl w:val="0"/>
                <w:numId w:val="10"/>
              </w:numPr>
              <w:tabs>
                <w:tab w:val="left" w:pos="360"/>
                <w:tab w:val="left" w:pos="573"/>
              </w:tabs>
              <w:spacing w:after="0" w:line="240" w:lineRule="auto"/>
              <w:ind w:left="0" w:firstLine="360"/>
              <w:jc w:val="both"/>
              <w:rPr>
                <w:rFonts w:ascii="Times New Roman" w:hAnsi="Times New Roman" w:cs="Times New Roman"/>
                <w:bCs/>
                <w:color w:val="FF0000"/>
                <w:sz w:val="24"/>
                <w:szCs w:val="24"/>
                <w:lang w:eastAsia="en-GB"/>
              </w:rPr>
            </w:pPr>
            <w:r w:rsidRPr="00420094">
              <w:rPr>
                <w:rFonts w:ascii="Times New Roman" w:hAnsi="Times New Roman" w:cs="Times New Roman"/>
                <w:sz w:val="24"/>
                <w:szCs w:val="24"/>
              </w:rPr>
              <w:t xml:space="preserve">27 (60 proc.) iš 45 vertintojų stebėtų pamokų  vertintojai fiksavo pamokos aspektą </w:t>
            </w:r>
            <w:r w:rsidRPr="00420094">
              <w:rPr>
                <w:rFonts w:ascii="Times New Roman" w:hAnsi="Times New Roman" w:cs="Times New Roman"/>
                <w:bCs/>
                <w:i/>
                <w:sz w:val="24"/>
                <w:szCs w:val="24"/>
                <w:lang w:eastAsia="en-GB"/>
              </w:rPr>
              <w:t xml:space="preserve">Stebėsenos </w:t>
            </w:r>
            <w:proofErr w:type="spellStart"/>
            <w:r w:rsidRPr="00420094">
              <w:rPr>
                <w:rFonts w:ascii="Times New Roman" w:hAnsi="Times New Roman" w:cs="Times New Roman"/>
                <w:bCs/>
                <w:i/>
                <w:sz w:val="24"/>
                <w:szCs w:val="24"/>
                <w:lang w:eastAsia="en-GB"/>
              </w:rPr>
              <w:t>sistemingumas</w:t>
            </w:r>
            <w:proofErr w:type="spellEnd"/>
            <w:r w:rsidRPr="00420094">
              <w:rPr>
                <w:rFonts w:ascii="Times New Roman" w:hAnsi="Times New Roman" w:cs="Times New Roman"/>
                <w:bCs/>
                <w:i/>
                <w:sz w:val="24"/>
                <w:szCs w:val="24"/>
                <w:lang w:eastAsia="en-GB"/>
              </w:rPr>
              <w:t xml:space="preserve">, </w:t>
            </w:r>
            <w:r w:rsidRPr="00420094">
              <w:rPr>
                <w:rFonts w:ascii="Times New Roman" w:hAnsi="Times New Roman" w:cs="Times New Roman"/>
                <w:bCs/>
                <w:iCs/>
                <w:sz w:val="24"/>
                <w:szCs w:val="24"/>
                <w:lang w:eastAsia="en-GB"/>
              </w:rPr>
              <w:t xml:space="preserve">kuris pasižymėjo paveikia kiekvieno mokinio pažangos stebėsena, teiktas sistemingas, kryptingas grįžtamasis ryšys sėkmei patirti: </w:t>
            </w:r>
            <w:r w:rsidRPr="00420094">
              <w:rPr>
                <w:rFonts w:ascii="Times New Roman" w:hAnsi="Times New Roman" w:cs="Times New Roman"/>
                <w:sz w:val="24"/>
                <w:szCs w:val="24"/>
              </w:rPr>
              <w:t>kaip ypatingai veiksmingas šis aspektas stebėtas – 8 c, 8b, 6a kl. geografijos, 2c kl., 4c kl., 7a kl. matematikos, 2b kl., 4b kl. lietuvių k. ir literatūros, 7a kl. biologijos</w:t>
            </w:r>
            <w:r w:rsidRPr="00420094">
              <w:rPr>
                <w:rFonts w:ascii="Times New Roman" w:hAnsi="Times New Roman" w:cs="Times New Roman"/>
                <w:color w:val="FF0000"/>
                <w:sz w:val="24"/>
                <w:szCs w:val="24"/>
              </w:rPr>
              <w:t xml:space="preserve"> </w:t>
            </w:r>
            <w:r w:rsidRPr="00420094">
              <w:rPr>
                <w:rFonts w:ascii="Times New Roman" w:hAnsi="Times New Roman" w:cs="Times New Roman"/>
                <w:sz w:val="24"/>
                <w:szCs w:val="24"/>
              </w:rPr>
              <w:t xml:space="preserve">pamokose. </w:t>
            </w:r>
          </w:p>
          <w:p w14:paraId="4BD76F4D" w14:textId="0B634F3D" w:rsidR="003406D0" w:rsidRPr="00420094" w:rsidRDefault="003406D0" w:rsidP="00420094">
            <w:pPr>
              <w:pStyle w:val="Sraopastraipa"/>
              <w:numPr>
                <w:ilvl w:val="0"/>
                <w:numId w:val="10"/>
              </w:numPr>
              <w:tabs>
                <w:tab w:val="left" w:pos="360"/>
                <w:tab w:val="left" w:pos="587"/>
                <w:tab w:val="left" w:pos="993"/>
              </w:tabs>
              <w:spacing w:after="0" w:line="240" w:lineRule="auto"/>
              <w:ind w:left="0" w:firstLine="360"/>
              <w:jc w:val="both"/>
              <w:rPr>
                <w:rFonts w:ascii="Times New Roman" w:hAnsi="Times New Roman" w:cs="Times New Roman"/>
                <w:bCs/>
                <w:color w:val="FF0000"/>
                <w:sz w:val="24"/>
                <w:szCs w:val="24"/>
                <w:lang w:eastAsia="en-GB"/>
              </w:rPr>
            </w:pPr>
            <w:r w:rsidRPr="00420094">
              <w:rPr>
                <w:rFonts w:ascii="Times New Roman" w:hAnsi="Times New Roman" w:cs="Times New Roman"/>
                <w:bCs/>
                <w:color w:val="000000" w:themeColor="text1"/>
                <w:sz w:val="24"/>
                <w:szCs w:val="24"/>
                <w:lang w:eastAsia="en-GB"/>
              </w:rPr>
              <w:t xml:space="preserve">Pokalbiuose su vertintojais </w:t>
            </w:r>
            <w:r w:rsidR="007633AE" w:rsidRPr="00420094">
              <w:rPr>
                <w:rFonts w:ascii="Times New Roman" w:hAnsi="Times New Roman" w:cs="Times New Roman"/>
                <w:bCs/>
                <w:color w:val="000000" w:themeColor="text1"/>
                <w:sz w:val="24"/>
                <w:szCs w:val="24"/>
                <w:lang w:eastAsia="en-GB"/>
              </w:rPr>
              <w:t>pro</w:t>
            </w:r>
            <w:r w:rsidRPr="00420094">
              <w:rPr>
                <w:rFonts w:ascii="Times New Roman" w:hAnsi="Times New Roman" w:cs="Times New Roman"/>
                <w:bCs/>
                <w:color w:val="000000" w:themeColor="text1"/>
                <w:sz w:val="24"/>
                <w:szCs w:val="24"/>
                <w:lang w:eastAsia="en-GB"/>
              </w:rPr>
              <w:t>gimnazijos</w:t>
            </w:r>
            <w:r w:rsidR="007633AE" w:rsidRPr="00420094">
              <w:rPr>
                <w:rFonts w:ascii="Times New Roman" w:hAnsi="Times New Roman" w:cs="Times New Roman"/>
                <w:bCs/>
                <w:color w:val="000000" w:themeColor="text1"/>
                <w:sz w:val="24"/>
                <w:szCs w:val="24"/>
                <w:lang w:eastAsia="en-GB"/>
              </w:rPr>
              <w:t xml:space="preserve"> direktore</w:t>
            </w:r>
            <w:r w:rsidRPr="00420094">
              <w:rPr>
                <w:rFonts w:ascii="Times New Roman" w:hAnsi="Times New Roman" w:cs="Times New Roman"/>
                <w:bCs/>
                <w:color w:val="000000" w:themeColor="text1"/>
                <w:sz w:val="24"/>
                <w:szCs w:val="24"/>
                <w:lang w:eastAsia="en-GB"/>
              </w:rPr>
              <w:t>, Metodinės tarybos bei KK projekto įgyvendinimo grupės nariai teigė, kad vykdydami KK projekto veiklos plano įgyvendinimo stebėseną, nustatė</w:t>
            </w:r>
            <w:r w:rsidRPr="00420094">
              <w:rPr>
                <w:rFonts w:ascii="Times New Roman" w:hAnsi="Times New Roman" w:cs="Times New Roman"/>
                <w:bCs/>
                <w:sz w:val="24"/>
                <w:szCs w:val="24"/>
                <w:lang w:eastAsia="en-GB"/>
              </w:rPr>
              <w:t xml:space="preserve">, </w:t>
            </w:r>
            <w:r w:rsidR="00A70D6F" w:rsidRPr="00420094">
              <w:rPr>
                <w:rFonts w:ascii="Times New Roman" w:hAnsi="Times New Roman" w:cs="Times New Roman"/>
                <w:bCs/>
                <w:sz w:val="24"/>
                <w:szCs w:val="24"/>
                <w:lang w:eastAsia="en-GB"/>
              </w:rPr>
              <w:t xml:space="preserve">jog </w:t>
            </w:r>
            <w:r w:rsidRPr="00420094">
              <w:rPr>
                <w:rFonts w:ascii="Times New Roman" w:hAnsi="Times New Roman" w:cs="Times New Roman"/>
                <w:bCs/>
                <w:color w:val="000000" w:themeColor="text1"/>
                <w:sz w:val="24"/>
                <w:szCs w:val="24"/>
                <w:lang w:eastAsia="en-GB"/>
              </w:rPr>
              <w:t>mokinių pasiekimų teigiamam pokyčiui turėjo įtakos socialinio emocinio ugdymo organizavimas (</w:t>
            </w:r>
            <w:r w:rsidRPr="00420094">
              <w:rPr>
                <w:rFonts w:ascii="Times New Roman" w:eastAsia="Times New Roman" w:hAnsi="Times New Roman" w:cs="Times New Roman"/>
                <w:bCs/>
                <w:color w:val="000000"/>
                <w:sz w:val="24"/>
                <w:szCs w:val="24"/>
                <w:lang w:eastAsia="lt-LT"/>
              </w:rPr>
              <w:t>mokymai ir konsultacijos mokiniams, tėvams ir mokytojams/švietimo pagalbos specialistams),</w:t>
            </w:r>
            <w:r w:rsidRPr="00420094">
              <w:rPr>
                <w:rFonts w:ascii="Times New Roman" w:hAnsi="Times New Roman" w:cs="Times New Roman"/>
                <w:bCs/>
                <w:color w:val="FF0000"/>
                <w:sz w:val="24"/>
                <w:szCs w:val="24"/>
                <w:lang w:eastAsia="en-GB"/>
              </w:rPr>
              <w:t xml:space="preserve"> </w:t>
            </w:r>
            <w:r w:rsidRPr="00420094">
              <w:rPr>
                <w:rFonts w:ascii="Times New Roman" w:eastAsia="Times New Roman" w:hAnsi="Times New Roman" w:cs="Times New Roman"/>
                <w:bCs/>
                <w:color w:val="000000"/>
                <w:sz w:val="24"/>
                <w:szCs w:val="24"/>
                <w:lang w:eastAsia="lt-LT"/>
              </w:rPr>
              <w:t xml:space="preserve">Apribojimų teorijos (TOC) įrankių ir </w:t>
            </w:r>
            <w:proofErr w:type="spellStart"/>
            <w:r w:rsidRPr="00420094">
              <w:rPr>
                <w:rFonts w:ascii="Times New Roman" w:eastAsia="Times New Roman" w:hAnsi="Times New Roman" w:cs="Times New Roman"/>
                <w:bCs/>
                <w:color w:val="000000"/>
                <w:sz w:val="24"/>
                <w:szCs w:val="24"/>
                <w:lang w:eastAsia="lt-LT"/>
              </w:rPr>
              <w:t>kinestenių</w:t>
            </w:r>
            <w:proofErr w:type="spellEnd"/>
            <w:r w:rsidRPr="00420094">
              <w:rPr>
                <w:rFonts w:ascii="Times New Roman" w:eastAsia="Times New Roman" w:hAnsi="Times New Roman" w:cs="Times New Roman"/>
                <w:bCs/>
                <w:color w:val="000000"/>
                <w:sz w:val="24"/>
                <w:szCs w:val="24"/>
                <w:lang w:eastAsia="lt-LT"/>
              </w:rPr>
              <w:t xml:space="preserve"> metodų taikymas,</w:t>
            </w:r>
            <w:r w:rsidRPr="00420094">
              <w:rPr>
                <w:rFonts w:ascii="Times New Roman" w:hAnsi="Times New Roman" w:cs="Times New Roman"/>
                <w:bCs/>
                <w:color w:val="FF0000"/>
                <w:sz w:val="24"/>
                <w:szCs w:val="24"/>
                <w:lang w:eastAsia="en-GB"/>
              </w:rPr>
              <w:t xml:space="preserve"> </w:t>
            </w:r>
            <w:r w:rsidRPr="00420094">
              <w:rPr>
                <w:rFonts w:ascii="Times New Roman" w:eastAsia="Times New Roman" w:hAnsi="Times New Roman" w:cs="Times New Roman"/>
                <w:bCs/>
                <w:color w:val="000000"/>
                <w:sz w:val="24"/>
                <w:szCs w:val="24"/>
                <w:lang w:eastAsia="lt-LT"/>
              </w:rPr>
              <w:t xml:space="preserve">integruotas IKT pradiniame ugdyme, klasių dalijimas į grupes, </w:t>
            </w:r>
            <w:proofErr w:type="spellStart"/>
            <w:r w:rsidRPr="00420094">
              <w:rPr>
                <w:rFonts w:ascii="Times New Roman" w:hAnsi="Times New Roman" w:cs="Times New Roman"/>
                <w:bCs/>
                <w:sz w:val="24"/>
                <w:szCs w:val="24"/>
                <w:lang w:eastAsia="en-GB"/>
              </w:rPr>
              <w:t>patyriminio</w:t>
            </w:r>
            <w:proofErr w:type="spellEnd"/>
            <w:r w:rsidRPr="00420094">
              <w:rPr>
                <w:rFonts w:ascii="Times New Roman" w:hAnsi="Times New Roman" w:cs="Times New Roman"/>
                <w:bCs/>
                <w:sz w:val="24"/>
                <w:szCs w:val="24"/>
                <w:lang w:eastAsia="en-GB"/>
              </w:rPr>
              <w:t xml:space="preserve"> ugdymo organizavimas, </w:t>
            </w:r>
            <w:r w:rsidRPr="00420094">
              <w:rPr>
                <w:rFonts w:ascii="Times New Roman" w:hAnsi="Times New Roman" w:cs="Times New Roman"/>
                <w:bCs/>
                <w:color w:val="000000" w:themeColor="text1"/>
                <w:sz w:val="24"/>
                <w:szCs w:val="24"/>
                <w:lang w:eastAsia="en-GB"/>
              </w:rPr>
              <w:t>įsigytos priemonės ir įranga.</w:t>
            </w:r>
          </w:p>
          <w:p w14:paraId="22D5AC53" w14:textId="77777777" w:rsidR="003406D0" w:rsidRPr="00420094" w:rsidRDefault="003406D0" w:rsidP="00420094">
            <w:pPr>
              <w:tabs>
                <w:tab w:val="left" w:pos="360"/>
                <w:tab w:val="left" w:pos="587"/>
                <w:tab w:val="left" w:pos="993"/>
              </w:tabs>
              <w:ind w:firstLine="600"/>
              <w:jc w:val="both"/>
              <w:rPr>
                <w:rFonts w:ascii="Times New Roman" w:hAnsi="Times New Roman" w:cs="Times New Roman"/>
                <w:color w:val="000000" w:themeColor="text1"/>
                <w:sz w:val="24"/>
                <w:szCs w:val="24"/>
                <w:lang w:eastAsia="en-GB"/>
              </w:rPr>
            </w:pPr>
            <w:r w:rsidRPr="00420094">
              <w:rPr>
                <w:rFonts w:ascii="Times New Roman" w:hAnsi="Times New Roman" w:cs="Times New Roman"/>
                <w:bCs/>
                <w:color w:val="000000" w:themeColor="text1"/>
                <w:sz w:val="24"/>
                <w:szCs w:val="24"/>
                <w:lang w:eastAsia="en-GB"/>
              </w:rPr>
              <w:t>Apibendrinant pateiktus duomenis, vertintojai daro išvadą, kad progimnazijoje paveikiai vykdoma suplanuotų veiklų stebėsena, numatomos priemonės rezultatų gerinimui, vertinamas kiekvieno mokytojo darbo poveikis ir progimnazijos indėlis į mokinių pažangą.</w:t>
            </w:r>
          </w:p>
          <w:p w14:paraId="7A40AD56" w14:textId="10DDDE6E" w:rsidR="003406D0" w:rsidRPr="000E36B4" w:rsidRDefault="003406D0" w:rsidP="00420094">
            <w:pPr>
              <w:tabs>
                <w:tab w:val="left" w:pos="709"/>
                <w:tab w:val="left" w:pos="993"/>
              </w:tabs>
              <w:jc w:val="both"/>
              <w:rPr>
                <w:rFonts w:ascii="Times New Roman" w:hAnsi="Times New Roman" w:cs="Times New Roman"/>
                <w:bCs/>
                <w:color w:val="FF0000"/>
                <w:sz w:val="24"/>
                <w:szCs w:val="24"/>
                <w:lang w:eastAsia="en-GB"/>
              </w:rPr>
            </w:pPr>
            <w:r w:rsidRPr="000E36B4">
              <w:rPr>
                <w:rFonts w:ascii="Times New Roman" w:hAnsi="Times New Roman" w:cs="Times New Roman"/>
                <w:bCs/>
                <w:color w:val="000000" w:themeColor="text1"/>
                <w:sz w:val="24"/>
                <w:szCs w:val="24"/>
                <w:lang w:eastAsia="en-GB"/>
              </w:rPr>
              <w:t>Pasiekimų ir pažangos pagrįstumas</w:t>
            </w:r>
            <w:r w:rsidRPr="000E36B4">
              <w:rPr>
                <w:rFonts w:ascii="Times New Roman" w:hAnsi="Times New Roman" w:cs="Times New Roman"/>
                <w:bCs/>
                <w:sz w:val="24"/>
                <w:szCs w:val="24"/>
                <w:lang w:eastAsia="en-GB"/>
              </w:rPr>
              <w:t xml:space="preserve"> paveikus</w:t>
            </w:r>
            <w:r w:rsidR="002360AE" w:rsidRPr="000E36B4">
              <w:rPr>
                <w:rFonts w:ascii="Times New Roman" w:hAnsi="Times New Roman" w:cs="Times New Roman"/>
                <w:bCs/>
                <w:sz w:val="24"/>
                <w:szCs w:val="24"/>
                <w:lang w:eastAsia="en-GB"/>
              </w:rPr>
              <w:t>, tačiau</w:t>
            </w:r>
            <w:r w:rsidR="009B67EB" w:rsidRPr="000E36B4">
              <w:rPr>
                <w:rFonts w:ascii="Times New Roman" w:hAnsi="Times New Roman" w:cs="Times New Roman"/>
                <w:bCs/>
                <w:sz w:val="24"/>
                <w:szCs w:val="24"/>
                <w:lang w:eastAsia="en-GB"/>
              </w:rPr>
              <w:t xml:space="preserve"> </w:t>
            </w:r>
            <w:r w:rsidRPr="000E36B4">
              <w:rPr>
                <w:rFonts w:ascii="Times New Roman" w:hAnsi="Times New Roman" w:cs="Times New Roman"/>
                <w:bCs/>
                <w:color w:val="000000" w:themeColor="text1"/>
                <w:sz w:val="24"/>
                <w:szCs w:val="24"/>
                <w:lang w:eastAsia="en-GB"/>
              </w:rPr>
              <w:t>yra tobulintinas veiklos aspektas.</w:t>
            </w:r>
          </w:p>
          <w:p w14:paraId="1E46BD7F" w14:textId="5D7B5740" w:rsidR="003406D0" w:rsidRPr="00420094" w:rsidRDefault="00E41D2C" w:rsidP="00420094">
            <w:pPr>
              <w:pStyle w:val="Sraopastraipa"/>
              <w:numPr>
                <w:ilvl w:val="0"/>
                <w:numId w:val="10"/>
              </w:numPr>
              <w:tabs>
                <w:tab w:val="left" w:pos="360"/>
                <w:tab w:val="left" w:pos="601"/>
                <w:tab w:val="left" w:pos="993"/>
              </w:tabs>
              <w:spacing w:after="0" w:line="240" w:lineRule="auto"/>
              <w:ind w:left="0" w:firstLine="360"/>
              <w:jc w:val="both"/>
              <w:rPr>
                <w:rFonts w:ascii="Times New Roman" w:hAnsi="Times New Roman" w:cs="Times New Roman"/>
                <w:bCs/>
                <w:color w:val="000000" w:themeColor="text1"/>
                <w:sz w:val="24"/>
                <w:szCs w:val="24"/>
                <w:lang w:eastAsia="en-GB"/>
              </w:rPr>
            </w:pPr>
            <w:r w:rsidRPr="00420094">
              <w:rPr>
                <w:rFonts w:ascii="Times New Roman" w:hAnsi="Times New Roman" w:cs="Times New Roman"/>
                <w:bCs/>
                <w:color w:val="000000" w:themeColor="text1"/>
                <w:sz w:val="24"/>
                <w:szCs w:val="24"/>
                <w:lang w:eastAsia="en-GB"/>
              </w:rPr>
              <w:t xml:space="preserve">KK projekto </w:t>
            </w:r>
            <w:r w:rsidR="003406D0" w:rsidRPr="00420094">
              <w:rPr>
                <w:rFonts w:ascii="Times New Roman" w:hAnsi="Times New Roman" w:cs="Times New Roman"/>
                <w:bCs/>
                <w:color w:val="000000" w:themeColor="text1"/>
                <w:sz w:val="24"/>
                <w:szCs w:val="24"/>
                <w:lang w:eastAsia="en-GB"/>
              </w:rPr>
              <w:t xml:space="preserve">tarpinės analizės duomenys rodo, kad šio projekto veiklų įgyvendinimas padarė </w:t>
            </w:r>
            <w:r w:rsidR="003406D0" w:rsidRPr="00420094">
              <w:rPr>
                <w:rFonts w:ascii="Times New Roman" w:hAnsi="Times New Roman" w:cs="Times New Roman"/>
                <w:bCs/>
                <w:sz w:val="24"/>
                <w:szCs w:val="24"/>
                <w:lang w:eastAsia="en-GB"/>
              </w:rPr>
              <w:t>poveikį dau</w:t>
            </w:r>
            <w:r w:rsidR="00A70D6F" w:rsidRPr="00420094">
              <w:rPr>
                <w:rFonts w:ascii="Times New Roman" w:hAnsi="Times New Roman" w:cs="Times New Roman"/>
                <w:bCs/>
                <w:sz w:val="24"/>
                <w:szCs w:val="24"/>
                <w:lang w:eastAsia="en-GB"/>
              </w:rPr>
              <w:t>gelio</w:t>
            </w:r>
            <w:r w:rsidR="003406D0" w:rsidRPr="00420094">
              <w:rPr>
                <w:rFonts w:ascii="Times New Roman" w:hAnsi="Times New Roman" w:cs="Times New Roman"/>
                <w:bCs/>
                <w:sz w:val="24"/>
                <w:szCs w:val="24"/>
                <w:lang w:eastAsia="en-GB"/>
              </w:rPr>
              <w:t xml:space="preserve"> </w:t>
            </w:r>
            <w:r w:rsidR="003406D0" w:rsidRPr="00420094">
              <w:rPr>
                <w:rFonts w:ascii="Times New Roman" w:hAnsi="Times New Roman" w:cs="Times New Roman"/>
                <w:bCs/>
                <w:color w:val="000000" w:themeColor="text1"/>
                <w:sz w:val="24"/>
                <w:szCs w:val="24"/>
                <w:lang w:eastAsia="en-GB"/>
              </w:rPr>
              <w:t>mokinių  pasiekimams, nors 2022 m. įsivertinimo duomenimis 81,7 proc. mokinių teigė, kad sistemingai analizuoja savo mokymąsi.</w:t>
            </w:r>
          </w:p>
          <w:p w14:paraId="1AE0715A" w14:textId="7B30440C" w:rsidR="003406D0" w:rsidRPr="00420094" w:rsidRDefault="003406D0" w:rsidP="00420094">
            <w:pPr>
              <w:pStyle w:val="Sraopastraipa"/>
              <w:numPr>
                <w:ilvl w:val="0"/>
                <w:numId w:val="10"/>
              </w:numPr>
              <w:tabs>
                <w:tab w:val="left" w:pos="360"/>
                <w:tab w:val="left" w:pos="601"/>
                <w:tab w:val="left" w:pos="993"/>
              </w:tabs>
              <w:spacing w:after="0" w:line="240" w:lineRule="auto"/>
              <w:ind w:left="0" w:firstLine="360"/>
              <w:jc w:val="both"/>
              <w:rPr>
                <w:rFonts w:ascii="Times New Roman" w:hAnsi="Times New Roman" w:cs="Times New Roman"/>
                <w:bCs/>
                <w:color w:val="FF0000"/>
                <w:sz w:val="24"/>
                <w:szCs w:val="24"/>
                <w:lang w:eastAsia="en-GB"/>
              </w:rPr>
            </w:pPr>
            <w:r w:rsidRPr="00420094">
              <w:rPr>
                <w:rFonts w:ascii="Times New Roman" w:hAnsi="Times New Roman" w:cs="Times New Roman"/>
                <w:sz w:val="24"/>
                <w:szCs w:val="24"/>
              </w:rPr>
              <w:t xml:space="preserve">Iš 45 vertintojų stebėtų pamokų pamokos aspekto </w:t>
            </w:r>
            <w:r w:rsidRPr="00420094">
              <w:rPr>
                <w:rFonts w:ascii="Times New Roman" w:hAnsi="Times New Roman" w:cs="Times New Roman"/>
                <w:bCs/>
                <w:i/>
                <w:sz w:val="24"/>
                <w:szCs w:val="24"/>
                <w:lang w:eastAsia="en-GB"/>
              </w:rPr>
              <w:t>Vertinimas ugdant</w:t>
            </w:r>
            <w:r w:rsidRPr="00420094">
              <w:rPr>
                <w:rFonts w:ascii="Times New Roman" w:hAnsi="Times New Roman" w:cs="Times New Roman"/>
                <w:sz w:val="24"/>
                <w:szCs w:val="24"/>
              </w:rPr>
              <w:t xml:space="preserve"> apibendrintas vertinimas:</w:t>
            </w:r>
            <w:r w:rsidRPr="00420094">
              <w:rPr>
                <w:rFonts w:ascii="Times New Roman" w:hAnsi="Times New Roman" w:cs="Times New Roman"/>
                <w:color w:val="FF0000"/>
                <w:sz w:val="24"/>
                <w:szCs w:val="24"/>
              </w:rPr>
              <w:t xml:space="preserve"> </w:t>
            </w:r>
            <w:r w:rsidRPr="00420094">
              <w:rPr>
                <w:rFonts w:ascii="Times New Roman" w:hAnsi="Times New Roman" w:cs="Times New Roman"/>
                <w:sz w:val="24"/>
                <w:szCs w:val="24"/>
              </w:rPr>
              <w:t>labai gerai vertinta 20 proc.,</w:t>
            </w:r>
            <w:r w:rsidRPr="00420094">
              <w:rPr>
                <w:rFonts w:ascii="Times New Roman" w:hAnsi="Times New Roman" w:cs="Times New Roman"/>
                <w:color w:val="FF0000"/>
                <w:sz w:val="24"/>
                <w:szCs w:val="24"/>
              </w:rPr>
              <w:t xml:space="preserve"> </w:t>
            </w:r>
            <w:r w:rsidRPr="00420094">
              <w:rPr>
                <w:rFonts w:ascii="Times New Roman" w:hAnsi="Times New Roman" w:cs="Times New Roman"/>
                <w:sz w:val="24"/>
                <w:szCs w:val="24"/>
              </w:rPr>
              <w:t xml:space="preserve">gerai – 51,1 proc., patenkinamai – 28,9 proc.; </w:t>
            </w:r>
            <w:r w:rsidRPr="00420094">
              <w:rPr>
                <w:rFonts w:ascii="Times New Roman" w:hAnsi="Times New Roman" w:cs="Times New Roman"/>
                <w:bCs/>
                <w:sz w:val="24"/>
                <w:szCs w:val="24"/>
                <w:lang w:eastAsia="en-GB"/>
              </w:rPr>
              <w:t xml:space="preserve">kaip stiprus pamokos aspektas išskirtas 24,4 proc. pamokų. </w:t>
            </w:r>
            <w:r w:rsidRPr="00420094">
              <w:rPr>
                <w:rFonts w:ascii="Times New Roman" w:hAnsi="Times New Roman" w:cs="Times New Roman"/>
                <w:sz w:val="24"/>
                <w:szCs w:val="24"/>
              </w:rPr>
              <w:t>Kaip ypatingai puikius pavyzdžius, kur stebėtas</w:t>
            </w:r>
            <w:r w:rsidRPr="00420094">
              <w:rPr>
                <w:rFonts w:ascii="Times New Roman" w:hAnsi="Times New Roman" w:cs="Times New Roman"/>
                <w:bCs/>
                <w:sz w:val="24"/>
                <w:szCs w:val="24"/>
                <w:lang w:eastAsia="en-GB"/>
              </w:rPr>
              <w:t xml:space="preserve"> pozityvus, veiksmingas grįžtamasis ryšys, taikyti aiškūs vertinimo kriterijai, sudarytos sąlygos visų mokinių įsivertinimui, kuriamos sąlygos refleksijai ir taikomos įsivertinimui veiksmingos IKT (</w:t>
            </w:r>
            <w:proofErr w:type="spellStart"/>
            <w:r w:rsidRPr="00420094">
              <w:rPr>
                <w:rFonts w:ascii="Times New Roman" w:hAnsi="Times New Roman" w:cs="Times New Roman"/>
                <w:bCs/>
                <w:sz w:val="24"/>
                <w:szCs w:val="24"/>
                <w:lang w:eastAsia="en-GB"/>
              </w:rPr>
              <w:t>Quzzi</w:t>
            </w:r>
            <w:r w:rsidR="00A70D6F" w:rsidRPr="00420094">
              <w:rPr>
                <w:rFonts w:ascii="Times New Roman" w:hAnsi="Times New Roman" w:cs="Times New Roman"/>
                <w:bCs/>
                <w:sz w:val="24"/>
                <w:szCs w:val="24"/>
                <w:lang w:eastAsia="en-GB"/>
              </w:rPr>
              <w:t>z</w:t>
            </w:r>
            <w:proofErr w:type="spellEnd"/>
            <w:r w:rsidRPr="00420094">
              <w:rPr>
                <w:rFonts w:ascii="Times New Roman" w:hAnsi="Times New Roman" w:cs="Times New Roman"/>
                <w:bCs/>
                <w:sz w:val="24"/>
                <w:szCs w:val="24"/>
                <w:lang w:eastAsia="en-GB"/>
              </w:rPr>
              <w:t xml:space="preserve">, </w:t>
            </w:r>
            <w:proofErr w:type="spellStart"/>
            <w:r w:rsidRPr="00420094">
              <w:rPr>
                <w:rFonts w:ascii="Times New Roman" w:hAnsi="Times New Roman" w:cs="Times New Roman"/>
                <w:bCs/>
                <w:sz w:val="24"/>
                <w:szCs w:val="24"/>
                <w:lang w:eastAsia="en-GB"/>
              </w:rPr>
              <w:t>Me</w:t>
            </w:r>
            <w:r w:rsidR="00A70D6F" w:rsidRPr="00420094">
              <w:rPr>
                <w:rFonts w:ascii="Times New Roman" w:hAnsi="Times New Roman" w:cs="Times New Roman"/>
                <w:bCs/>
                <w:sz w:val="24"/>
                <w:szCs w:val="24"/>
                <w:lang w:eastAsia="en-GB"/>
              </w:rPr>
              <w:t>n</w:t>
            </w:r>
            <w:r w:rsidRPr="00420094">
              <w:rPr>
                <w:rFonts w:ascii="Times New Roman" w:hAnsi="Times New Roman" w:cs="Times New Roman"/>
                <w:bCs/>
                <w:sz w:val="24"/>
                <w:szCs w:val="24"/>
                <w:lang w:eastAsia="en-GB"/>
              </w:rPr>
              <w:t>timeter</w:t>
            </w:r>
            <w:proofErr w:type="spellEnd"/>
            <w:r w:rsidRPr="00420094">
              <w:rPr>
                <w:rFonts w:ascii="Times New Roman" w:hAnsi="Times New Roman" w:cs="Times New Roman"/>
                <w:bCs/>
                <w:sz w:val="24"/>
                <w:szCs w:val="24"/>
                <w:lang w:eastAsia="en-GB"/>
              </w:rPr>
              <w:t xml:space="preserve">, </w:t>
            </w:r>
            <w:proofErr w:type="spellStart"/>
            <w:r w:rsidRPr="00420094">
              <w:rPr>
                <w:rFonts w:ascii="Times New Roman" w:hAnsi="Times New Roman" w:cs="Times New Roman"/>
                <w:bCs/>
                <w:sz w:val="24"/>
                <w:szCs w:val="24"/>
                <w:lang w:eastAsia="en-GB"/>
              </w:rPr>
              <w:t>Socrative</w:t>
            </w:r>
            <w:proofErr w:type="spellEnd"/>
            <w:r w:rsidRPr="00420094">
              <w:rPr>
                <w:rFonts w:ascii="Times New Roman" w:hAnsi="Times New Roman" w:cs="Times New Roman"/>
                <w:bCs/>
                <w:sz w:val="24"/>
                <w:szCs w:val="24"/>
                <w:lang w:eastAsia="en-GB"/>
              </w:rPr>
              <w:t xml:space="preserve"> ir kt.) vertintojai stebėjo 6c kl. gamtos ir pasaulio pažinimo, 1a kl., 4a kl., 6b kl., 2b kl.,  lietuvių k. ir literatūros, 6a kl., 8c kl.  geografijos, 7a kl. biologijos, 5a kl. anglų k. pamokose.</w:t>
            </w:r>
          </w:p>
          <w:p w14:paraId="2F6956B9" w14:textId="784A95F1" w:rsidR="003406D0" w:rsidRPr="00420094" w:rsidRDefault="001523F7" w:rsidP="00420094">
            <w:pPr>
              <w:pStyle w:val="Sraopastraipa"/>
              <w:numPr>
                <w:ilvl w:val="0"/>
                <w:numId w:val="10"/>
              </w:numPr>
              <w:tabs>
                <w:tab w:val="left" w:pos="360"/>
                <w:tab w:val="left" w:pos="601"/>
                <w:tab w:val="left" w:pos="993"/>
              </w:tabs>
              <w:spacing w:after="0" w:line="240" w:lineRule="auto"/>
              <w:ind w:left="0" w:firstLine="360"/>
              <w:jc w:val="both"/>
              <w:rPr>
                <w:rFonts w:ascii="Times New Roman" w:hAnsi="Times New Roman" w:cs="Times New Roman"/>
                <w:bCs/>
                <w:sz w:val="24"/>
                <w:szCs w:val="24"/>
                <w:lang w:eastAsia="en-GB"/>
              </w:rPr>
            </w:pPr>
            <w:r w:rsidRPr="00420094">
              <w:rPr>
                <w:rFonts w:ascii="Times New Roman" w:hAnsi="Times New Roman" w:cs="Times New Roman"/>
                <w:bCs/>
                <w:sz w:val="24"/>
                <w:szCs w:val="24"/>
                <w:lang w:eastAsia="en-GB"/>
              </w:rPr>
              <w:lastRenderedPageBreak/>
              <w:t>Vertintojų stebėtų pamokų metu mokytojų grįžtamasis ryšys ne visada teikė  informaciją apie mokinių daromą pažangą</w:t>
            </w:r>
            <w:r w:rsidR="00C77D36" w:rsidRPr="00420094">
              <w:rPr>
                <w:rFonts w:ascii="Times New Roman" w:hAnsi="Times New Roman" w:cs="Times New Roman"/>
                <w:bCs/>
                <w:sz w:val="24"/>
                <w:szCs w:val="24"/>
                <w:lang w:eastAsia="en-GB"/>
              </w:rPr>
              <w:t>, mažai skatino mokinius reflektuoti, dažnai trūko vertinimo ir įsivertinimo kriterijų aiškumo. Tai patvirtina stebėtų pamokų duomenys, nes 19 (</w:t>
            </w:r>
            <w:r w:rsidR="003406D0" w:rsidRPr="00420094">
              <w:rPr>
                <w:rFonts w:ascii="Times New Roman" w:hAnsi="Times New Roman" w:cs="Times New Roman"/>
                <w:bCs/>
                <w:sz w:val="24"/>
                <w:szCs w:val="24"/>
                <w:lang w:eastAsia="en-GB"/>
              </w:rPr>
              <w:t>42,2 proc.</w:t>
            </w:r>
            <w:r w:rsidR="00C77D36" w:rsidRPr="00420094">
              <w:rPr>
                <w:rFonts w:ascii="Times New Roman" w:hAnsi="Times New Roman" w:cs="Times New Roman"/>
                <w:bCs/>
                <w:sz w:val="24"/>
                <w:szCs w:val="24"/>
                <w:lang w:eastAsia="en-GB"/>
              </w:rPr>
              <w:t>)</w:t>
            </w:r>
            <w:r w:rsidR="003406D0" w:rsidRPr="00420094">
              <w:rPr>
                <w:rFonts w:ascii="Times New Roman" w:hAnsi="Times New Roman" w:cs="Times New Roman"/>
                <w:bCs/>
                <w:sz w:val="24"/>
                <w:szCs w:val="24"/>
                <w:lang w:eastAsia="en-GB"/>
              </w:rPr>
              <w:t xml:space="preserve"> pamokų aspektas </w:t>
            </w:r>
            <w:r w:rsidR="003406D0" w:rsidRPr="00420094">
              <w:rPr>
                <w:rFonts w:ascii="Times New Roman" w:hAnsi="Times New Roman" w:cs="Times New Roman"/>
                <w:bCs/>
                <w:i/>
                <w:sz w:val="24"/>
                <w:szCs w:val="24"/>
                <w:lang w:eastAsia="en-GB"/>
              </w:rPr>
              <w:t xml:space="preserve">Pasiekimų ir pažangos pagrįstumas </w:t>
            </w:r>
            <w:r w:rsidR="003406D0" w:rsidRPr="00420094">
              <w:rPr>
                <w:rFonts w:ascii="Times New Roman" w:hAnsi="Times New Roman" w:cs="Times New Roman"/>
                <w:bCs/>
                <w:sz w:val="24"/>
                <w:szCs w:val="24"/>
                <w:lang w:eastAsia="en-GB"/>
              </w:rPr>
              <w:t>įvardintas kaip tobulintinas</w:t>
            </w:r>
            <w:r w:rsidR="00085253" w:rsidRPr="00420094">
              <w:rPr>
                <w:rFonts w:ascii="Times New Roman" w:hAnsi="Times New Roman" w:cs="Times New Roman"/>
                <w:bCs/>
                <w:sz w:val="24"/>
                <w:szCs w:val="24"/>
                <w:lang w:eastAsia="en-GB"/>
              </w:rPr>
              <w:t xml:space="preserve"> aspektas</w:t>
            </w:r>
            <w:r w:rsidR="003406D0" w:rsidRPr="00420094">
              <w:rPr>
                <w:rFonts w:ascii="Times New Roman" w:hAnsi="Times New Roman" w:cs="Times New Roman"/>
                <w:bCs/>
                <w:sz w:val="24"/>
                <w:szCs w:val="24"/>
                <w:lang w:eastAsia="en-GB"/>
              </w:rPr>
              <w:t>.</w:t>
            </w:r>
            <w:r w:rsidR="00C77D36" w:rsidRPr="00420094">
              <w:rPr>
                <w:rFonts w:ascii="Times New Roman" w:hAnsi="Times New Roman" w:cs="Times New Roman"/>
                <w:bCs/>
                <w:sz w:val="24"/>
                <w:szCs w:val="24"/>
                <w:lang w:eastAsia="en-GB"/>
              </w:rPr>
              <w:t xml:space="preserve"> Atkreiptinas dėmesys, kad 14</w:t>
            </w:r>
            <w:r w:rsidR="008F5CB3" w:rsidRPr="00420094">
              <w:rPr>
                <w:rFonts w:ascii="Times New Roman" w:hAnsi="Times New Roman" w:cs="Times New Roman"/>
                <w:bCs/>
                <w:sz w:val="24"/>
                <w:szCs w:val="24"/>
                <w:lang w:eastAsia="en-GB"/>
              </w:rPr>
              <w:t xml:space="preserve"> pamokų šis pamokos aspektas buvo vertinamas  2 lygiu.</w:t>
            </w:r>
          </w:p>
          <w:p w14:paraId="7730C68E" w14:textId="070725C2" w:rsidR="003406D0" w:rsidRPr="00420094" w:rsidRDefault="003406D0" w:rsidP="00420094">
            <w:pPr>
              <w:pStyle w:val="Sraopastraipa"/>
              <w:numPr>
                <w:ilvl w:val="0"/>
                <w:numId w:val="10"/>
              </w:numPr>
              <w:tabs>
                <w:tab w:val="left" w:pos="360"/>
                <w:tab w:val="left" w:pos="601"/>
                <w:tab w:val="left" w:pos="993"/>
              </w:tabs>
              <w:spacing w:after="0" w:line="240" w:lineRule="auto"/>
              <w:ind w:left="0" w:firstLine="360"/>
              <w:jc w:val="both"/>
              <w:rPr>
                <w:rFonts w:ascii="Times New Roman" w:hAnsi="Times New Roman" w:cs="Times New Roman"/>
                <w:bCs/>
                <w:sz w:val="24"/>
                <w:szCs w:val="24"/>
                <w:lang w:eastAsia="en-GB"/>
              </w:rPr>
            </w:pPr>
            <w:r w:rsidRPr="00420094">
              <w:rPr>
                <w:rFonts w:ascii="Times New Roman" w:hAnsi="Times New Roman" w:cs="Times New Roman"/>
                <w:bCs/>
                <w:sz w:val="24"/>
                <w:szCs w:val="24"/>
                <w:lang w:eastAsia="en-GB"/>
              </w:rPr>
              <w:t>Vertinimo ugdant, kaip reikšmingo mokymosi pokyčių stebėsenos aspekto, vidurkis – 2,91</w:t>
            </w:r>
            <w:r w:rsidRPr="00420094">
              <w:rPr>
                <w:rFonts w:ascii="Times New Roman" w:hAnsi="Times New Roman" w:cs="Times New Roman"/>
                <w:sz w:val="24"/>
                <w:szCs w:val="24"/>
              </w:rPr>
              <w:t>(žr. priedas 1);</w:t>
            </w:r>
            <w:r w:rsidRPr="00420094">
              <w:rPr>
                <w:rFonts w:ascii="Times New Roman" w:hAnsi="Times New Roman" w:cs="Times New Roman"/>
                <w:bCs/>
                <w:sz w:val="24"/>
                <w:szCs w:val="24"/>
                <w:lang w:eastAsia="en-GB"/>
              </w:rPr>
              <w:t xml:space="preserve">. Labai gerai ir gerai šis pamokos aspektas vertintas 32 (71,1 proc.) stebėtose pamokose. Aukščiausias pasiekimų ir pažangos vertinimo vidurkis – 3,14 fiksuotas matematikos pamokose, nedaug žemesnis – 3,07 – lietuvių k. pamokose. Veiksmingas vertinimo strategijų taikymas stebėtas aukštesnę kvalifikacinę kategoriją įgijusių, </w:t>
            </w:r>
            <w:r w:rsidR="00A70D6F" w:rsidRPr="00420094">
              <w:rPr>
                <w:rFonts w:ascii="Times New Roman" w:hAnsi="Times New Roman" w:cs="Times New Roman"/>
                <w:bCs/>
                <w:sz w:val="24"/>
                <w:szCs w:val="24"/>
                <w:lang w:eastAsia="en-GB"/>
              </w:rPr>
              <w:t xml:space="preserve">t. y. </w:t>
            </w:r>
            <w:r w:rsidRPr="00420094">
              <w:rPr>
                <w:rFonts w:ascii="Times New Roman" w:hAnsi="Times New Roman" w:cs="Times New Roman"/>
                <w:bCs/>
                <w:sz w:val="24"/>
                <w:szCs w:val="24"/>
                <w:lang w:eastAsia="en-GB"/>
              </w:rPr>
              <w:t>mokytojų ekspertų, pamokose – 3,67.</w:t>
            </w:r>
          </w:p>
          <w:p w14:paraId="0F017148" w14:textId="2668A339" w:rsidR="00EA59A4" w:rsidRPr="00420094" w:rsidRDefault="003406D0" w:rsidP="00420094">
            <w:pPr>
              <w:pStyle w:val="Sraopastraipa"/>
              <w:spacing w:after="0" w:line="240" w:lineRule="auto"/>
              <w:ind w:left="0" w:firstLine="605"/>
              <w:jc w:val="both"/>
              <w:rPr>
                <w:rFonts w:ascii="Times New Roman" w:hAnsi="Times New Roman" w:cs="Times New Roman"/>
                <w:bCs/>
                <w:sz w:val="24"/>
                <w:szCs w:val="24"/>
                <w:lang w:eastAsia="en-GB"/>
              </w:rPr>
            </w:pPr>
            <w:r w:rsidRPr="00420094">
              <w:rPr>
                <w:rFonts w:ascii="Times New Roman" w:hAnsi="Times New Roman" w:cs="Times New Roman"/>
                <w:bCs/>
                <w:sz w:val="24"/>
                <w:szCs w:val="24"/>
                <w:lang w:eastAsia="en-GB"/>
              </w:rPr>
              <w:t xml:space="preserve">Apibendrinant pateiktus duomenis, vertintojai daro išvadą, kad progimnazijoje vertinimas ugdant suprantamas kaip neatsiejama </w:t>
            </w:r>
            <w:r w:rsidR="00590DB0" w:rsidRPr="00420094">
              <w:rPr>
                <w:rFonts w:ascii="Times New Roman" w:hAnsi="Times New Roman" w:cs="Times New Roman"/>
                <w:bCs/>
                <w:sz w:val="24"/>
                <w:szCs w:val="24"/>
                <w:lang w:eastAsia="en-GB"/>
              </w:rPr>
              <w:t xml:space="preserve">mokinių </w:t>
            </w:r>
            <w:r w:rsidRPr="00420094">
              <w:rPr>
                <w:rFonts w:ascii="Times New Roman" w:hAnsi="Times New Roman" w:cs="Times New Roman"/>
                <w:bCs/>
                <w:sz w:val="24"/>
                <w:szCs w:val="24"/>
                <w:lang w:eastAsia="en-GB"/>
              </w:rPr>
              <w:t>mokymosi dalis</w:t>
            </w:r>
            <w:r w:rsidR="00590DB0" w:rsidRPr="00420094">
              <w:rPr>
                <w:rFonts w:ascii="Times New Roman" w:hAnsi="Times New Roman" w:cs="Times New Roman"/>
                <w:bCs/>
                <w:sz w:val="24"/>
                <w:szCs w:val="24"/>
                <w:lang w:eastAsia="en-GB"/>
              </w:rPr>
              <w:t>, nes mokykloje yra priimta tinkamų susitarimų dėl mokinių pasiekimų ir pažangos vertinimo, tačiau atsižvelgiant į mokinių įvairovę ir siekiant daryti didesnį poveikį mokinių asmeninei pažangai, pasiekimų ir pažangos pagrįstumas išskiriamas kaip tobulintinas progimnazijos veiklos aspektas. Tikėtina</w:t>
            </w:r>
            <w:r w:rsidRPr="00420094">
              <w:rPr>
                <w:rFonts w:ascii="Times New Roman" w:hAnsi="Times New Roman" w:cs="Times New Roman"/>
                <w:bCs/>
                <w:sz w:val="24"/>
                <w:szCs w:val="24"/>
                <w:lang w:eastAsia="en-GB"/>
              </w:rPr>
              <w:t>, kad tikslingesnis mokinių įsitraukimas į mokymosi pasiekimų įsivertinimą</w:t>
            </w:r>
            <w:r w:rsidR="00590DB0" w:rsidRPr="00420094">
              <w:rPr>
                <w:rFonts w:ascii="Times New Roman" w:hAnsi="Times New Roman" w:cs="Times New Roman"/>
                <w:bCs/>
                <w:sz w:val="24"/>
                <w:szCs w:val="24"/>
                <w:lang w:eastAsia="en-GB"/>
              </w:rPr>
              <w:t xml:space="preserve"> pamokoje</w:t>
            </w:r>
            <w:r w:rsidR="001B0AF3" w:rsidRPr="00420094">
              <w:rPr>
                <w:rFonts w:ascii="Times New Roman" w:hAnsi="Times New Roman" w:cs="Times New Roman"/>
                <w:bCs/>
                <w:sz w:val="24"/>
                <w:szCs w:val="24"/>
                <w:lang w:eastAsia="en-GB"/>
              </w:rPr>
              <w:t xml:space="preserve"> bei</w:t>
            </w:r>
            <w:r w:rsidRPr="00420094">
              <w:rPr>
                <w:rFonts w:ascii="Times New Roman" w:hAnsi="Times New Roman" w:cs="Times New Roman"/>
                <w:bCs/>
                <w:sz w:val="24"/>
                <w:szCs w:val="24"/>
                <w:lang w:eastAsia="en-GB"/>
              </w:rPr>
              <w:t xml:space="preserve"> pasiektų rezultatų apmąstymą, darytų dar didesnį poveikį mokinių individualios pažangos augimui, motyvuotų ir skatintų prisiimti didesnę atsakomybę už savo mokymąsi. </w:t>
            </w:r>
            <w:r w:rsidR="00EA59A4" w:rsidRPr="00420094">
              <w:rPr>
                <w:rFonts w:ascii="Times New Roman" w:hAnsi="Times New Roman" w:cs="Times New Roman"/>
                <w:bCs/>
                <w:sz w:val="24"/>
                <w:szCs w:val="24"/>
                <w:lang w:eastAsia="en-GB"/>
              </w:rPr>
              <w:t xml:space="preserve"> </w:t>
            </w:r>
          </w:p>
        </w:tc>
      </w:tr>
      <w:tr w:rsidR="00EA59A4" w:rsidRPr="00420094" w14:paraId="2CE3A7F4" w14:textId="77777777" w:rsidTr="00541B49">
        <w:tc>
          <w:tcPr>
            <w:tcW w:w="2086" w:type="dxa"/>
          </w:tcPr>
          <w:p w14:paraId="19D5377B" w14:textId="77777777" w:rsidR="00EA59A4" w:rsidRPr="00420094" w:rsidRDefault="00EA59A4" w:rsidP="00420094">
            <w:pPr>
              <w:tabs>
                <w:tab w:val="left" w:pos="709"/>
                <w:tab w:val="left" w:pos="993"/>
              </w:tabs>
              <w:jc w:val="both"/>
              <w:rPr>
                <w:rFonts w:ascii="Times New Roman" w:hAnsi="Times New Roman" w:cs="Times New Roman"/>
                <w:bCs/>
                <w:i/>
                <w:iCs/>
                <w:sz w:val="24"/>
                <w:szCs w:val="24"/>
              </w:rPr>
            </w:pPr>
            <w:r w:rsidRPr="00420094">
              <w:rPr>
                <w:rFonts w:ascii="Times New Roman" w:hAnsi="Times New Roman" w:cs="Times New Roman"/>
                <w:bCs/>
                <w:i/>
                <w:iCs/>
                <w:sz w:val="24"/>
                <w:szCs w:val="24"/>
              </w:rPr>
              <w:lastRenderedPageBreak/>
              <w:t xml:space="preserve">Stiprieji mokyklos veiklos aspektai  </w:t>
            </w:r>
          </w:p>
        </w:tc>
        <w:tc>
          <w:tcPr>
            <w:tcW w:w="7881" w:type="dxa"/>
          </w:tcPr>
          <w:p w14:paraId="1797991B" w14:textId="77777777" w:rsidR="003406D0" w:rsidRPr="00420094" w:rsidRDefault="003406D0" w:rsidP="00420094">
            <w:pPr>
              <w:tabs>
                <w:tab w:val="left" w:pos="709"/>
                <w:tab w:val="left" w:pos="993"/>
              </w:tabs>
              <w:rPr>
                <w:rFonts w:ascii="Times New Roman" w:hAnsi="Times New Roman" w:cs="Times New Roman"/>
                <w:bCs/>
                <w:sz w:val="24"/>
                <w:szCs w:val="24"/>
              </w:rPr>
            </w:pPr>
            <w:r w:rsidRPr="00420094">
              <w:rPr>
                <w:rFonts w:ascii="Times New Roman" w:hAnsi="Times New Roman" w:cs="Times New Roman"/>
                <w:bCs/>
                <w:sz w:val="24"/>
                <w:szCs w:val="24"/>
              </w:rPr>
              <w:t xml:space="preserve">Stebėsenos </w:t>
            </w:r>
            <w:proofErr w:type="spellStart"/>
            <w:r w:rsidRPr="00420094">
              <w:rPr>
                <w:rFonts w:ascii="Times New Roman" w:hAnsi="Times New Roman" w:cs="Times New Roman"/>
                <w:bCs/>
                <w:sz w:val="24"/>
                <w:szCs w:val="24"/>
              </w:rPr>
              <w:t>sistemingumas</w:t>
            </w:r>
            <w:proofErr w:type="spellEnd"/>
            <w:r w:rsidRPr="00420094">
              <w:rPr>
                <w:rFonts w:ascii="Times New Roman" w:hAnsi="Times New Roman" w:cs="Times New Roman"/>
                <w:bCs/>
                <w:sz w:val="24"/>
                <w:szCs w:val="24"/>
              </w:rPr>
              <w:t xml:space="preserve"> tinkamas.</w:t>
            </w:r>
          </w:p>
          <w:p w14:paraId="4EBC67B7" w14:textId="0864903E" w:rsidR="00283E8F" w:rsidRPr="00420094" w:rsidRDefault="00283E8F" w:rsidP="00420094">
            <w:pPr>
              <w:tabs>
                <w:tab w:val="left" w:pos="709"/>
                <w:tab w:val="left" w:pos="993"/>
              </w:tabs>
              <w:rPr>
                <w:rFonts w:ascii="Times New Roman" w:hAnsi="Times New Roman" w:cs="Times New Roman"/>
                <w:bCs/>
                <w:sz w:val="24"/>
                <w:szCs w:val="24"/>
              </w:rPr>
            </w:pPr>
          </w:p>
        </w:tc>
      </w:tr>
      <w:tr w:rsidR="00EA59A4" w:rsidRPr="00420094" w14:paraId="2946E785" w14:textId="77777777" w:rsidTr="00541B49">
        <w:tc>
          <w:tcPr>
            <w:tcW w:w="2086" w:type="dxa"/>
          </w:tcPr>
          <w:p w14:paraId="34AF18A1" w14:textId="77777777" w:rsidR="00EA59A4" w:rsidRPr="00420094" w:rsidRDefault="00EA59A4" w:rsidP="00420094">
            <w:pPr>
              <w:tabs>
                <w:tab w:val="left" w:pos="709"/>
                <w:tab w:val="left" w:pos="993"/>
              </w:tabs>
              <w:jc w:val="both"/>
              <w:rPr>
                <w:rFonts w:ascii="Times New Roman" w:hAnsi="Times New Roman" w:cs="Times New Roman"/>
                <w:i/>
                <w:sz w:val="24"/>
                <w:szCs w:val="24"/>
              </w:rPr>
            </w:pPr>
            <w:r w:rsidRPr="00420094">
              <w:rPr>
                <w:rFonts w:ascii="Times New Roman" w:hAnsi="Times New Roman" w:cs="Times New Roman"/>
                <w:bCs/>
                <w:i/>
                <w:iCs/>
                <w:sz w:val="24"/>
                <w:szCs w:val="24"/>
              </w:rPr>
              <w:t xml:space="preserve">Tobulintini mokyklos veiklos aspektai  </w:t>
            </w:r>
          </w:p>
        </w:tc>
        <w:tc>
          <w:tcPr>
            <w:tcW w:w="7881" w:type="dxa"/>
          </w:tcPr>
          <w:p w14:paraId="073CE865" w14:textId="11159C10" w:rsidR="003406D0" w:rsidRPr="00420094" w:rsidRDefault="001B0AF3" w:rsidP="00420094">
            <w:pPr>
              <w:tabs>
                <w:tab w:val="left" w:pos="709"/>
                <w:tab w:val="left" w:pos="993"/>
              </w:tabs>
              <w:jc w:val="both"/>
              <w:rPr>
                <w:rFonts w:ascii="Times New Roman" w:hAnsi="Times New Roman" w:cs="Times New Roman"/>
                <w:bCs/>
                <w:sz w:val="24"/>
                <w:szCs w:val="24"/>
                <w:lang w:eastAsia="en-GB"/>
              </w:rPr>
            </w:pPr>
            <w:r w:rsidRPr="00420094">
              <w:rPr>
                <w:rFonts w:ascii="Times New Roman" w:hAnsi="Times New Roman" w:cs="Times New Roman"/>
                <w:bCs/>
                <w:sz w:val="24"/>
                <w:szCs w:val="24"/>
                <w:lang w:eastAsia="en-GB"/>
              </w:rPr>
              <w:t>M</w:t>
            </w:r>
            <w:r w:rsidR="003406D0" w:rsidRPr="00420094">
              <w:rPr>
                <w:rFonts w:ascii="Times New Roman" w:hAnsi="Times New Roman" w:cs="Times New Roman"/>
                <w:bCs/>
                <w:sz w:val="24"/>
                <w:szCs w:val="24"/>
                <w:lang w:eastAsia="en-GB"/>
              </w:rPr>
              <w:t>okinių pasiekimų ir pažangos įsivertinimas pamokoje.</w:t>
            </w:r>
          </w:p>
          <w:p w14:paraId="7B7A98DA" w14:textId="77777777" w:rsidR="00EA59A4" w:rsidRPr="00420094" w:rsidRDefault="00EA59A4" w:rsidP="00420094">
            <w:pPr>
              <w:tabs>
                <w:tab w:val="left" w:pos="709"/>
                <w:tab w:val="left" w:pos="993"/>
              </w:tabs>
              <w:rPr>
                <w:rFonts w:ascii="Times New Roman" w:hAnsi="Times New Roman" w:cs="Times New Roman"/>
                <w:bCs/>
                <w:sz w:val="24"/>
                <w:szCs w:val="24"/>
              </w:rPr>
            </w:pPr>
          </w:p>
        </w:tc>
      </w:tr>
    </w:tbl>
    <w:p w14:paraId="202CAAC4" w14:textId="77777777" w:rsidR="00345132" w:rsidRPr="00420094" w:rsidRDefault="00345132" w:rsidP="00420094">
      <w:pPr>
        <w:tabs>
          <w:tab w:val="left" w:pos="709"/>
          <w:tab w:val="left" w:pos="993"/>
        </w:tabs>
        <w:spacing w:after="0" w:line="240" w:lineRule="auto"/>
        <w:jc w:val="both"/>
        <w:rPr>
          <w:rFonts w:ascii="Times New Roman" w:hAnsi="Times New Roman" w:cs="Times New Roman"/>
          <w:b/>
          <w:sz w:val="24"/>
          <w:szCs w:val="24"/>
          <w:lang w:eastAsia="lt-LT"/>
        </w:rPr>
      </w:pPr>
    </w:p>
    <w:p w14:paraId="6C9FE5AF" w14:textId="1164F83B" w:rsidR="00F81B4D" w:rsidRPr="00420094" w:rsidRDefault="00DC3B25"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4.3. Kaip mokyklos nusimatyti veiklos vertinimo rodikliai, jų aiškumas padeda</w:t>
      </w:r>
      <w:r w:rsidR="003B5A29" w:rsidRPr="00420094">
        <w:rPr>
          <w:rFonts w:ascii="Times New Roman" w:hAnsi="Times New Roman" w:cs="Times New Roman"/>
          <w:b/>
          <w:sz w:val="24"/>
          <w:szCs w:val="24"/>
          <w:lang w:eastAsia="lt-LT"/>
        </w:rPr>
        <w:t xml:space="preserve"> </w:t>
      </w:r>
      <w:r w:rsidRPr="00420094">
        <w:rPr>
          <w:rFonts w:ascii="Times New Roman" w:hAnsi="Times New Roman" w:cs="Times New Roman"/>
          <w:b/>
          <w:sz w:val="24"/>
          <w:szCs w:val="24"/>
          <w:lang w:eastAsia="lt-LT"/>
        </w:rPr>
        <w:t>įsivertinti veiklos pokytį ir stebėti poveikį mokyklos pažangai?</w:t>
      </w:r>
    </w:p>
    <w:p w14:paraId="6993BC15" w14:textId="77777777" w:rsidR="005869CA" w:rsidRPr="00420094" w:rsidRDefault="005869CA"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4D3B6B86" w14:textId="1F092C1F" w:rsidR="00694F23" w:rsidRPr="00420094" w:rsidRDefault="00694F23"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4.3.1. Mokyklos nusimatyti veiklos vertinimo rodikliai</w:t>
      </w:r>
    </w:p>
    <w:p w14:paraId="3DEE550A" w14:textId="77777777" w:rsidR="005869CA" w:rsidRPr="00420094" w:rsidRDefault="005869CA"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p>
    <w:p w14:paraId="338C50E6" w14:textId="5CFC00AA" w:rsidR="00A31C30" w:rsidRPr="00420094" w:rsidRDefault="00D62A21" w:rsidP="00420094">
      <w:pPr>
        <w:spacing w:after="0" w:line="240" w:lineRule="auto"/>
        <w:ind w:firstLine="720"/>
        <w:jc w:val="both"/>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P</w:t>
      </w:r>
      <w:r w:rsidR="00E137E9" w:rsidRPr="00420094">
        <w:rPr>
          <w:rFonts w:ascii="Times New Roman" w:eastAsia="Times New Roman" w:hAnsi="Times New Roman" w:cs="Times New Roman"/>
          <w:color w:val="000000"/>
          <w:sz w:val="24"/>
          <w:szCs w:val="24"/>
          <w:lang w:eastAsia="lt-LT"/>
        </w:rPr>
        <w:t xml:space="preserve">rogimnazijos veiklos kokybės įsivertinimas KK projekto kontekste </w:t>
      </w:r>
      <w:r w:rsidRPr="00420094">
        <w:rPr>
          <w:rFonts w:ascii="Times New Roman" w:eastAsia="Times New Roman" w:hAnsi="Times New Roman" w:cs="Times New Roman"/>
          <w:color w:val="000000"/>
          <w:sz w:val="24"/>
          <w:szCs w:val="24"/>
          <w:lang w:eastAsia="lt-LT"/>
        </w:rPr>
        <w:t>buvo</w:t>
      </w:r>
      <w:r w:rsidR="00E137E9" w:rsidRPr="00420094">
        <w:rPr>
          <w:rFonts w:ascii="Times New Roman" w:eastAsia="Times New Roman" w:hAnsi="Times New Roman" w:cs="Times New Roman"/>
          <w:color w:val="000000"/>
          <w:sz w:val="24"/>
          <w:szCs w:val="24"/>
          <w:lang w:eastAsia="lt-LT"/>
        </w:rPr>
        <w:t xml:space="preserve"> reikšmingas tiek rengiant Mokyklos</w:t>
      </w:r>
      <w:r w:rsidRPr="00420094">
        <w:rPr>
          <w:rFonts w:ascii="Times New Roman" w:eastAsia="Times New Roman" w:hAnsi="Times New Roman" w:cs="Times New Roman"/>
          <w:color w:val="000000"/>
          <w:sz w:val="24"/>
          <w:szCs w:val="24"/>
          <w:lang w:eastAsia="lt-LT"/>
        </w:rPr>
        <w:t xml:space="preserve"> </w:t>
      </w:r>
      <w:r w:rsidR="00E137E9" w:rsidRPr="00420094">
        <w:rPr>
          <w:rFonts w:ascii="Times New Roman" w:eastAsia="Times New Roman" w:hAnsi="Times New Roman" w:cs="Times New Roman"/>
          <w:color w:val="000000"/>
          <w:sz w:val="24"/>
          <w:szCs w:val="24"/>
          <w:lang w:eastAsia="lt-LT"/>
        </w:rPr>
        <w:t xml:space="preserve">veiklos kokybės tobulinimo planą (įsivertinant ir nustatant būtinų pokyčių kryptį), tiek nustatant rodiklius, lemiančius pokyčius, ir vykdant jų įgyvendinimo stebėseną. </w:t>
      </w:r>
      <w:r w:rsidR="00F6385B" w:rsidRPr="00420094">
        <w:rPr>
          <w:rFonts w:ascii="Times New Roman" w:eastAsia="Times New Roman" w:hAnsi="Times New Roman" w:cs="Times New Roman"/>
          <w:color w:val="000000"/>
          <w:sz w:val="24"/>
          <w:szCs w:val="24"/>
          <w:lang w:eastAsia="lt-LT"/>
        </w:rPr>
        <w:t>Nustatyti k</w:t>
      </w:r>
      <w:r w:rsidR="00E137E9" w:rsidRPr="00420094">
        <w:rPr>
          <w:rFonts w:ascii="Times New Roman" w:eastAsia="Times New Roman" w:hAnsi="Times New Roman" w:cs="Times New Roman"/>
          <w:color w:val="000000"/>
          <w:sz w:val="24"/>
          <w:szCs w:val="24"/>
          <w:lang w:eastAsia="lt-LT"/>
        </w:rPr>
        <w:t>iekybiniai</w:t>
      </w:r>
      <w:r w:rsidR="00F6385B" w:rsidRPr="00420094">
        <w:rPr>
          <w:rFonts w:ascii="Times New Roman" w:eastAsia="Times New Roman" w:hAnsi="Times New Roman" w:cs="Times New Roman"/>
          <w:color w:val="000000"/>
          <w:sz w:val="24"/>
          <w:szCs w:val="24"/>
          <w:lang w:eastAsia="lt-LT"/>
        </w:rPr>
        <w:t xml:space="preserve"> </w:t>
      </w:r>
      <w:r w:rsidR="00E137E9" w:rsidRPr="00420094">
        <w:rPr>
          <w:rFonts w:ascii="Times New Roman" w:eastAsia="Times New Roman" w:hAnsi="Times New Roman" w:cs="Times New Roman"/>
          <w:color w:val="000000"/>
          <w:sz w:val="24"/>
          <w:szCs w:val="24"/>
          <w:lang w:eastAsia="lt-LT"/>
        </w:rPr>
        <w:t>rodikliai tinkamos apimties, nukreipti į priemonių įgyvendinimo rezultatus</w:t>
      </w:r>
      <w:r w:rsidR="00F6385B" w:rsidRPr="00420094">
        <w:rPr>
          <w:rFonts w:ascii="Times New Roman" w:eastAsia="Times New Roman" w:hAnsi="Times New Roman" w:cs="Times New Roman"/>
          <w:color w:val="000000"/>
          <w:sz w:val="24"/>
          <w:szCs w:val="24"/>
          <w:lang w:eastAsia="lt-LT"/>
        </w:rPr>
        <w:t xml:space="preserve"> </w:t>
      </w:r>
      <w:r w:rsidR="00F6385B" w:rsidRPr="00420094">
        <w:rPr>
          <w:rFonts w:ascii="Times New Roman" w:hAnsi="Times New Roman" w:cs="Times New Roman"/>
          <w:sz w:val="24"/>
          <w:szCs w:val="24"/>
        </w:rPr>
        <w:t xml:space="preserve">– </w:t>
      </w:r>
      <w:r w:rsidR="00E137E9" w:rsidRPr="00420094">
        <w:rPr>
          <w:rFonts w:ascii="Times New Roman" w:eastAsia="Times New Roman" w:hAnsi="Times New Roman" w:cs="Times New Roman"/>
          <w:color w:val="000000"/>
          <w:sz w:val="24"/>
          <w:szCs w:val="24"/>
          <w:lang w:eastAsia="lt-LT"/>
        </w:rPr>
        <w:t>mokytojų kompetencijų tobulinim</w:t>
      </w:r>
      <w:r w:rsidR="00F6385B" w:rsidRPr="00420094">
        <w:rPr>
          <w:rFonts w:ascii="Times New Roman" w:eastAsia="Times New Roman" w:hAnsi="Times New Roman" w:cs="Times New Roman"/>
          <w:color w:val="000000"/>
          <w:sz w:val="24"/>
          <w:szCs w:val="24"/>
          <w:lang w:eastAsia="lt-LT"/>
        </w:rPr>
        <w:t>ą</w:t>
      </w:r>
      <w:r w:rsidR="00E137E9" w:rsidRPr="00420094">
        <w:rPr>
          <w:rFonts w:ascii="Times New Roman" w:eastAsia="Times New Roman" w:hAnsi="Times New Roman" w:cs="Times New Roman"/>
          <w:color w:val="000000"/>
          <w:sz w:val="24"/>
          <w:szCs w:val="24"/>
          <w:lang w:eastAsia="lt-LT"/>
        </w:rPr>
        <w:t xml:space="preserve">, </w:t>
      </w:r>
      <w:proofErr w:type="spellStart"/>
      <w:r w:rsidR="00E137E9" w:rsidRPr="00420094">
        <w:rPr>
          <w:rFonts w:ascii="Times New Roman" w:eastAsia="Times New Roman" w:hAnsi="Times New Roman" w:cs="Times New Roman"/>
          <w:color w:val="000000"/>
          <w:sz w:val="24"/>
          <w:szCs w:val="24"/>
          <w:lang w:eastAsia="lt-LT"/>
        </w:rPr>
        <w:t>patyriminio</w:t>
      </w:r>
      <w:proofErr w:type="spellEnd"/>
      <w:r w:rsidR="00E137E9" w:rsidRPr="00420094">
        <w:rPr>
          <w:rFonts w:ascii="Times New Roman" w:eastAsia="Times New Roman" w:hAnsi="Times New Roman" w:cs="Times New Roman"/>
          <w:color w:val="000000"/>
          <w:sz w:val="24"/>
          <w:szCs w:val="24"/>
          <w:lang w:eastAsia="lt-LT"/>
        </w:rPr>
        <w:t xml:space="preserve"> ir integralaus ugdymo(</w:t>
      </w:r>
      <w:proofErr w:type="spellStart"/>
      <w:r w:rsidR="00E137E9" w:rsidRPr="00420094">
        <w:rPr>
          <w:rFonts w:ascii="Times New Roman" w:eastAsia="Times New Roman" w:hAnsi="Times New Roman" w:cs="Times New Roman"/>
          <w:color w:val="000000"/>
          <w:sz w:val="24"/>
          <w:szCs w:val="24"/>
          <w:lang w:eastAsia="lt-LT"/>
        </w:rPr>
        <w:t>si</w:t>
      </w:r>
      <w:proofErr w:type="spellEnd"/>
      <w:r w:rsidR="00E137E9" w:rsidRPr="00420094">
        <w:rPr>
          <w:rFonts w:ascii="Times New Roman" w:eastAsia="Times New Roman" w:hAnsi="Times New Roman" w:cs="Times New Roman"/>
          <w:color w:val="000000"/>
          <w:sz w:val="24"/>
          <w:szCs w:val="24"/>
          <w:lang w:eastAsia="lt-LT"/>
        </w:rPr>
        <w:t>) organizavimą, ugdymo(</w:t>
      </w:r>
      <w:proofErr w:type="spellStart"/>
      <w:r w:rsidR="00E137E9" w:rsidRPr="00420094">
        <w:rPr>
          <w:rFonts w:ascii="Times New Roman" w:eastAsia="Times New Roman" w:hAnsi="Times New Roman" w:cs="Times New Roman"/>
          <w:color w:val="000000"/>
          <w:sz w:val="24"/>
          <w:szCs w:val="24"/>
          <w:lang w:eastAsia="lt-LT"/>
        </w:rPr>
        <w:t>si</w:t>
      </w:r>
      <w:proofErr w:type="spellEnd"/>
      <w:r w:rsidR="00E137E9" w:rsidRPr="00420094">
        <w:rPr>
          <w:rFonts w:ascii="Times New Roman" w:eastAsia="Times New Roman" w:hAnsi="Times New Roman" w:cs="Times New Roman"/>
          <w:color w:val="000000"/>
          <w:sz w:val="24"/>
          <w:szCs w:val="24"/>
          <w:lang w:eastAsia="lt-LT"/>
        </w:rPr>
        <w:t>) aplinkų modernizavim</w:t>
      </w:r>
      <w:r w:rsidRPr="00420094">
        <w:rPr>
          <w:rFonts w:ascii="Times New Roman" w:eastAsia="Times New Roman" w:hAnsi="Times New Roman" w:cs="Times New Roman"/>
          <w:color w:val="000000"/>
          <w:sz w:val="24"/>
          <w:szCs w:val="24"/>
          <w:lang w:eastAsia="lt-LT"/>
        </w:rPr>
        <w:t>ą</w:t>
      </w:r>
      <w:r w:rsidR="00E137E9" w:rsidRPr="00420094">
        <w:rPr>
          <w:rFonts w:ascii="Times New Roman" w:eastAsia="Times New Roman" w:hAnsi="Times New Roman" w:cs="Times New Roman"/>
          <w:color w:val="000000"/>
          <w:sz w:val="24"/>
          <w:szCs w:val="24"/>
          <w:lang w:eastAsia="lt-LT"/>
        </w:rPr>
        <w:t>, ugdomosios veiklos, orientuotos į mokinių suasmeninto ugdymo sąlygų stiprinimą, individualios pagalbos mokytojui plėtrą, vykdomų veiklų stiprinimą ir kt</w:t>
      </w:r>
      <w:r w:rsidRPr="00420094">
        <w:rPr>
          <w:rFonts w:ascii="Times New Roman" w:eastAsia="Times New Roman" w:hAnsi="Times New Roman" w:cs="Times New Roman"/>
          <w:color w:val="000000"/>
          <w:sz w:val="24"/>
          <w:szCs w:val="24"/>
          <w:lang w:eastAsia="lt-LT"/>
        </w:rPr>
        <w:t>.</w:t>
      </w:r>
    </w:p>
    <w:p w14:paraId="4C5C805D" w14:textId="77777777" w:rsidR="005869CA" w:rsidRPr="00420094" w:rsidRDefault="005869CA" w:rsidP="00420094">
      <w:pPr>
        <w:spacing w:after="0" w:line="240" w:lineRule="auto"/>
        <w:ind w:firstLine="720"/>
        <w:jc w:val="both"/>
        <w:rPr>
          <w:rFonts w:ascii="Times New Roman" w:eastAsia="Times New Roman" w:hAnsi="Times New Roman" w:cs="Times New Roman"/>
          <w:sz w:val="24"/>
          <w:szCs w:val="24"/>
          <w:lang w:eastAsia="lt-LT"/>
        </w:rPr>
      </w:pPr>
    </w:p>
    <w:p w14:paraId="29085568" w14:textId="32C4CADF" w:rsidR="0003054E" w:rsidRPr="00420094" w:rsidRDefault="00694F23" w:rsidP="00420094">
      <w:pPr>
        <w:tabs>
          <w:tab w:val="left" w:pos="709"/>
          <w:tab w:val="left" w:pos="851"/>
        </w:tabs>
        <w:spacing w:after="0" w:line="240" w:lineRule="auto"/>
        <w:ind w:firstLine="709"/>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4.3.</w:t>
      </w:r>
      <w:r w:rsidR="009C3BA2" w:rsidRPr="00420094">
        <w:rPr>
          <w:rFonts w:ascii="Times New Roman" w:hAnsi="Times New Roman" w:cs="Times New Roman"/>
          <w:b/>
          <w:sz w:val="24"/>
          <w:szCs w:val="24"/>
          <w:lang w:eastAsia="lt-LT"/>
        </w:rPr>
        <w:t>2</w:t>
      </w:r>
      <w:r w:rsidRPr="00420094">
        <w:rPr>
          <w:rFonts w:ascii="Times New Roman" w:hAnsi="Times New Roman" w:cs="Times New Roman"/>
          <w:b/>
          <w:sz w:val="24"/>
          <w:szCs w:val="24"/>
          <w:lang w:eastAsia="lt-LT"/>
        </w:rPr>
        <w:t>. Mokyklos nusimaty</w:t>
      </w:r>
      <w:r w:rsidR="009C3BA2" w:rsidRPr="00420094">
        <w:rPr>
          <w:rFonts w:ascii="Times New Roman" w:hAnsi="Times New Roman" w:cs="Times New Roman"/>
          <w:b/>
          <w:sz w:val="24"/>
          <w:szCs w:val="24"/>
          <w:lang w:eastAsia="lt-LT"/>
        </w:rPr>
        <w:t>tų</w:t>
      </w:r>
      <w:r w:rsidRPr="00420094">
        <w:rPr>
          <w:rFonts w:ascii="Times New Roman" w:hAnsi="Times New Roman" w:cs="Times New Roman"/>
          <w:b/>
          <w:sz w:val="24"/>
          <w:szCs w:val="24"/>
          <w:lang w:eastAsia="lt-LT"/>
        </w:rPr>
        <w:t xml:space="preserve"> veiklos vertinimo rodiklių turinio ir jų naudojimo vertinimas </w:t>
      </w:r>
    </w:p>
    <w:p w14:paraId="42A79445" w14:textId="77777777" w:rsidR="005869CA" w:rsidRPr="00420094" w:rsidRDefault="005869CA" w:rsidP="00420094">
      <w:pPr>
        <w:tabs>
          <w:tab w:val="left" w:pos="709"/>
          <w:tab w:val="left" w:pos="851"/>
        </w:tabs>
        <w:spacing w:after="0" w:line="240" w:lineRule="auto"/>
        <w:ind w:firstLine="709"/>
        <w:jc w:val="both"/>
        <w:rPr>
          <w:rFonts w:ascii="Times New Roman" w:hAnsi="Times New Roman" w:cs="Times New Roman"/>
          <w:i/>
          <w:sz w:val="24"/>
          <w:szCs w:val="24"/>
        </w:rPr>
      </w:pPr>
    </w:p>
    <w:tbl>
      <w:tblPr>
        <w:tblStyle w:val="Lentelstinklelis"/>
        <w:tblW w:w="10065" w:type="dxa"/>
        <w:tblInd w:w="-5" w:type="dxa"/>
        <w:tblLook w:val="04A0" w:firstRow="1" w:lastRow="0" w:firstColumn="1" w:lastColumn="0" w:noHBand="0" w:noVBand="1"/>
      </w:tblPr>
      <w:tblGrid>
        <w:gridCol w:w="2086"/>
        <w:gridCol w:w="7979"/>
      </w:tblGrid>
      <w:tr w:rsidR="0003054E" w:rsidRPr="00420094" w14:paraId="21FAEA22" w14:textId="77777777" w:rsidTr="00A81C87">
        <w:tc>
          <w:tcPr>
            <w:tcW w:w="2086" w:type="dxa"/>
            <w:vAlign w:val="center"/>
          </w:tcPr>
          <w:p w14:paraId="3FC1460E" w14:textId="77777777" w:rsidR="0003054E" w:rsidRPr="00420094" w:rsidRDefault="0003054E" w:rsidP="00420094">
            <w:pPr>
              <w:tabs>
                <w:tab w:val="left" w:pos="709"/>
                <w:tab w:val="left" w:pos="993"/>
              </w:tabs>
              <w:jc w:val="center"/>
              <w:rPr>
                <w:rFonts w:ascii="Times New Roman" w:hAnsi="Times New Roman" w:cs="Times New Roman"/>
                <w:b/>
                <w:sz w:val="24"/>
                <w:szCs w:val="24"/>
                <w:lang w:eastAsia="lt-LT"/>
              </w:rPr>
            </w:pPr>
            <w:r w:rsidRPr="00420094">
              <w:rPr>
                <w:rFonts w:ascii="Times New Roman" w:hAnsi="Times New Roman" w:cs="Times New Roman"/>
                <w:b/>
                <w:bCs/>
                <w:sz w:val="24"/>
                <w:szCs w:val="24"/>
              </w:rPr>
              <w:lastRenderedPageBreak/>
              <w:t>Rodiklis, vertinimo lygis</w:t>
            </w:r>
          </w:p>
        </w:tc>
        <w:tc>
          <w:tcPr>
            <w:tcW w:w="7979" w:type="dxa"/>
            <w:vAlign w:val="center"/>
          </w:tcPr>
          <w:p w14:paraId="74A967AA" w14:textId="77777777" w:rsidR="0003054E" w:rsidRPr="00420094" w:rsidRDefault="0003054E" w:rsidP="00420094">
            <w:pPr>
              <w:tabs>
                <w:tab w:val="left" w:pos="709"/>
                <w:tab w:val="left" w:pos="993"/>
              </w:tabs>
              <w:jc w:val="center"/>
              <w:rPr>
                <w:rFonts w:ascii="Times New Roman" w:hAnsi="Times New Roman" w:cs="Times New Roman"/>
                <w:b/>
                <w:sz w:val="24"/>
                <w:szCs w:val="24"/>
                <w:lang w:eastAsia="lt-LT"/>
              </w:rPr>
            </w:pPr>
            <w:r w:rsidRPr="00420094">
              <w:rPr>
                <w:rFonts w:ascii="Times New Roman" w:hAnsi="Times New Roman" w:cs="Times New Roman"/>
                <w:b/>
                <w:bCs/>
                <w:sz w:val="24"/>
                <w:szCs w:val="24"/>
                <w:lang w:eastAsia="en-GB"/>
              </w:rPr>
              <w:t>Vertinimo pagrindimas</w:t>
            </w:r>
          </w:p>
        </w:tc>
      </w:tr>
      <w:tr w:rsidR="00727D63" w:rsidRPr="00420094" w14:paraId="3F0E1D0D" w14:textId="77777777" w:rsidTr="00A81C87">
        <w:tc>
          <w:tcPr>
            <w:tcW w:w="2086" w:type="dxa"/>
          </w:tcPr>
          <w:p w14:paraId="5919CA46" w14:textId="3A79628A" w:rsidR="00884FDC" w:rsidRPr="00420094" w:rsidRDefault="00727D63" w:rsidP="00420094">
            <w:pPr>
              <w:tabs>
                <w:tab w:val="left" w:pos="709"/>
                <w:tab w:val="left" w:pos="993"/>
              </w:tabs>
              <w:rPr>
                <w:rFonts w:ascii="Times New Roman" w:hAnsi="Times New Roman" w:cs="Times New Roman"/>
                <w:bCs/>
                <w:sz w:val="24"/>
                <w:szCs w:val="24"/>
              </w:rPr>
            </w:pPr>
            <w:r w:rsidRPr="00420094">
              <w:rPr>
                <w:rFonts w:ascii="Times New Roman" w:hAnsi="Times New Roman" w:cs="Times New Roman"/>
                <w:bCs/>
                <w:sz w:val="24"/>
                <w:szCs w:val="24"/>
              </w:rPr>
              <w:t>3.1. Perspektyva ir bendruomenės susitarimai,</w:t>
            </w:r>
            <w:r w:rsidR="00B43B75">
              <w:rPr>
                <w:rFonts w:ascii="Times New Roman" w:hAnsi="Times New Roman" w:cs="Times New Roman"/>
                <w:bCs/>
                <w:sz w:val="24"/>
                <w:szCs w:val="24"/>
              </w:rPr>
              <w:t xml:space="preserve"> </w:t>
            </w:r>
            <w:r w:rsidRPr="00420094">
              <w:rPr>
                <w:rFonts w:ascii="Times New Roman" w:hAnsi="Times New Roman" w:cs="Times New Roman"/>
                <w:sz w:val="24"/>
                <w:szCs w:val="24"/>
                <w:lang w:val="nb-NO"/>
              </w:rPr>
              <w:t>4 lygis</w:t>
            </w:r>
          </w:p>
          <w:p w14:paraId="19607A7B" w14:textId="4D71C7A8" w:rsidR="00727D63" w:rsidRPr="00420094" w:rsidRDefault="00727D63" w:rsidP="00420094">
            <w:pPr>
              <w:tabs>
                <w:tab w:val="left" w:pos="709"/>
                <w:tab w:val="left" w:pos="993"/>
              </w:tabs>
              <w:rPr>
                <w:rFonts w:ascii="Times New Roman" w:hAnsi="Times New Roman" w:cs="Times New Roman"/>
                <w:bCs/>
                <w:i/>
                <w:sz w:val="24"/>
                <w:szCs w:val="24"/>
              </w:rPr>
            </w:pPr>
          </w:p>
        </w:tc>
        <w:tc>
          <w:tcPr>
            <w:tcW w:w="7979" w:type="dxa"/>
            <w:vAlign w:val="center"/>
          </w:tcPr>
          <w:p w14:paraId="1BA71E94" w14:textId="77777777" w:rsidR="00761860" w:rsidRPr="00B43B75" w:rsidRDefault="00761860" w:rsidP="00420094">
            <w:pPr>
              <w:jc w:val="both"/>
              <w:rPr>
                <w:rFonts w:ascii="Times New Roman" w:eastAsia="Times New Roman" w:hAnsi="Times New Roman" w:cs="Times New Roman"/>
                <w:sz w:val="24"/>
                <w:szCs w:val="24"/>
                <w:lang w:eastAsia="lt-LT"/>
              </w:rPr>
            </w:pPr>
            <w:r w:rsidRPr="00B43B75">
              <w:rPr>
                <w:rFonts w:ascii="Times New Roman" w:eastAsia="Times New Roman" w:hAnsi="Times New Roman" w:cs="Times New Roman"/>
                <w:bCs/>
                <w:sz w:val="24"/>
                <w:szCs w:val="24"/>
                <w:lang w:eastAsia="lt-LT"/>
              </w:rPr>
              <w:t>Atskaitomybė yra veiksminga. </w:t>
            </w:r>
          </w:p>
          <w:p w14:paraId="754CDE9E" w14:textId="77777777" w:rsidR="00761860" w:rsidRPr="00420094" w:rsidRDefault="00761860" w:rsidP="00420094">
            <w:pPr>
              <w:pStyle w:val="Sraopastraipa"/>
              <w:numPr>
                <w:ilvl w:val="0"/>
                <w:numId w:val="28"/>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Nacionalinei švietimo agentūrai atsiskaityta, parengus KK projekto veiklos tobulinimo ataskaitą už pirmuosius veiklos tobulinimo metus, tarpines ataskaitas. Projekto veiklų kryptingas įgyvendinimas atsispindi progimnazijos direktorės 2022 metų veiklos ataskaitoje, mokyklos 2022 metų veiklos ataskaitose.</w:t>
            </w:r>
          </w:p>
          <w:p w14:paraId="21053ED9" w14:textId="77777777" w:rsidR="00761860" w:rsidRPr="00420094" w:rsidRDefault="00761860" w:rsidP="00420094">
            <w:pPr>
              <w:pStyle w:val="Sraopastraipa"/>
              <w:numPr>
                <w:ilvl w:val="0"/>
                <w:numId w:val="28"/>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hAnsi="Times New Roman" w:cs="Times New Roman"/>
                <w:sz w:val="24"/>
                <w:szCs w:val="24"/>
              </w:rPr>
              <w:t>Progimnazijos vadovai nuolat teikia įvairaus pobūdžio ataskaitas savininko teises ir pareigas įgyvendinančiai institucijai.</w:t>
            </w:r>
          </w:p>
          <w:p w14:paraId="6148D097" w14:textId="77777777" w:rsidR="00761860" w:rsidRPr="00420094" w:rsidRDefault="00761860" w:rsidP="00420094">
            <w:pPr>
              <w:pStyle w:val="Sraopastraipa"/>
              <w:numPr>
                <w:ilvl w:val="0"/>
                <w:numId w:val="28"/>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hAnsi="Times New Roman" w:cs="Times New Roman"/>
                <w:bCs/>
                <w:sz w:val="24"/>
                <w:szCs w:val="24"/>
                <w:lang w:eastAsia="en-GB"/>
              </w:rPr>
              <w:t xml:space="preserve">Iš pokalbių su mokytojais, administracija, kokybės įsivertinimo grupės nariais, mokiniais, dokumentų analizės, vertintojai konstatuoja, kad progimnazijos mokytojų tarybos posėdžiuose aptariami mokinių trimestrų pasiekimai, kas mėnesį aptariama individuali pažanga, klasės auklėtojai aptaria su mokiniais išsikeltus  ambicingus tikslus aukštesniems mokymosi rezultatams siekti. Mokinių ir progimnazijos pasiekimų vertinimo rezultatais remiamasi informuojant tėvus ir visuomenę apie </w:t>
            </w:r>
            <w:proofErr w:type="spellStart"/>
            <w:r w:rsidRPr="00420094">
              <w:rPr>
                <w:rFonts w:ascii="Times New Roman" w:hAnsi="Times New Roman" w:cs="Times New Roman"/>
                <w:bCs/>
                <w:sz w:val="24"/>
                <w:szCs w:val="24"/>
                <w:lang w:eastAsia="en-GB"/>
              </w:rPr>
              <w:t>ugdymos</w:t>
            </w:r>
            <w:proofErr w:type="spellEnd"/>
            <w:r w:rsidRPr="00420094">
              <w:rPr>
                <w:rFonts w:ascii="Times New Roman" w:hAnsi="Times New Roman" w:cs="Times New Roman"/>
                <w:bCs/>
                <w:sz w:val="24"/>
                <w:szCs w:val="24"/>
                <w:lang w:eastAsia="en-GB"/>
              </w:rPr>
              <w:t>(</w:t>
            </w:r>
            <w:proofErr w:type="spellStart"/>
            <w:r w:rsidRPr="00420094">
              <w:rPr>
                <w:rFonts w:ascii="Times New Roman" w:hAnsi="Times New Roman" w:cs="Times New Roman"/>
                <w:bCs/>
                <w:sz w:val="24"/>
                <w:szCs w:val="24"/>
                <w:lang w:eastAsia="en-GB"/>
              </w:rPr>
              <w:t>si</w:t>
            </w:r>
            <w:proofErr w:type="spellEnd"/>
            <w:r w:rsidRPr="00420094">
              <w:rPr>
                <w:rFonts w:ascii="Times New Roman" w:hAnsi="Times New Roman" w:cs="Times New Roman"/>
                <w:bCs/>
                <w:sz w:val="24"/>
                <w:szCs w:val="24"/>
                <w:lang w:eastAsia="en-GB"/>
              </w:rPr>
              <w:t>) rezultatus ir kokybę. M</w:t>
            </w:r>
            <w:r w:rsidRPr="00420094">
              <w:rPr>
                <w:rFonts w:ascii="Times New Roman" w:hAnsi="Times New Roman" w:cs="Times New Roman"/>
                <w:sz w:val="24"/>
                <w:szCs w:val="24"/>
              </w:rPr>
              <w:t>okytojai kasmet rengia savianalizę ir atsiskaito už metų veiklos pasiekimus, įvertina savo indėlį į progimnazijos bendruomenės gyvenimą</w:t>
            </w:r>
            <w:r w:rsidRPr="00420094">
              <w:rPr>
                <w:rFonts w:ascii="Times New Roman" w:hAnsi="Times New Roman" w:cs="Times New Roman"/>
                <w:bCs/>
                <w:sz w:val="24"/>
                <w:szCs w:val="24"/>
                <w:lang w:eastAsia="en-GB"/>
              </w:rPr>
              <w:t xml:space="preserve">. </w:t>
            </w:r>
            <w:r w:rsidRPr="00420094">
              <w:rPr>
                <w:rFonts w:ascii="Times New Roman" w:eastAsia="Times New Roman" w:hAnsi="Times New Roman" w:cs="Times New Roman"/>
                <w:sz w:val="24"/>
                <w:szCs w:val="24"/>
                <w:lang w:eastAsia="lt-LT"/>
              </w:rPr>
              <w:t>Visos susitartos informavimo apie individualią mokinių pažangą formos (pranešimai tėvams per TAMO, individualūs pokalbiai ir kt.) grindžiamos veiksminga atskaitomybe.</w:t>
            </w:r>
          </w:p>
          <w:p w14:paraId="41770ED1" w14:textId="77777777" w:rsidR="00761860" w:rsidRPr="00420094" w:rsidRDefault="00761860" w:rsidP="00420094">
            <w:pPr>
              <w:pStyle w:val="Sraopastraipa"/>
              <w:numPr>
                <w:ilvl w:val="0"/>
                <w:numId w:val="28"/>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 xml:space="preserve">Progimnazija turi mokinio individualios pažangos fiksavimo, analizavimo ir </w:t>
            </w:r>
            <w:proofErr w:type="spellStart"/>
            <w:r w:rsidRPr="00420094">
              <w:rPr>
                <w:rFonts w:ascii="Times New Roman" w:eastAsia="Times New Roman" w:hAnsi="Times New Roman" w:cs="Times New Roman"/>
                <w:sz w:val="24"/>
                <w:szCs w:val="24"/>
                <w:lang w:eastAsia="lt-LT"/>
              </w:rPr>
              <w:t>ugdymos</w:t>
            </w:r>
            <w:proofErr w:type="spellEnd"/>
            <w:r w:rsidRPr="00420094">
              <w:rPr>
                <w:rFonts w:ascii="Times New Roman" w:eastAsia="Times New Roman" w:hAnsi="Times New Roman" w:cs="Times New Roman"/>
                <w:sz w:val="24"/>
                <w:szCs w:val="24"/>
                <w:lang w:eastAsia="lt-LT"/>
              </w:rPr>
              <w:t>(</w:t>
            </w:r>
            <w:proofErr w:type="spellStart"/>
            <w:r w:rsidRPr="00420094">
              <w:rPr>
                <w:rFonts w:ascii="Times New Roman" w:eastAsia="Times New Roman" w:hAnsi="Times New Roman" w:cs="Times New Roman"/>
                <w:sz w:val="24"/>
                <w:szCs w:val="24"/>
                <w:lang w:eastAsia="lt-LT"/>
              </w:rPr>
              <w:t>si</w:t>
            </w:r>
            <w:proofErr w:type="spellEnd"/>
            <w:r w:rsidRPr="00420094">
              <w:rPr>
                <w:rFonts w:ascii="Times New Roman" w:eastAsia="Times New Roman" w:hAnsi="Times New Roman" w:cs="Times New Roman"/>
                <w:sz w:val="24"/>
                <w:szCs w:val="24"/>
                <w:lang w:eastAsia="lt-LT"/>
              </w:rPr>
              <w:t xml:space="preserve">) pagalbos teikimo tvarką, kuri padeda stiprinti mokiniui sąmoningą ir atsakingą požiūrį į savo mokymąsi, gerinti savo pasiekimus, skatinti nuolatinės mokinio asmenybinės brandos ir mokymosi pažangos </w:t>
            </w:r>
            <w:proofErr w:type="spellStart"/>
            <w:r w:rsidRPr="00420094">
              <w:rPr>
                <w:rFonts w:ascii="Times New Roman" w:eastAsia="Times New Roman" w:hAnsi="Times New Roman" w:cs="Times New Roman"/>
                <w:sz w:val="24"/>
                <w:szCs w:val="24"/>
                <w:lang w:eastAsia="lt-LT"/>
              </w:rPr>
              <w:t>ūgtį</w:t>
            </w:r>
            <w:proofErr w:type="spellEnd"/>
            <w:r w:rsidRPr="00420094">
              <w:rPr>
                <w:rFonts w:ascii="Times New Roman" w:eastAsia="Times New Roman" w:hAnsi="Times New Roman" w:cs="Times New Roman"/>
                <w:sz w:val="24"/>
                <w:szCs w:val="24"/>
                <w:lang w:eastAsia="lt-LT"/>
              </w:rPr>
              <w:t>, tikslingą progimnazijos bendruomenės bendradarbiavimą, dalijimąsi atsakomybe su mokiniais ir jų tėvais, kryptingą mokytojų tobulėjimą mokantis vieniems iš kitų ir iš savo veiklos. Atvykti pokalbiams su bet kuriuo darbuotoju ar mokytoju gali visi pageidaujantys tėvai.  M</w:t>
            </w:r>
            <w:r w:rsidRPr="00420094">
              <w:rPr>
                <w:rFonts w:ascii="Times New Roman" w:hAnsi="Times New Roman" w:cs="Times New Roman"/>
                <w:sz w:val="24"/>
                <w:szCs w:val="24"/>
              </w:rPr>
              <w:t>okinių tėvai yra informuojami apie savo vaikų pažangą ir pasiekimus naudojantis elektroniniu dienynu, susirinkimų ar individualių susitikimų metu.</w:t>
            </w:r>
          </w:p>
          <w:p w14:paraId="0F80393A" w14:textId="77777777" w:rsidR="00761860" w:rsidRPr="00420094" w:rsidRDefault="00761860" w:rsidP="00420094">
            <w:pPr>
              <w:pStyle w:val="Sraopastraipa"/>
              <w:numPr>
                <w:ilvl w:val="0"/>
                <w:numId w:val="28"/>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Progimnazijos interneto svetainėje visuomenei skelbiami mokinių pasiekimai olimpiadose, konkursuose, varžybose, visi planavimo dokumentai ir ataskaitos (mokyklos, vadovo, lėšų). </w:t>
            </w:r>
          </w:p>
          <w:p w14:paraId="3CE52D78" w14:textId="45201C9E" w:rsidR="00727D63" w:rsidRPr="00420094" w:rsidRDefault="00761860" w:rsidP="00420094">
            <w:pPr>
              <w:tabs>
                <w:tab w:val="left" w:pos="599"/>
                <w:tab w:val="left" w:pos="709"/>
                <w:tab w:val="left" w:pos="993"/>
              </w:tabs>
              <w:ind w:firstLine="599"/>
              <w:jc w:val="both"/>
              <w:rPr>
                <w:rFonts w:ascii="Times New Roman" w:eastAsia="Times New Roman" w:hAnsi="Times New Roman" w:cs="Times New Roman"/>
                <w:iCs/>
                <w:sz w:val="24"/>
                <w:szCs w:val="24"/>
              </w:rPr>
            </w:pPr>
            <w:r w:rsidRPr="00420094">
              <w:rPr>
                <w:rFonts w:ascii="Times New Roman" w:hAnsi="Times New Roman" w:cs="Times New Roman"/>
                <w:bCs/>
                <w:sz w:val="24"/>
                <w:szCs w:val="24"/>
                <w:lang w:eastAsia="en-GB"/>
              </w:rPr>
              <w:t xml:space="preserve">Apibendrinant pateiktus duomenis, vertintojai daro išvadą, kad </w:t>
            </w:r>
            <w:r w:rsidRPr="00420094">
              <w:rPr>
                <w:rFonts w:ascii="Times New Roman" w:eastAsia="Times New Roman" w:hAnsi="Times New Roman" w:cs="Times New Roman"/>
                <w:sz w:val="24"/>
                <w:szCs w:val="24"/>
                <w:lang w:eastAsia="lt-LT"/>
              </w:rPr>
              <w:t>KK projekto lėšos panaudotos tikslingai ir efektyviai, a</w:t>
            </w:r>
            <w:r w:rsidRPr="00420094">
              <w:rPr>
                <w:rFonts w:ascii="Times New Roman" w:hAnsi="Times New Roman" w:cs="Times New Roman"/>
                <w:sz w:val="24"/>
                <w:szCs w:val="24"/>
              </w:rPr>
              <w:t>tskaitomybė vykdoma atvirai, atsakingai ir yra veiksminga užtikrinant progimnazijos veiklos skaidrumą bei stiprinant pro</w:t>
            </w:r>
            <w:r w:rsidRPr="00420094">
              <w:rPr>
                <w:rFonts w:ascii="Times New Roman" w:eastAsia="Calibri" w:hAnsi="Times New Roman" w:cs="Times New Roman"/>
                <w:sz w:val="24"/>
                <w:szCs w:val="24"/>
                <w:lang w:eastAsia="lt-LT"/>
              </w:rPr>
              <w:t>gimnazijos, kaip besimokančios organizacijos, įvaizdį.</w:t>
            </w:r>
            <w:r w:rsidRPr="00420094">
              <w:rPr>
                <w:rFonts w:ascii="Times New Roman" w:eastAsia="Times New Roman" w:hAnsi="Times New Roman" w:cs="Times New Roman"/>
                <w:sz w:val="24"/>
                <w:szCs w:val="24"/>
                <w:lang w:eastAsia="lt-LT"/>
              </w:rPr>
              <w:t> </w:t>
            </w:r>
          </w:p>
        </w:tc>
      </w:tr>
      <w:tr w:rsidR="008B5C8E" w:rsidRPr="00420094" w14:paraId="0E8A5F24" w14:textId="77777777" w:rsidTr="00A81C87">
        <w:tc>
          <w:tcPr>
            <w:tcW w:w="2086" w:type="dxa"/>
          </w:tcPr>
          <w:p w14:paraId="1B7D4801" w14:textId="77777777" w:rsidR="00CD480D" w:rsidRPr="00420094" w:rsidRDefault="00CD480D" w:rsidP="00420094">
            <w:pPr>
              <w:tabs>
                <w:tab w:val="left" w:pos="709"/>
                <w:tab w:val="left" w:pos="993"/>
              </w:tabs>
              <w:rPr>
                <w:rFonts w:ascii="Times New Roman" w:eastAsia="Times New Roman" w:hAnsi="Times New Roman" w:cs="Times New Roman"/>
                <w:bCs/>
                <w:iCs/>
                <w:color w:val="000000"/>
                <w:sz w:val="24"/>
                <w:szCs w:val="24"/>
                <w:lang w:eastAsia="lt-LT"/>
              </w:rPr>
            </w:pPr>
            <w:r w:rsidRPr="00420094">
              <w:rPr>
                <w:rFonts w:ascii="Times New Roman" w:eastAsia="Times New Roman" w:hAnsi="Times New Roman" w:cs="Times New Roman"/>
                <w:bCs/>
                <w:iCs/>
                <w:color w:val="000000"/>
                <w:sz w:val="24"/>
                <w:szCs w:val="24"/>
                <w:lang w:eastAsia="lt-LT"/>
              </w:rPr>
              <w:t>2.1 Ugdymo(</w:t>
            </w:r>
            <w:proofErr w:type="spellStart"/>
            <w:r w:rsidRPr="00420094">
              <w:rPr>
                <w:rFonts w:ascii="Times New Roman" w:eastAsia="Times New Roman" w:hAnsi="Times New Roman" w:cs="Times New Roman"/>
                <w:bCs/>
                <w:iCs/>
                <w:color w:val="000000"/>
                <w:sz w:val="24"/>
                <w:szCs w:val="24"/>
                <w:lang w:eastAsia="lt-LT"/>
              </w:rPr>
              <w:t>si</w:t>
            </w:r>
            <w:proofErr w:type="spellEnd"/>
            <w:r w:rsidRPr="00420094">
              <w:rPr>
                <w:rFonts w:ascii="Times New Roman" w:eastAsia="Times New Roman" w:hAnsi="Times New Roman" w:cs="Times New Roman"/>
                <w:bCs/>
                <w:iCs/>
                <w:color w:val="000000"/>
                <w:sz w:val="24"/>
                <w:szCs w:val="24"/>
                <w:lang w:eastAsia="lt-LT"/>
              </w:rPr>
              <w:t>) organizavimas, 3 lygis</w:t>
            </w:r>
          </w:p>
          <w:p w14:paraId="303FFE65" w14:textId="77777777" w:rsidR="008B5C8E" w:rsidRPr="00420094" w:rsidRDefault="008B5C8E" w:rsidP="00420094">
            <w:pPr>
              <w:tabs>
                <w:tab w:val="left" w:pos="709"/>
                <w:tab w:val="left" w:pos="993"/>
              </w:tabs>
              <w:rPr>
                <w:rFonts w:ascii="Times New Roman" w:hAnsi="Times New Roman" w:cs="Times New Roman"/>
                <w:bCs/>
                <w:sz w:val="24"/>
                <w:szCs w:val="24"/>
              </w:rPr>
            </w:pPr>
          </w:p>
        </w:tc>
        <w:tc>
          <w:tcPr>
            <w:tcW w:w="7979" w:type="dxa"/>
            <w:vAlign w:val="center"/>
          </w:tcPr>
          <w:p w14:paraId="0CCCBE6C" w14:textId="492947B7" w:rsidR="00761860" w:rsidRPr="00B43B75" w:rsidRDefault="00761860" w:rsidP="00420094">
            <w:pPr>
              <w:jc w:val="both"/>
              <w:rPr>
                <w:rFonts w:ascii="Times New Roman" w:eastAsia="Times New Roman" w:hAnsi="Times New Roman" w:cs="Times New Roman"/>
                <w:sz w:val="24"/>
                <w:szCs w:val="24"/>
                <w:lang w:eastAsia="lt-LT"/>
              </w:rPr>
            </w:pPr>
            <w:r w:rsidRPr="00B43B75">
              <w:rPr>
                <w:rFonts w:ascii="Times New Roman" w:eastAsia="Times New Roman" w:hAnsi="Times New Roman" w:cs="Times New Roman"/>
                <w:bCs/>
                <w:sz w:val="24"/>
                <w:szCs w:val="24"/>
                <w:lang w:eastAsia="lt-LT"/>
              </w:rPr>
              <w:t xml:space="preserve">Klasės valdymas </w:t>
            </w:r>
            <w:r w:rsidR="008D799C" w:rsidRPr="00B43B75">
              <w:rPr>
                <w:rFonts w:ascii="Times New Roman" w:eastAsia="Times New Roman" w:hAnsi="Times New Roman" w:cs="Times New Roman"/>
                <w:bCs/>
                <w:sz w:val="24"/>
                <w:szCs w:val="24"/>
                <w:lang w:eastAsia="lt-LT"/>
              </w:rPr>
              <w:t>tinkamas</w:t>
            </w:r>
            <w:r w:rsidRPr="00B43B75">
              <w:rPr>
                <w:rFonts w:ascii="Times New Roman" w:eastAsia="Times New Roman" w:hAnsi="Times New Roman" w:cs="Times New Roman"/>
                <w:bCs/>
                <w:sz w:val="24"/>
                <w:szCs w:val="24"/>
                <w:lang w:eastAsia="lt-LT"/>
              </w:rPr>
              <w:t>.</w:t>
            </w:r>
          </w:p>
          <w:p w14:paraId="25B1F6B9" w14:textId="3BE43323" w:rsidR="00761860" w:rsidRPr="00420094" w:rsidRDefault="00761860" w:rsidP="00420094">
            <w:pPr>
              <w:pStyle w:val="Sraopastraipa"/>
              <w:numPr>
                <w:ilvl w:val="0"/>
                <w:numId w:val="30"/>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 xml:space="preserve">KK projekto pirmo uždavinio </w:t>
            </w:r>
            <w:r w:rsidRPr="00420094">
              <w:rPr>
                <w:rFonts w:ascii="Times New Roman" w:eastAsia="Times New Roman" w:hAnsi="Times New Roman" w:cs="Times New Roman"/>
                <w:i/>
                <w:sz w:val="24"/>
                <w:szCs w:val="24"/>
                <w:lang w:eastAsia="lt-LT"/>
              </w:rPr>
              <w:t xml:space="preserve">Plėtoti suasmeninto ugdymo sąlygas, atsižvelgiant į individualius kiekvieno mokinio poreikius </w:t>
            </w:r>
            <w:r w:rsidRPr="00420094">
              <w:rPr>
                <w:rFonts w:ascii="Times New Roman" w:eastAsia="Times New Roman" w:hAnsi="Times New Roman" w:cs="Times New Roman"/>
                <w:sz w:val="24"/>
                <w:szCs w:val="24"/>
                <w:lang w:eastAsia="lt-LT"/>
              </w:rPr>
              <w:t xml:space="preserve">paveikiai įgyvendinamas daugelyje pamokų, kuriose vyravo tinkama darbinė aplinka: mokiniai buvo drausmingi, laikėsi tvarkos ir elgesio taisyklių, mokytojų reikalavimai buvo aiškūs ir suprantami daugeliui mokinių. Vertinimo metu stebėtų pamokų protokoluose pamokos aspektas </w:t>
            </w:r>
            <w:r w:rsidRPr="00420094">
              <w:rPr>
                <w:rFonts w:ascii="Times New Roman" w:eastAsia="Times New Roman" w:hAnsi="Times New Roman" w:cs="Times New Roman"/>
                <w:i/>
                <w:iCs/>
                <w:sz w:val="24"/>
                <w:szCs w:val="24"/>
                <w:lang w:eastAsia="lt-LT"/>
              </w:rPr>
              <w:t>Klasės valdymas</w:t>
            </w:r>
            <w:r w:rsidRPr="00420094">
              <w:rPr>
                <w:rFonts w:ascii="Times New Roman" w:eastAsia="Times New Roman" w:hAnsi="Times New Roman" w:cs="Times New Roman"/>
                <w:sz w:val="24"/>
                <w:szCs w:val="24"/>
                <w:lang w:eastAsia="lt-LT"/>
              </w:rPr>
              <w:t xml:space="preserve"> išskirtas 10 (22,2 proc.) pamokų iš 45 stebėtų; kaip stiprus pamokos aspektas išskirtas 7 pamokose (70 proc.): 1b</w:t>
            </w:r>
            <w:r w:rsidR="008D799C" w:rsidRPr="00420094">
              <w:rPr>
                <w:rFonts w:ascii="Times New Roman" w:eastAsia="Times New Roman" w:hAnsi="Times New Roman" w:cs="Times New Roman"/>
                <w:sz w:val="24"/>
                <w:szCs w:val="24"/>
                <w:lang w:eastAsia="lt-LT"/>
              </w:rPr>
              <w:t xml:space="preserve"> kl.</w:t>
            </w:r>
            <w:r w:rsidRPr="00420094">
              <w:rPr>
                <w:rFonts w:ascii="Times New Roman" w:eastAsia="Times New Roman" w:hAnsi="Times New Roman" w:cs="Times New Roman"/>
                <w:sz w:val="24"/>
                <w:szCs w:val="24"/>
                <w:lang w:eastAsia="lt-LT"/>
              </w:rPr>
              <w:t>, 2b</w:t>
            </w:r>
            <w:r w:rsidR="008D799C" w:rsidRPr="00420094">
              <w:rPr>
                <w:rFonts w:ascii="Times New Roman" w:eastAsia="Times New Roman" w:hAnsi="Times New Roman" w:cs="Times New Roman"/>
                <w:sz w:val="24"/>
                <w:szCs w:val="24"/>
                <w:lang w:eastAsia="lt-LT"/>
              </w:rPr>
              <w:t xml:space="preserve"> kl.,</w:t>
            </w:r>
            <w:r w:rsidRPr="00420094">
              <w:rPr>
                <w:rFonts w:ascii="Times New Roman" w:eastAsia="Times New Roman" w:hAnsi="Times New Roman" w:cs="Times New Roman"/>
                <w:sz w:val="24"/>
                <w:szCs w:val="24"/>
                <w:lang w:eastAsia="lt-LT"/>
              </w:rPr>
              <w:t xml:space="preserve"> 6b kl. lietuvių kalbos, 4c kl. matematikos, 6c kl. gamtos ir žmogaus ir </w:t>
            </w:r>
            <w:r w:rsidRPr="00420094">
              <w:rPr>
                <w:rFonts w:ascii="Times New Roman" w:eastAsia="Times New Roman" w:hAnsi="Times New Roman" w:cs="Times New Roman"/>
                <w:sz w:val="24"/>
                <w:szCs w:val="24"/>
                <w:lang w:eastAsia="lt-LT"/>
              </w:rPr>
              <w:lastRenderedPageBreak/>
              <w:t xml:space="preserve">4b kl. </w:t>
            </w:r>
            <w:proofErr w:type="spellStart"/>
            <w:r w:rsidRPr="00420094">
              <w:rPr>
                <w:rFonts w:ascii="Times New Roman" w:eastAsia="Times New Roman" w:hAnsi="Times New Roman" w:cs="Times New Roman"/>
                <w:sz w:val="24"/>
                <w:szCs w:val="24"/>
                <w:lang w:eastAsia="lt-LT"/>
              </w:rPr>
              <w:t>soc.pedagogo</w:t>
            </w:r>
            <w:proofErr w:type="spellEnd"/>
            <w:r w:rsidRPr="00420094">
              <w:rPr>
                <w:rFonts w:ascii="Times New Roman" w:eastAsia="Times New Roman" w:hAnsi="Times New Roman" w:cs="Times New Roman"/>
                <w:sz w:val="24"/>
                <w:szCs w:val="24"/>
                <w:lang w:eastAsia="lt-LT"/>
              </w:rPr>
              <w:t xml:space="preserve"> užsiėmime. Šiose pamokose stebėtas visiems mokiniams paveikus klasės valdymas, geras</w:t>
            </w:r>
            <w:r w:rsidR="008D799C"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sz w:val="24"/>
                <w:szCs w:val="24"/>
                <w:lang w:eastAsia="lt-LT"/>
              </w:rPr>
              <w:t>mikroklimatas</w:t>
            </w:r>
            <w:r w:rsidR="008D799C" w:rsidRPr="00420094">
              <w:rPr>
                <w:rFonts w:ascii="Times New Roman" w:eastAsia="Times New Roman" w:hAnsi="Times New Roman" w:cs="Times New Roman"/>
                <w:sz w:val="24"/>
                <w:szCs w:val="24"/>
                <w:lang w:eastAsia="lt-LT"/>
              </w:rPr>
              <w:t xml:space="preserve"> ir geri mokytojo mokinių </w:t>
            </w:r>
            <w:r w:rsidRPr="00420094">
              <w:rPr>
                <w:rFonts w:ascii="Times New Roman" w:eastAsia="Times New Roman" w:hAnsi="Times New Roman" w:cs="Times New Roman"/>
                <w:sz w:val="24"/>
                <w:szCs w:val="24"/>
                <w:lang w:eastAsia="lt-LT"/>
              </w:rPr>
              <w:t>santykiai, nukreipti į problemų sprendimą, paveikūs susitarimai.</w:t>
            </w:r>
          </w:p>
          <w:p w14:paraId="5EB9875A" w14:textId="028BFB55" w:rsidR="00AC4118" w:rsidRPr="00420094" w:rsidRDefault="00761860" w:rsidP="00420094">
            <w:pPr>
              <w:tabs>
                <w:tab w:val="left" w:pos="1133"/>
              </w:tabs>
              <w:ind w:firstLine="601"/>
              <w:jc w:val="both"/>
              <w:textAlignment w:val="baseline"/>
              <w:rPr>
                <w:rFonts w:ascii="Times New Roman" w:eastAsia="Times New Roman" w:hAnsi="Times New Roman" w:cs="Times New Roman"/>
                <w:color w:val="000000"/>
                <w:sz w:val="24"/>
                <w:szCs w:val="24"/>
                <w:lang w:eastAsia="lt-LT"/>
              </w:rPr>
            </w:pPr>
            <w:r w:rsidRPr="00420094">
              <w:rPr>
                <w:rFonts w:ascii="Times New Roman" w:hAnsi="Times New Roman" w:cs="Times New Roman"/>
                <w:bCs/>
                <w:sz w:val="24"/>
                <w:szCs w:val="24"/>
                <w:lang w:eastAsia="en-GB"/>
              </w:rPr>
              <w:t xml:space="preserve">Apibendrinant pateiktus duomenis, vertintojai daro išvadą, kad </w:t>
            </w:r>
            <w:r w:rsidRPr="00420094">
              <w:rPr>
                <w:rFonts w:ascii="Times New Roman" w:eastAsia="Times New Roman" w:hAnsi="Times New Roman" w:cs="Times New Roman"/>
                <w:sz w:val="24"/>
                <w:szCs w:val="24"/>
                <w:lang w:eastAsia="lt-LT"/>
              </w:rPr>
              <w:t xml:space="preserve">paveikus klasės valdymas, </w:t>
            </w:r>
            <w:r w:rsidRPr="00420094">
              <w:rPr>
                <w:rFonts w:ascii="Times New Roman" w:hAnsi="Times New Roman" w:cs="Times New Roman"/>
                <w:sz w:val="24"/>
                <w:szCs w:val="24"/>
              </w:rPr>
              <w:t>geri mokinių ir mokytojų santykiai kūrė gerą mikroklimatą</w:t>
            </w:r>
            <w:r w:rsidRPr="00420094">
              <w:rPr>
                <w:rFonts w:ascii="Times New Roman" w:eastAsia="Times New Roman" w:hAnsi="Times New Roman" w:cs="Times New Roman"/>
                <w:sz w:val="24"/>
                <w:szCs w:val="24"/>
                <w:lang w:eastAsia="lt-LT"/>
              </w:rPr>
              <w:t>, sudarė sąlygas siekti daugelio mokinių pažangos.</w:t>
            </w:r>
          </w:p>
        </w:tc>
      </w:tr>
      <w:tr w:rsidR="008B5C8E" w:rsidRPr="00420094" w14:paraId="1DFA3C57" w14:textId="77777777" w:rsidTr="00A81C87">
        <w:tc>
          <w:tcPr>
            <w:tcW w:w="2086" w:type="dxa"/>
          </w:tcPr>
          <w:p w14:paraId="6D709A94" w14:textId="313B06BC" w:rsidR="008B5C8E" w:rsidRPr="00420094" w:rsidRDefault="00CD480D" w:rsidP="00420094">
            <w:pPr>
              <w:tabs>
                <w:tab w:val="left" w:pos="709"/>
                <w:tab w:val="left" w:pos="993"/>
              </w:tabs>
              <w:rPr>
                <w:rFonts w:ascii="Times New Roman" w:hAnsi="Times New Roman" w:cs="Times New Roman"/>
                <w:bCs/>
                <w:sz w:val="24"/>
                <w:szCs w:val="24"/>
              </w:rPr>
            </w:pPr>
            <w:r w:rsidRPr="00420094">
              <w:rPr>
                <w:rFonts w:ascii="Times New Roman" w:eastAsia="Times New Roman" w:hAnsi="Times New Roman" w:cs="Times New Roman"/>
                <w:bCs/>
                <w:iCs/>
                <w:color w:val="000000"/>
                <w:sz w:val="24"/>
                <w:szCs w:val="24"/>
                <w:lang w:eastAsia="lt-LT"/>
              </w:rPr>
              <w:lastRenderedPageBreak/>
              <w:t xml:space="preserve">3.1.Perspektyva ir bendruomenės susitarimai, </w:t>
            </w:r>
            <w:r w:rsidR="00E137E9" w:rsidRPr="00420094">
              <w:rPr>
                <w:rFonts w:ascii="Times New Roman" w:eastAsia="Times New Roman" w:hAnsi="Times New Roman" w:cs="Times New Roman"/>
                <w:bCs/>
                <w:iCs/>
                <w:color w:val="000000"/>
                <w:sz w:val="24"/>
                <w:szCs w:val="24"/>
                <w:lang w:eastAsia="lt-LT"/>
              </w:rPr>
              <w:t>3</w:t>
            </w:r>
            <w:r w:rsidRPr="00420094">
              <w:rPr>
                <w:rFonts w:ascii="Times New Roman" w:eastAsia="Times New Roman" w:hAnsi="Times New Roman" w:cs="Times New Roman"/>
                <w:bCs/>
                <w:iCs/>
                <w:color w:val="000000"/>
                <w:sz w:val="24"/>
                <w:szCs w:val="24"/>
                <w:lang w:eastAsia="lt-LT"/>
              </w:rPr>
              <w:t xml:space="preserve"> lygis</w:t>
            </w:r>
          </w:p>
        </w:tc>
        <w:tc>
          <w:tcPr>
            <w:tcW w:w="7979" w:type="dxa"/>
            <w:vAlign w:val="center"/>
          </w:tcPr>
          <w:p w14:paraId="68E0F5A5" w14:textId="77777777" w:rsidR="00761860" w:rsidRPr="00B43B75" w:rsidRDefault="00761860" w:rsidP="00420094">
            <w:pPr>
              <w:jc w:val="both"/>
              <w:rPr>
                <w:rFonts w:ascii="Times New Roman" w:eastAsia="Times New Roman" w:hAnsi="Times New Roman" w:cs="Times New Roman"/>
                <w:sz w:val="24"/>
                <w:szCs w:val="24"/>
                <w:lang w:eastAsia="lt-LT"/>
              </w:rPr>
            </w:pPr>
            <w:r w:rsidRPr="00B43B75">
              <w:rPr>
                <w:rFonts w:ascii="Times New Roman" w:eastAsia="Times New Roman" w:hAnsi="Times New Roman" w:cs="Times New Roman"/>
                <w:bCs/>
                <w:sz w:val="24"/>
                <w:szCs w:val="24"/>
                <w:lang w:eastAsia="lt-LT"/>
              </w:rPr>
              <w:t>Sprendimų pagrįstumas tinkamas.</w:t>
            </w:r>
          </w:p>
          <w:p w14:paraId="193CAE69" w14:textId="77777777" w:rsidR="00761860" w:rsidRPr="00420094" w:rsidRDefault="00761860" w:rsidP="00420094">
            <w:pPr>
              <w:pStyle w:val="Sraopastraipa"/>
              <w:numPr>
                <w:ilvl w:val="0"/>
                <w:numId w:val="30"/>
              </w:numPr>
              <w:tabs>
                <w:tab w:val="left" w:pos="599"/>
              </w:tabs>
              <w:spacing w:after="0" w:line="240" w:lineRule="auto"/>
              <w:ind w:left="0" w:firstLine="315"/>
              <w:jc w:val="both"/>
              <w:rPr>
                <w:rFonts w:ascii="Times New Roman" w:eastAsia="Times New Roman" w:hAnsi="Times New Roman" w:cs="Times New Roman"/>
                <w:sz w:val="24"/>
                <w:szCs w:val="24"/>
                <w:lang w:eastAsia="lt-LT"/>
              </w:rPr>
            </w:pPr>
            <w:r w:rsidRPr="00420094">
              <w:rPr>
                <w:rFonts w:ascii="Times New Roman" w:eastAsia="Times New Roman" w:hAnsi="Times New Roman" w:cs="Times New Roman"/>
                <w:bCs/>
                <w:sz w:val="24"/>
                <w:szCs w:val="24"/>
                <w:lang w:eastAsia="lt-LT"/>
              </w:rPr>
              <w:t xml:space="preserve">Mokykla įsivertinimą ir atskaitomybę laiko svarbiausia veiklos tobulinimo prielaida ir sąlyga. Mokyklos veiklos tobulinimo sprendimai priimami vadovaujantis sutarta bendros veiklos perspektyva, mokyklos veiklos įsivertinimo rezultatais ir bendromis diskusijomis. (žr. </w:t>
            </w:r>
            <w:r w:rsidRPr="00420094">
              <w:rPr>
                <w:rFonts w:ascii="Times New Roman" w:hAnsi="Times New Roman" w:cs="Times New Roman"/>
                <w:bCs/>
                <w:sz w:val="24"/>
                <w:szCs w:val="24"/>
              </w:rPr>
              <w:t xml:space="preserve">1.1.Mokyklos pasiekimai ir pažanga. Aspektas </w:t>
            </w:r>
            <w:r w:rsidRPr="00420094">
              <w:rPr>
                <w:rFonts w:ascii="Times New Roman" w:hAnsi="Times New Roman" w:cs="Times New Roman"/>
                <w:bCs/>
                <w:i/>
                <w:iCs/>
                <w:sz w:val="24"/>
                <w:szCs w:val="24"/>
              </w:rPr>
              <w:t>Rezultatyvumas</w:t>
            </w:r>
            <w:r w:rsidRPr="00420094">
              <w:rPr>
                <w:rFonts w:ascii="Times New Roman" w:hAnsi="Times New Roman" w:cs="Times New Roman"/>
                <w:bCs/>
                <w:sz w:val="24"/>
                <w:szCs w:val="24"/>
              </w:rPr>
              <w:t xml:space="preserve"> ir </w:t>
            </w:r>
            <w:r w:rsidRPr="00420094">
              <w:rPr>
                <w:rFonts w:ascii="Times New Roman" w:hAnsi="Times New Roman" w:cs="Times New Roman"/>
                <w:sz w:val="24"/>
                <w:szCs w:val="24"/>
              </w:rPr>
              <w:t xml:space="preserve">3.1. Perspektyva ir bendruomenės susitarimai. Aspektas </w:t>
            </w:r>
            <w:r w:rsidRPr="00420094">
              <w:rPr>
                <w:rFonts w:ascii="Times New Roman" w:hAnsi="Times New Roman" w:cs="Times New Roman"/>
                <w:i/>
                <w:iCs/>
                <w:sz w:val="24"/>
                <w:szCs w:val="24"/>
              </w:rPr>
              <w:t>Planų gyvumas</w:t>
            </w:r>
            <w:r w:rsidRPr="00420094">
              <w:rPr>
                <w:rFonts w:ascii="Times New Roman" w:hAnsi="Times New Roman" w:cs="Times New Roman"/>
                <w:sz w:val="24"/>
                <w:szCs w:val="24"/>
              </w:rPr>
              <w:t>).</w:t>
            </w:r>
          </w:p>
          <w:p w14:paraId="47FBA219" w14:textId="3D6BA0DF" w:rsidR="00761860" w:rsidRPr="00420094" w:rsidRDefault="00761860" w:rsidP="00420094">
            <w:pPr>
              <w:pStyle w:val="Sraopastraipa"/>
              <w:numPr>
                <w:ilvl w:val="0"/>
                <w:numId w:val="30"/>
              </w:numPr>
              <w:tabs>
                <w:tab w:val="left" w:pos="599"/>
              </w:tabs>
              <w:spacing w:after="0" w:line="240" w:lineRule="auto"/>
              <w:ind w:left="0" w:firstLine="315"/>
              <w:jc w:val="both"/>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Progimnazijos veiklos kokybės įsivertinimo grupė veikia planingai ir kryptingai:</w:t>
            </w:r>
            <w:r w:rsidR="00B97DEF"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sz w:val="24"/>
                <w:szCs w:val="24"/>
                <w:lang w:eastAsia="lt-LT"/>
              </w:rPr>
              <w:t>paveikiai nustatyt</w:t>
            </w:r>
            <w:r w:rsidR="00B97DEF" w:rsidRPr="00420094">
              <w:rPr>
                <w:rFonts w:ascii="Times New Roman" w:eastAsia="Times New Roman" w:hAnsi="Times New Roman" w:cs="Times New Roman"/>
                <w:sz w:val="24"/>
                <w:szCs w:val="24"/>
                <w:lang w:eastAsia="lt-LT"/>
              </w:rPr>
              <w:t>os</w:t>
            </w:r>
            <w:r w:rsidRPr="00420094">
              <w:rPr>
                <w:rFonts w:ascii="Times New Roman" w:eastAsia="Times New Roman" w:hAnsi="Times New Roman" w:cs="Times New Roman"/>
                <w:sz w:val="24"/>
                <w:szCs w:val="24"/>
                <w:lang w:eastAsia="lt-LT"/>
              </w:rPr>
              <w:t xml:space="preserve"> progimnazijos veiklos tobulinimo krypt</w:t>
            </w:r>
            <w:r w:rsidR="00B97DEF" w:rsidRPr="00420094">
              <w:rPr>
                <w:rFonts w:ascii="Times New Roman" w:eastAsia="Times New Roman" w:hAnsi="Times New Roman" w:cs="Times New Roman"/>
                <w:sz w:val="24"/>
                <w:szCs w:val="24"/>
                <w:lang w:eastAsia="lt-LT"/>
              </w:rPr>
              <w:t>y</w:t>
            </w:r>
            <w:r w:rsidRPr="00420094">
              <w:rPr>
                <w:rFonts w:ascii="Times New Roman" w:eastAsia="Times New Roman" w:hAnsi="Times New Roman" w:cs="Times New Roman"/>
                <w:sz w:val="24"/>
                <w:szCs w:val="24"/>
                <w:lang w:eastAsia="lt-LT"/>
              </w:rPr>
              <w:t xml:space="preserve">s, </w:t>
            </w:r>
            <w:r w:rsidR="00B97DEF" w:rsidRPr="00420094">
              <w:rPr>
                <w:rFonts w:ascii="Times New Roman" w:eastAsia="Times New Roman" w:hAnsi="Times New Roman" w:cs="Times New Roman"/>
                <w:sz w:val="24"/>
                <w:szCs w:val="24"/>
                <w:lang w:eastAsia="lt-LT"/>
              </w:rPr>
              <w:t xml:space="preserve">nustatyti </w:t>
            </w:r>
            <w:r w:rsidRPr="00420094">
              <w:rPr>
                <w:rFonts w:ascii="Times New Roman" w:eastAsia="Times New Roman" w:hAnsi="Times New Roman" w:cs="Times New Roman"/>
                <w:sz w:val="24"/>
                <w:szCs w:val="24"/>
                <w:lang w:eastAsia="lt-LT"/>
              </w:rPr>
              <w:t>uždavini</w:t>
            </w:r>
            <w:r w:rsidR="00B97DEF" w:rsidRPr="00420094">
              <w:rPr>
                <w:rFonts w:ascii="Times New Roman" w:eastAsia="Times New Roman" w:hAnsi="Times New Roman" w:cs="Times New Roman"/>
                <w:sz w:val="24"/>
                <w:szCs w:val="24"/>
                <w:lang w:eastAsia="lt-LT"/>
              </w:rPr>
              <w:t>ai</w:t>
            </w:r>
            <w:r w:rsidRPr="00420094">
              <w:rPr>
                <w:rFonts w:ascii="Times New Roman" w:eastAsia="Times New Roman" w:hAnsi="Times New Roman" w:cs="Times New Roman"/>
                <w:sz w:val="24"/>
                <w:szCs w:val="24"/>
                <w:lang w:eastAsia="lt-LT"/>
              </w:rPr>
              <w:t xml:space="preserve"> ir rodikli</w:t>
            </w:r>
            <w:r w:rsidR="00B97DEF" w:rsidRPr="00420094">
              <w:rPr>
                <w:rFonts w:ascii="Times New Roman" w:eastAsia="Times New Roman" w:hAnsi="Times New Roman" w:cs="Times New Roman"/>
                <w:sz w:val="24"/>
                <w:szCs w:val="24"/>
                <w:lang w:eastAsia="lt-LT"/>
              </w:rPr>
              <w:t>ai</w:t>
            </w:r>
            <w:r w:rsidRPr="00420094">
              <w:rPr>
                <w:rFonts w:ascii="Times New Roman" w:eastAsia="Times New Roman" w:hAnsi="Times New Roman" w:cs="Times New Roman"/>
                <w:sz w:val="24"/>
                <w:szCs w:val="24"/>
                <w:lang w:eastAsia="lt-LT"/>
              </w:rPr>
              <w:t>.</w:t>
            </w:r>
            <w:r w:rsidR="00B97DEF"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bCs/>
                <w:sz w:val="24"/>
                <w:szCs w:val="24"/>
                <w:lang w:eastAsia="lt-LT"/>
              </w:rPr>
              <w:t xml:space="preserve">(žr. </w:t>
            </w:r>
            <w:r w:rsidRPr="00420094">
              <w:rPr>
                <w:rFonts w:ascii="Times New Roman" w:hAnsi="Times New Roman" w:cs="Times New Roman"/>
                <w:bCs/>
                <w:sz w:val="24"/>
                <w:szCs w:val="24"/>
              </w:rPr>
              <w:t xml:space="preserve">1.1. Mokyklos pasiekimai ir pažanga. Aspektas </w:t>
            </w:r>
            <w:r w:rsidRPr="00420094">
              <w:rPr>
                <w:rFonts w:ascii="Times New Roman" w:hAnsi="Times New Roman" w:cs="Times New Roman"/>
                <w:bCs/>
                <w:i/>
                <w:iCs/>
                <w:sz w:val="24"/>
                <w:szCs w:val="24"/>
              </w:rPr>
              <w:t>Rezultatyvumas</w:t>
            </w:r>
            <w:r w:rsidRPr="00420094">
              <w:rPr>
                <w:rFonts w:ascii="Times New Roman" w:hAnsi="Times New Roman" w:cs="Times New Roman"/>
                <w:bCs/>
                <w:sz w:val="24"/>
                <w:szCs w:val="24"/>
              </w:rPr>
              <w:t xml:space="preserve">; </w:t>
            </w:r>
            <w:r w:rsidRPr="00420094">
              <w:rPr>
                <w:rFonts w:ascii="Times New Roman" w:hAnsi="Times New Roman" w:cs="Times New Roman"/>
                <w:bCs/>
                <w:i/>
                <w:iCs/>
                <w:sz w:val="24"/>
                <w:szCs w:val="24"/>
              </w:rPr>
              <w:t xml:space="preserve">Stebėsenos </w:t>
            </w:r>
            <w:proofErr w:type="spellStart"/>
            <w:r w:rsidRPr="00420094">
              <w:rPr>
                <w:rFonts w:ascii="Times New Roman" w:hAnsi="Times New Roman" w:cs="Times New Roman"/>
                <w:bCs/>
                <w:i/>
                <w:iCs/>
                <w:sz w:val="24"/>
                <w:szCs w:val="24"/>
              </w:rPr>
              <w:t>sistemingumas</w:t>
            </w:r>
            <w:proofErr w:type="spellEnd"/>
            <w:r w:rsidRPr="00420094">
              <w:rPr>
                <w:rFonts w:ascii="Times New Roman" w:hAnsi="Times New Roman" w:cs="Times New Roman"/>
                <w:bCs/>
                <w:sz w:val="24"/>
                <w:szCs w:val="24"/>
              </w:rPr>
              <w:t xml:space="preserve"> ir </w:t>
            </w:r>
            <w:r w:rsidRPr="00420094">
              <w:rPr>
                <w:rFonts w:ascii="Times New Roman" w:hAnsi="Times New Roman" w:cs="Times New Roman"/>
                <w:sz w:val="24"/>
                <w:szCs w:val="24"/>
              </w:rPr>
              <w:t xml:space="preserve">3.1. Perspektyva ir bendruomenės susitarimai. Aspektas </w:t>
            </w:r>
            <w:r w:rsidRPr="00420094">
              <w:rPr>
                <w:rFonts w:ascii="Times New Roman" w:hAnsi="Times New Roman" w:cs="Times New Roman"/>
                <w:i/>
                <w:iCs/>
                <w:sz w:val="24"/>
                <w:szCs w:val="24"/>
              </w:rPr>
              <w:t>Planų gyvumas</w:t>
            </w:r>
            <w:r w:rsidRPr="00420094">
              <w:rPr>
                <w:rFonts w:ascii="Times New Roman" w:hAnsi="Times New Roman" w:cs="Times New Roman"/>
                <w:sz w:val="24"/>
                <w:szCs w:val="24"/>
              </w:rPr>
              <w:t>).</w:t>
            </w:r>
          </w:p>
          <w:p w14:paraId="1B867C84" w14:textId="77777777" w:rsidR="00761860" w:rsidRPr="00420094" w:rsidRDefault="00761860" w:rsidP="00420094">
            <w:pPr>
              <w:pStyle w:val="Sraopastraipa"/>
              <w:numPr>
                <w:ilvl w:val="0"/>
                <w:numId w:val="30"/>
              </w:numPr>
              <w:tabs>
                <w:tab w:val="left" w:pos="599"/>
              </w:tabs>
              <w:spacing w:after="0" w:line="240" w:lineRule="auto"/>
              <w:ind w:left="0" w:firstLine="315"/>
              <w:jc w:val="both"/>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Atsižvelgiant į veiklos kokybės įsivertinimo darbo grupės rekomendacijas,  pasitelkus dalykų mokytojų grupes, progimnazijos tarybą, metodinę tarybą išdiskutuoti kiekybiniai ir kokybiniai pokyčių rodikliai. (ž</w:t>
            </w:r>
            <w:r w:rsidRPr="00420094">
              <w:rPr>
                <w:rFonts w:ascii="Times New Roman" w:eastAsia="Times New Roman" w:hAnsi="Times New Roman" w:cs="Times New Roman"/>
                <w:bCs/>
                <w:sz w:val="24"/>
                <w:szCs w:val="24"/>
                <w:lang w:eastAsia="lt-LT"/>
              </w:rPr>
              <w:t>r.</w:t>
            </w:r>
            <w:r w:rsidRPr="00420094">
              <w:rPr>
                <w:rFonts w:ascii="Times New Roman" w:hAnsi="Times New Roman" w:cs="Times New Roman"/>
                <w:bCs/>
                <w:sz w:val="24"/>
                <w:szCs w:val="24"/>
              </w:rPr>
              <w:t xml:space="preserve">1.1. Mokyklos pasiekimai ir pažanga. Aspektas </w:t>
            </w:r>
            <w:r w:rsidRPr="00420094">
              <w:rPr>
                <w:rFonts w:ascii="Times New Roman" w:hAnsi="Times New Roman" w:cs="Times New Roman"/>
                <w:bCs/>
                <w:i/>
                <w:iCs/>
                <w:sz w:val="24"/>
                <w:szCs w:val="24"/>
              </w:rPr>
              <w:t xml:space="preserve">Stebėsenos </w:t>
            </w:r>
            <w:proofErr w:type="spellStart"/>
            <w:r w:rsidRPr="00420094">
              <w:rPr>
                <w:rFonts w:ascii="Times New Roman" w:hAnsi="Times New Roman" w:cs="Times New Roman"/>
                <w:bCs/>
                <w:i/>
                <w:iCs/>
                <w:sz w:val="24"/>
                <w:szCs w:val="24"/>
              </w:rPr>
              <w:t>sistemingumas</w:t>
            </w:r>
            <w:proofErr w:type="spellEnd"/>
            <w:r w:rsidRPr="00420094">
              <w:rPr>
                <w:rFonts w:ascii="Times New Roman" w:hAnsi="Times New Roman" w:cs="Times New Roman"/>
                <w:bCs/>
                <w:sz w:val="24"/>
                <w:szCs w:val="24"/>
              </w:rPr>
              <w:t>).</w:t>
            </w:r>
          </w:p>
          <w:p w14:paraId="116388DB" w14:textId="7C2477D5" w:rsidR="00761860" w:rsidRPr="00420094" w:rsidRDefault="00761860" w:rsidP="00420094">
            <w:pPr>
              <w:pStyle w:val="Sraopastraipa"/>
              <w:numPr>
                <w:ilvl w:val="0"/>
                <w:numId w:val="30"/>
              </w:numPr>
              <w:tabs>
                <w:tab w:val="left" w:pos="599"/>
              </w:tabs>
              <w:spacing w:after="0" w:line="240" w:lineRule="auto"/>
              <w:ind w:left="0" w:firstLine="315"/>
              <w:jc w:val="both"/>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Numatyti vertinimo rodikliai padeda paveikiai įsivertinti veiklos pokytį ir stebėti poveikį progimnazijos pažangai. Pavyzdžiui, 2022 m. mokyklos įsivertinimo klausimynas</w:t>
            </w:r>
            <w:r w:rsidR="00B97DEF" w:rsidRPr="00420094">
              <w:rPr>
                <w:rFonts w:ascii="Times New Roman" w:eastAsia="Times New Roman" w:hAnsi="Times New Roman" w:cs="Times New Roman"/>
                <w:sz w:val="24"/>
                <w:szCs w:val="24"/>
                <w:lang w:eastAsia="lt-LT"/>
              </w:rPr>
              <w:t>, 2019 m., 2023 m.</w:t>
            </w:r>
            <w:r w:rsidRPr="00420094">
              <w:rPr>
                <w:rFonts w:ascii="Times New Roman" w:eastAsia="Times New Roman" w:hAnsi="Times New Roman" w:cs="Times New Roman"/>
                <w:sz w:val="24"/>
                <w:szCs w:val="24"/>
                <w:lang w:eastAsia="lt-LT"/>
              </w:rPr>
              <w:t xml:space="preserve"> SEKA</w:t>
            </w:r>
            <w:r w:rsidR="00B97DEF" w:rsidRPr="00420094">
              <w:rPr>
                <w:rFonts w:ascii="Times New Roman" w:eastAsia="Times New Roman" w:hAnsi="Times New Roman" w:cs="Times New Roman"/>
                <w:sz w:val="24"/>
                <w:szCs w:val="24"/>
                <w:lang w:eastAsia="lt-LT"/>
              </w:rPr>
              <w:t xml:space="preserve"> tyrimas, </w:t>
            </w:r>
            <w:r w:rsidRPr="00420094">
              <w:rPr>
                <w:rFonts w:ascii="Times New Roman" w:eastAsia="Times New Roman" w:hAnsi="Times New Roman" w:cs="Times New Roman"/>
                <w:sz w:val="24"/>
                <w:szCs w:val="24"/>
                <w:lang w:eastAsia="lt-LT"/>
              </w:rPr>
              <w:t>NMPP analizė, individualios pažangos stebėsena. Atsižvelgdama į gautus rezultatus, progimnazijos įsivertinimo grupė padarė išvadą, kad projekto veiklų tvarumas turi poveikį</w:t>
            </w:r>
            <w:r w:rsidR="00B97DEF"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sz w:val="24"/>
                <w:szCs w:val="24"/>
                <w:lang w:eastAsia="lt-LT"/>
              </w:rPr>
              <w:t>daugeliui bendruomenės narių progimnazijoje. Pokalbiuose mokytojai teigė, kad pripažįsta mokyklos veiklos įsivertinimą kaip įsipareigojimą veikti kartu dėl mokinių pažangos ir pasiekimų gerinimo.</w:t>
            </w:r>
          </w:p>
          <w:p w14:paraId="3285F62D" w14:textId="13FD9DB8" w:rsidR="00761860" w:rsidRPr="00420094" w:rsidRDefault="00761860" w:rsidP="00420094">
            <w:pPr>
              <w:pStyle w:val="Sraopastraipa"/>
              <w:numPr>
                <w:ilvl w:val="0"/>
                <w:numId w:val="30"/>
              </w:numPr>
              <w:tabs>
                <w:tab w:val="left" w:pos="599"/>
              </w:tabs>
              <w:spacing w:after="0" w:line="240" w:lineRule="auto"/>
              <w:ind w:left="0" w:firstLine="315"/>
              <w:jc w:val="both"/>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Įsivertinant progimnazijos MVTP kokybę, vadovaujamasi progimnazijos veiklos tobulinimo plano rodikliais</w:t>
            </w:r>
            <w:r w:rsidR="00291C6A" w:rsidRPr="00420094">
              <w:rPr>
                <w:rFonts w:ascii="Times New Roman" w:eastAsia="Times New Roman" w:hAnsi="Times New Roman" w:cs="Times New Roman"/>
                <w:sz w:val="24"/>
                <w:szCs w:val="24"/>
                <w:lang w:eastAsia="lt-LT"/>
              </w:rPr>
              <w:t>.</w:t>
            </w:r>
            <w:r w:rsidRPr="00420094">
              <w:rPr>
                <w:rFonts w:ascii="Times New Roman" w:eastAsia="Times New Roman" w:hAnsi="Times New Roman" w:cs="Times New Roman"/>
                <w:sz w:val="24"/>
                <w:szCs w:val="24"/>
                <w:lang w:eastAsia="lt-LT"/>
              </w:rPr>
              <w:t xml:space="preserve"> </w:t>
            </w:r>
            <w:r w:rsidR="00291C6A" w:rsidRPr="00420094">
              <w:rPr>
                <w:rFonts w:ascii="Times New Roman" w:eastAsia="Times New Roman" w:hAnsi="Times New Roman" w:cs="Times New Roman"/>
                <w:sz w:val="24"/>
                <w:szCs w:val="24"/>
                <w:lang w:eastAsia="lt-LT"/>
              </w:rPr>
              <w:t>P</w:t>
            </w:r>
            <w:r w:rsidRPr="00420094">
              <w:rPr>
                <w:rFonts w:ascii="Times New Roman" w:eastAsia="Times New Roman" w:hAnsi="Times New Roman" w:cs="Times New Roman"/>
                <w:sz w:val="24"/>
                <w:szCs w:val="24"/>
                <w:lang w:eastAsia="lt-LT"/>
              </w:rPr>
              <w:t>rogimnazijos 2023 metų tikslas ir uždaviniai, glaudžiai susieti su progimnazijos KK projekto veiklos tobulinimo plano kryptimis, tikslais ir uždaviniais bei numatytomis priemonėmis, numatomais rezultatais bei mokyklos ugdymo planu</w:t>
            </w:r>
            <w:r w:rsidR="00291C6A" w:rsidRPr="00420094">
              <w:rPr>
                <w:rFonts w:ascii="Times New Roman" w:eastAsia="Times New Roman" w:hAnsi="Times New Roman" w:cs="Times New Roman"/>
                <w:sz w:val="24"/>
                <w:szCs w:val="24"/>
                <w:lang w:eastAsia="lt-LT"/>
              </w:rPr>
              <w:t>.</w:t>
            </w:r>
            <w:r w:rsidRPr="00420094">
              <w:rPr>
                <w:rFonts w:ascii="Times New Roman" w:eastAsia="Times New Roman" w:hAnsi="Times New Roman" w:cs="Times New Roman"/>
                <w:sz w:val="24"/>
                <w:szCs w:val="24"/>
                <w:lang w:eastAsia="lt-LT"/>
              </w:rPr>
              <w:t xml:space="preserve"> </w:t>
            </w:r>
          </w:p>
          <w:p w14:paraId="5841F42A" w14:textId="77777777" w:rsidR="00761860" w:rsidRPr="00420094" w:rsidRDefault="00761860" w:rsidP="00420094">
            <w:pPr>
              <w:tabs>
                <w:tab w:val="left" w:pos="599"/>
              </w:tabs>
              <w:ind w:firstLine="315"/>
              <w:jc w:val="both"/>
              <w:textAlignment w:val="baseline"/>
              <w:rPr>
                <w:rFonts w:ascii="Times New Roman" w:eastAsia="Times New Roman" w:hAnsi="Times New Roman" w:cs="Times New Roman"/>
                <w:sz w:val="24"/>
                <w:szCs w:val="24"/>
                <w:lang w:eastAsia="lt-LT"/>
              </w:rPr>
            </w:pPr>
            <w:r w:rsidRPr="00420094">
              <w:rPr>
                <w:rFonts w:ascii="Times New Roman" w:hAnsi="Times New Roman" w:cs="Times New Roman"/>
                <w:bCs/>
                <w:sz w:val="24"/>
                <w:szCs w:val="24"/>
                <w:lang w:eastAsia="en-GB"/>
              </w:rPr>
              <w:t xml:space="preserve">Apibendrinant pateiktus duomenis, vertintojai daro išvadą, kad </w:t>
            </w:r>
            <w:r w:rsidRPr="00420094">
              <w:rPr>
                <w:rFonts w:ascii="Times New Roman" w:eastAsia="Times New Roman" w:hAnsi="Times New Roman" w:cs="Times New Roman"/>
                <w:sz w:val="24"/>
                <w:szCs w:val="24"/>
                <w:lang w:eastAsia="lt-LT"/>
              </w:rPr>
              <w:t>bendruomenės priimami sprendimai pagrįsti, skiriamas sistemingas dėmesys mokyklos veiklos tobulinimui, įsivertinimui ir planavimui, kas padeda užtikrinti ne tik paveikų KK projekto, bet ir kitų ugdymo kokybei reikšmingų pokyčių įgyvendinimą.</w:t>
            </w:r>
          </w:p>
          <w:p w14:paraId="7540C499" w14:textId="77777777" w:rsidR="00761860" w:rsidRPr="00B43B75" w:rsidRDefault="00761860" w:rsidP="00420094">
            <w:pPr>
              <w:jc w:val="both"/>
              <w:rPr>
                <w:rFonts w:ascii="Times New Roman" w:eastAsia="Times New Roman" w:hAnsi="Times New Roman" w:cs="Times New Roman"/>
                <w:sz w:val="24"/>
                <w:szCs w:val="24"/>
                <w:lang w:eastAsia="lt-LT"/>
              </w:rPr>
            </w:pPr>
            <w:r w:rsidRPr="00B43B75">
              <w:rPr>
                <w:rFonts w:ascii="Times New Roman" w:eastAsia="Times New Roman" w:hAnsi="Times New Roman" w:cs="Times New Roman"/>
                <w:bCs/>
                <w:sz w:val="24"/>
                <w:szCs w:val="24"/>
                <w:lang w:eastAsia="lt-LT"/>
              </w:rPr>
              <w:t>Tobulinimo kultūra yra labai gera.</w:t>
            </w:r>
          </w:p>
          <w:p w14:paraId="50C31D83" w14:textId="5DF612E9" w:rsidR="00761860" w:rsidRPr="00420094" w:rsidRDefault="00761860" w:rsidP="00420094">
            <w:pPr>
              <w:pStyle w:val="Sraopastraipa"/>
              <w:numPr>
                <w:ilvl w:val="0"/>
                <w:numId w:val="33"/>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 xml:space="preserve">Pagal KK projekto veiklas vyko mokymai </w:t>
            </w:r>
            <w:r w:rsidR="00A32BF3" w:rsidRPr="00420094">
              <w:rPr>
                <w:rFonts w:ascii="Times New Roman" w:hAnsi="Times New Roman" w:cs="Times New Roman"/>
                <w:sz w:val="24"/>
                <w:szCs w:val="24"/>
              </w:rPr>
              <w:t xml:space="preserve">„Mokinių ugdymo poreikių tenkinimas, naudojant kritinio mąstymo, IKT ir </w:t>
            </w:r>
            <w:proofErr w:type="spellStart"/>
            <w:r w:rsidR="00A32BF3" w:rsidRPr="00420094">
              <w:rPr>
                <w:rFonts w:ascii="Times New Roman" w:hAnsi="Times New Roman" w:cs="Times New Roman"/>
                <w:sz w:val="24"/>
                <w:szCs w:val="24"/>
              </w:rPr>
              <w:t>kinestetinio</w:t>
            </w:r>
            <w:proofErr w:type="spellEnd"/>
            <w:r w:rsidR="00A32BF3" w:rsidRPr="00420094">
              <w:rPr>
                <w:rFonts w:ascii="Times New Roman" w:hAnsi="Times New Roman" w:cs="Times New Roman"/>
                <w:sz w:val="24"/>
                <w:szCs w:val="24"/>
              </w:rPr>
              <w:t xml:space="preserve"> mokymosi metodus“</w:t>
            </w:r>
            <w:r w:rsidRPr="00420094">
              <w:rPr>
                <w:rFonts w:ascii="Times New Roman" w:eastAsia="Times New Roman" w:hAnsi="Times New Roman" w:cs="Times New Roman"/>
                <w:sz w:val="24"/>
                <w:szCs w:val="24"/>
                <w:lang w:eastAsia="lt-LT"/>
              </w:rPr>
              <w:t xml:space="preserve"> (3 moduliai), kuri</w:t>
            </w:r>
            <w:r w:rsidR="00291C6A" w:rsidRPr="00420094">
              <w:rPr>
                <w:rFonts w:ascii="Times New Roman" w:eastAsia="Times New Roman" w:hAnsi="Times New Roman" w:cs="Times New Roman"/>
                <w:sz w:val="24"/>
                <w:szCs w:val="24"/>
                <w:lang w:eastAsia="lt-LT"/>
              </w:rPr>
              <w:t>ų</w:t>
            </w:r>
            <w:r w:rsidRPr="00420094">
              <w:rPr>
                <w:rFonts w:ascii="Times New Roman" w:eastAsia="Times New Roman" w:hAnsi="Times New Roman" w:cs="Times New Roman"/>
                <w:sz w:val="24"/>
                <w:szCs w:val="24"/>
                <w:lang w:eastAsia="lt-LT"/>
              </w:rPr>
              <w:t xml:space="preserve"> metu mokytojai gilinosi į kritinio mąstymo ugdymą, jo taikymo galimyb</w:t>
            </w:r>
            <w:r w:rsidR="00291C6A" w:rsidRPr="00420094">
              <w:rPr>
                <w:rFonts w:ascii="Times New Roman" w:eastAsia="Times New Roman" w:hAnsi="Times New Roman" w:cs="Times New Roman"/>
                <w:sz w:val="24"/>
                <w:szCs w:val="24"/>
                <w:lang w:eastAsia="lt-LT"/>
              </w:rPr>
              <w:t>e</w:t>
            </w:r>
            <w:r w:rsidRPr="00420094">
              <w:rPr>
                <w:rFonts w:ascii="Times New Roman" w:eastAsia="Times New Roman" w:hAnsi="Times New Roman" w:cs="Times New Roman"/>
                <w:sz w:val="24"/>
                <w:szCs w:val="24"/>
                <w:lang w:eastAsia="lt-LT"/>
              </w:rPr>
              <w:t xml:space="preserve">s. KK projekto įsivertinimo grupės nariai minėjo, kad mokytojai pamokose taiko TOC ir </w:t>
            </w:r>
            <w:proofErr w:type="spellStart"/>
            <w:r w:rsidRPr="00420094">
              <w:rPr>
                <w:rFonts w:ascii="Times New Roman" w:eastAsia="Times New Roman" w:hAnsi="Times New Roman" w:cs="Times New Roman"/>
                <w:sz w:val="24"/>
                <w:szCs w:val="24"/>
                <w:lang w:eastAsia="lt-LT"/>
              </w:rPr>
              <w:t>kinestetinį</w:t>
            </w:r>
            <w:proofErr w:type="spellEnd"/>
            <w:r w:rsidRPr="00420094">
              <w:rPr>
                <w:rFonts w:ascii="Times New Roman" w:eastAsia="Times New Roman" w:hAnsi="Times New Roman" w:cs="Times New Roman"/>
                <w:sz w:val="24"/>
                <w:szCs w:val="24"/>
                <w:lang w:eastAsia="lt-LT"/>
              </w:rPr>
              <w:t xml:space="preserve"> metodus. Tai</w:t>
            </w:r>
            <w:r w:rsidR="00291C6A"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sz w:val="24"/>
                <w:szCs w:val="24"/>
                <w:lang w:eastAsia="lt-LT"/>
              </w:rPr>
              <w:t xml:space="preserve">vertintojai fiksavo </w:t>
            </w:r>
            <w:r w:rsidRPr="00420094">
              <w:rPr>
                <w:rFonts w:ascii="Times New Roman" w:eastAsia="Times New Roman" w:hAnsi="Times New Roman" w:cs="Times New Roman"/>
                <w:sz w:val="24"/>
                <w:szCs w:val="24"/>
                <w:lang w:eastAsia="lt-LT"/>
              </w:rPr>
              <w:lastRenderedPageBreak/>
              <w:t>daugelyje pamokų. (ž</w:t>
            </w:r>
            <w:r w:rsidRPr="00420094">
              <w:rPr>
                <w:rFonts w:ascii="Times New Roman" w:eastAsia="Times New Roman" w:hAnsi="Times New Roman" w:cs="Times New Roman"/>
                <w:bCs/>
                <w:sz w:val="24"/>
                <w:szCs w:val="24"/>
                <w:lang w:eastAsia="lt-LT"/>
              </w:rPr>
              <w:t>r. 2</w:t>
            </w:r>
            <w:r w:rsidRPr="00420094">
              <w:rPr>
                <w:rFonts w:ascii="Times New Roman" w:hAnsi="Times New Roman" w:cs="Times New Roman"/>
                <w:bCs/>
                <w:sz w:val="24"/>
                <w:szCs w:val="24"/>
              </w:rPr>
              <w:t>.1. Ugdymo(</w:t>
            </w:r>
            <w:proofErr w:type="spellStart"/>
            <w:r w:rsidRPr="00420094">
              <w:rPr>
                <w:rFonts w:ascii="Times New Roman" w:hAnsi="Times New Roman" w:cs="Times New Roman"/>
                <w:bCs/>
                <w:sz w:val="24"/>
                <w:szCs w:val="24"/>
              </w:rPr>
              <w:t>si</w:t>
            </w:r>
            <w:proofErr w:type="spellEnd"/>
            <w:r w:rsidRPr="00420094">
              <w:rPr>
                <w:rFonts w:ascii="Times New Roman" w:hAnsi="Times New Roman" w:cs="Times New Roman"/>
                <w:bCs/>
                <w:sz w:val="24"/>
                <w:szCs w:val="24"/>
              </w:rPr>
              <w:t xml:space="preserve">) organizavimas. Aspektas </w:t>
            </w:r>
            <w:r w:rsidRPr="00420094">
              <w:rPr>
                <w:rFonts w:ascii="Times New Roman" w:hAnsi="Times New Roman" w:cs="Times New Roman"/>
                <w:bCs/>
                <w:i/>
                <w:iCs/>
                <w:sz w:val="24"/>
                <w:szCs w:val="24"/>
              </w:rPr>
              <w:t>Diferencijavimas, individualizavimas, suasmeninimas</w:t>
            </w:r>
            <w:r w:rsidRPr="00420094">
              <w:rPr>
                <w:rFonts w:ascii="Times New Roman" w:hAnsi="Times New Roman" w:cs="Times New Roman"/>
                <w:bCs/>
                <w:sz w:val="24"/>
                <w:szCs w:val="24"/>
              </w:rPr>
              <w:t>).</w:t>
            </w:r>
          </w:p>
          <w:p w14:paraId="68501536" w14:textId="51C32F2B" w:rsidR="00761860" w:rsidRPr="00420094" w:rsidRDefault="00761860" w:rsidP="00420094">
            <w:pPr>
              <w:pStyle w:val="Sraopastraipa"/>
              <w:numPr>
                <w:ilvl w:val="0"/>
                <w:numId w:val="33"/>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KK projekto lėšomis įvykdyta kvalifikacijos tobulinimo programa „Socialinių emocinių kompetencijų plėtojimas. Socialinio ir emocinio ugdymo integravimo įrankiai“ (įgyvendinti</w:t>
            </w:r>
            <w:r w:rsidR="00291C6A"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sz w:val="24"/>
                <w:szCs w:val="24"/>
                <w:lang w:eastAsia="lt-LT"/>
              </w:rPr>
              <w:t xml:space="preserve">2 moduliai). Vizito metu vertintojai fiksavo efektyvias priemones geram socialiniam emociniam mikroklimatui užtikrinti </w:t>
            </w:r>
            <w:r w:rsidR="00291C6A" w:rsidRPr="00420094">
              <w:rPr>
                <w:rFonts w:ascii="Times New Roman" w:eastAsia="Times New Roman" w:hAnsi="Times New Roman" w:cs="Times New Roman"/>
                <w:sz w:val="24"/>
                <w:szCs w:val="24"/>
                <w:lang w:eastAsia="lt-LT"/>
              </w:rPr>
              <w:t xml:space="preserve">pamokų ir </w:t>
            </w:r>
            <w:r w:rsidRPr="00420094">
              <w:rPr>
                <w:rFonts w:ascii="Times New Roman" w:eastAsia="Times New Roman" w:hAnsi="Times New Roman" w:cs="Times New Roman"/>
                <w:sz w:val="24"/>
                <w:szCs w:val="24"/>
                <w:lang w:eastAsia="lt-LT"/>
              </w:rPr>
              <w:t>pertraukų</w:t>
            </w:r>
            <w:r w:rsidR="00291C6A"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sz w:val="24"/>
                <w:szCs w:val="24"/>
                <w:lang w:eastAsia="lt-LT"/>
              </w:rPr>
              <w:t xml:space="preserve">metu. Pamokų metų – TOC ir </w:t>
            </w:r>
            <w:proofErr w:type="spellStart"/>
            <w:r w:rsidRPr="00420094">
              <w:rPr>
                <w:rFonts w:ascii="Times New Roman" w:eastAsia="Times New Roman" w:hAnsi="Times New Roman" w:cs="Times New Roman"/>
                <w:sz w:val="24"/>
                <w:szCs w:val="24"/>
                <w:lang w:eastAsia="lt-LT"/>
              </w:rPr>
              <w:t>kinestetinio</w:t>
            </w:r>
            <w:proofErr w:type="spellEnd"/>
            <w:r w:rsidRPr="00420094">
              <w:rPr>
                <w:rFonts w:ascii="Times New Roman" w:eastAsia="Times New Roman" w:hAnsi="Times New Roman" w:cs="Times New Roman"/>
                <w:sz w:val="24"/>
                <w:szCs w:val="24"/>
                <w:lang w:eastAsia="lt-LT"/>
              </w:rPr>
              <w:t xml:space="preserve"> metodo taikymą</w:t>
            </w:r>
            <w:r w:rsidR="00291C6A" w:rsidRPr="00420094">
              <w:rPr>
                <w:rFonts w:ascii="Times New Roman" w:eastAsia="Times New Roman" w:hAnsi="Times New Roman" w:cs="Times New Roman"/>
                <w:sz w:val="24"/>
                <w:szCs w:val="24"/>
                <w:lang w:eastAsia="lt-LT"/>
              </w:rPr>
              <w:t xml:space="preserve">, </w:t>
            </w:r>
            <w:proofErr w:type="spellStart"/>
            <w:r w:rsidR="00291C6A" w:rsidRPr="00420094">
              <w:rPr>
                <w:rFonts w:ascii="Times New Roman" w:eastAsia="Times New Roman" w:hAnsi="Times New Roman" w:cs="Times New Roman"/>
                <w:sz w:val="24"/>
                <w:szCs w:val="24"/>
                <w:lang w:eastAsia="lt-LT"/>
              </w:rPr>
              <w:t>p</w:t>
            </w:r>
            <w:r w:rsidRPr="00420094">
              <w:rPr>
                <w:rFonts w:ascii="Times New Roman" w:eastAsia="Times New Roman" w:hAnsi="Times New Roman" w:cs="Times New Roman"/>
                <w:sz w:val="24"/>
                <w:szCs w:val="24"/>
                <w:lang w:eastAsia="lt-LT"/>
              </w:rPr>
              <w:t>ertaukų</w:t>
            </w:r>
            <w:proofErr w:type="spellEnd"/>
            <w:r w:rsidRPr="00420094">
              <w:rPr>
                <w:rFonts w:ascii="Times New Roman" w:eastAsia="Times New Roman" w:hAnsi="Times New Roman" w:cs="Times New Roman"/>
                <w:sz w:val="24"/>
                <w:szCs w:val="24"/>
                <w:lang w:eastAsia="lt-LT"/>
              </w:rPr>
              <w:t xml:space="preserve"> metų – disciplinuotą, gerais santykiai ir pagarba grįstą bendruomenės bendravimą. </w:t>
            </w:r>
          </w:p>
          <w:p w14:paraId="634AA4A9" w14:textId="73C14957" w:rsidR="00761860" w:rsidRPr="00420094" w:rsidRDefault="00761860" w:rsidP="00420094">
            <w:pPr>
              <w:pStyle w:val="Sraopastraipa"/>
              <w:numPr>
                <w:ilvl w:val="0"/>
                <w:numId w:val="33"/>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 xml:space="preserve">Progimnazijoje vykdomas paveikus kolegialus pamokų stebėjimas. Pokalbių su mokytojais metu, fiksuota, kad kolegos vieni kitiems pristato ir padeda taikyti TOC ir </w:t>
            </w:r>
            <w:proofErr w:type="spellStart"/>
            <w:r w:rsidRPr="00420094">
              <w:rPr>
                <w:rFonts w:ascii="Times New Roman" w:eastAsia="Times New Roman" w:hAnsi="Times New Roman" w:cs="Times New Roman"/>
                <w:sz w:val="24"/>
                <w:szCs w:val="24"/>
                <w:lang w:eastAsia="lt-LT"/>
              </w:rPr>
              <w:t>kinestetinį</w:t>
            </w:r>
            <w:proofErr w:type="spellEnd"/>
            <w:r w:rsidRPr="00420094">
              <w:rPr>
                <w:rFonts w:ascii="Times New Roman" w:eastAsia="Times New Roman" w:hAnsi="Times New Roman" w:cs="Times New Roman"/>
                <w:sz w:val="24"/>
                <w:szCs w:val="24"/>
                <w:lang w:eastAsia="lt-LT"/>
              </w:rPr>
              <w:t xml:space="preserve"> metodus, IKT įrankius. </w:t>
            </w:r>
          </w:p>
          <w:p w14:paraId="419BE4C0" w14:textId="34DEFD0A" w:rsidR="00761860" w:rsidRPr="00420094" w:rsidRDefault="00761860" w:rsidP="00420094">
            <w:pPr>
              <w:pStyle w:val="Sraopastraipa"/>
              <w:numPr>
                <w:ilvl w:val="0"/>
                <w:numId w:val="33"/>
              </w:numPr>
              <w:tabs>
                <w:tab w:val="left" w:pos="599"/>
              </w:tabs>
              <w:spacing w:after="0" w:line="240" w:lineRule="auto"/>
              <w:ind w:left="0" w:firstLine="315"/>
              <w:jc w:val="both"/>
              <w:textAlignment w:val="baseline"/>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 xml:space="preserve">Progimnazijoje dirba </w:t>
            </w:r>
            <w:r w:rsidR="00A32BF3" w:rsidRPr="00420094">
              <w:rPr>
                <w:rFonts w:ascii="Times New Roman" w:eastAsia="Calibri" w:hAnsi="Times New Roman" w:cs="Times New Roman"/>
                <w:sz w:val="24"/>
                <w:szCs w:val="24"/>
              </w:rPr>
              <w:t xml:space="preserve">6 (12,7 proc.) mokytojai, 20 (42,6 proc.) vyresnieji mokytojai, 19 (40,4 proc.) mokytojai metodininkai, 2 (4,3 proc.) mokytojai ekspertai. </w:t>
            </w:r>
            <w:r w:rsidRPr="00420094">
              <w:rPr>
                <w:rFonts w:ascii="Times New Roman" w:eastAsia="Times New Roman" w:hAnsi="Times New Roman" w:cs="Times New Roman"/>
                <w:sz w:val="24"/>
                <w:szCs w:val="24"/>
                <w:lang w:eastAsia="lt-LT"/>
              </w:rPr>
              <w:t>Mokyklos administracija taiko veiksmingas priemones pedagogams tobulėti, užtikrindama tvarią tobulėjimo kultūrą.</w:t>
            </w:r>
          </w:p>
          <w:p w14:paraId="68D712D4" w14:textId="14A36F2C" w:rsidR="008B5C8E" w:rsidRPr="00420094" w:rsidRDefault="00761860" w:rsidP="00420094">
            <w:pPr>
              <w:ind w:firstLine="599"/>
              <w:jc w:val="both"/>
              <w:rPr>
                <w:rFonts w:ascii="Times New Roman" w:eastAsia="Times New Roman" w:hAnsi="Times New Roman" w:cs="Times New Roman"/>
                <w:b/>
                <w:bCs/>
                <w:color w:val="000000"/>
                <w:sz w:val="24"/>
                <w:szCs w:val="24"/>
                <w:lang w:eastAsia="lt-LT"/>
              </w:rPr>
            </w:pPr>
            <w:r w:rsidRPr="00420094">
              <w:rPr>
                <w:rFonts w:ascii="Times New Roman" w:hAnsi="Times New Roman" w:cs="Times New Roman"/>
                <w:bCs/>
                <w:sz w:val="24"/>
                <w:szCs w:val="24"/>
                <w:lang w:eastAsia="en-GB"/>
              </w:rPr>
              <w:t>Apibendrinant pateiktus duomenis, vertintojai daro išvadą, kad pro</w:t>
            </w:r>
            <w:r w:rsidRPr="00420094">
              <w:rPr>
                <w:rFonts w:ascii="Times New Roman" w:eastAsia="Times New Roman" w:hAnsi="Times New Roman" w:cs="Times New Roman"/>
                <w:sz w:val="24"/>
                <w:szCs w:val="24"/>
                <w:lang w:eastAsia="lt-LT"/>
              </w:rPr>
              <w:t>gimnazijos tobulinimo kultūra nukreipta į KK projekto įgyvendinimą, kas padeda užtikrinti sėkmingų veiklų tvarumą.</w:t>
            </w:r>
          </w:p>
        </w:tc>
      </w:tr>
      <w:tr w:rsidR="008B5C8E" w:rsidRPr="00420094" w14:paraId="3BAA8F6D" w14:textId="77777777" w:rsidTr="00A81C87">
        <w:tc>
          <w:tcPr>
            <w:tcW w:w="2086" w:type="dxa"/>
          </w:tcPr>
          <w:p w14:paraId="23E9899C" w14:textId="77777777" w:rsidR="008B5C8E" w:rsidRPr="00420094" w:rsidRDefault="008B5C8E" w:rsidP="00420094">
            <w:pPr>
              <w:rPr>
                <w:rFonts w:ascii="Times New Roman" w:hAnsi="Times New Roman" w:cs="Times New Roman"/>
                <w:bCs/>
                <w:i/>
                <w:iCs/>
                <w:sz w:val="24"/>
                <w:szCs w:val="24"/>
              </w:rPr>
            </w:pPr>
            <w:r w:rsidRPr="00420094">
              <w:rPr>
                <w:rFonts w:ascii="Times New Roman" w:hAnsi="Times New Roman" w:cs="Times New Roman"/>
                <w:bCs/>
                <w:i/>
                <w:iCs/>
                <w:sz w:val="24"/>
                <w:szCs w:val="24"/>
              </w:rPr>
              <w:lastRenderedPageBreak/>
              <w:t xml:space="preserve">Stiprieji mokyklos veiklos aspektai  </w:t>
            </w:r>
          </w:p>
        </w:tc>
        <w:tc>
          <w:tcPr>
            <w:tcW w:w="7979" w:type="dxa"/>
          </w:tcPr>
          <w:p w14:paraId="70C05D4D" w14:textId="77777777" w:rsidR="00E137E9" w:rsidRPr="00420094" w:rsidRDefault="00E137E9" w:rsidP="00420094">
            <w:pPr>
              <w:jc w:val="both"/>
              <w:rPr>
                <w:rFonts w:ascii="Times New Roman" w:eastAsia="Times New Roman" w:hAnsi="Times New Roman" w:cs="Times New Roman"/>
                <w:sz w:val="24"/>
                <w:szCs w:val="24"/>
                <w:lang w:eastAsia="lt-LT"/>
              </w:rPr>
            </w:pPr>
            <w:r w:rsidRPr="00420094">
              <w:rPr>
                <w:rFonts w:ascii="Times New Roman" w:eastAsia="Times New Roman" w:hAnsi="Times New Roman" w:cs="Times New Roman"/>
                <w:bCs/>
                <w:color w:val="000000"/>
                <w:sz w:val="24"/>
                <w:szCs w:val="24"/>
                <w:lang w:eastAsia="lt-LT"/>
              </w:rPr>
              <w:t>Priimami sprendimai pagrįsti ir kryptingi. </w:t>
            </w:r>
          </w:p>
          <w:p w14:paraId="1EC836DB" w14:textId="77777777" w:rsidR="00E137E9" w:rsidRPr="00420094" w:rsidRDefault="00E137E9" w:rsidP="00420094">
            <w:pPr>
              <w:jc w:val="both"/>
              <w:rPr>
                <w:rFonts w:ascii="Times New Roman" w:eastAsia="Times New Roman" w:hAnsi="Times New Roman" w:cs="Times New Roman"/>
                <w:sz w:val="24"/>
                <w:szCs w:val="24"/>
                <w:lang w:eastAsia="lt-LT"/>
              </w:rPr>
            </w:pPr>
            <w:r w:rsidRPr="00420094">
              <w:rPr>
                <w:rFonts w:ascii="Times New Roman" w:eastAsia="Times New Roman" w:hAnsi="Times New Roman" w:cs="Times New Roman"/>
                <w:bCs/>
                <w:color w:val="000000"/>
                <w:sz w:val="24"/>
                <w:szCs w:val="24"/>
                <w:lang w:eastAsia="lt-LT"/>
              </w:rPr>
              <w:t>Tobulinimo kultūra yra labai gera.</w:t>
            </w:r>
          </w:p>
          <w:p w14:paraId="0C3A826F" w14:textId="74009D69" w:rsidR="00E137E9" w:rsidRPr="00420094" w:rsidRDefault="00E137E9" w:rsidP="00420094">
            <w:pPr>
              <w:tabs>
                <w:tab w:val="left" w:pos="709"/>
                <w:tab w:val="left" w:pos="993"/>
              </w:tabs>
              <w:rPr>
                <w:rFonts w:ascii="Times New Roman" w:hAnsi="Times New Roman" w:cs="Times New Roman"/>
                <w:sz w:val="24"/>
                <w:szCs w:val="24"/>
                <w:lang w:eastAsia="en-GB"/>
              </w:rPr>
            </w:pPr>
            <w:r w:rsidRPr="00420094">
              <w:rPr>
                <w:rFonts w:ascii="Times New Roman" w:hAnsi="Times New Roman" w:cs="Times New Roman"/>
                <w:sz w:val="24"/>
                <w:szCs w:val="24"/>
                <w:lang w:eastAsia="en-GB"/>
              </w:rPr>
              <w:t>Atskaitomybė tinkama.</w:t>
            </w:r>
          </w:p>
        </w:tc>
      </w:tr>
      <w:tr w:rsidR="008B5C8E" w:rsidRPr="00420094" w14:paraId="5253A197" w14:textId="77777777" w:rsidTr="00A81C87">
        <w:tc>
          <w:tcPr>
            <w:tcW w:w="2086" w:type="dxa"/>
          </w:tcPr>
          <w:p w14:paraId="194D1DCB" w14:textId="77777777" w:rsidR="008B5C8E" w:rsidRPr="00420094" w:rsidRDefault="008B5C8E" w:rsidP="00420094">
            <w:pPr>
              <w:rPr>
                <w:rFonts w:ascii="Times New Roman" w:hAnsi="Times New Roman" w:cs="Times New Roman"/>
                <w:sz w:val="24"/>
                <w:szCs w:val="24"/>
              </w:rPr>
            </w:pPr>
            <w:r w:rsidRPr="00420094">
              <w:rPr>
                <w:rFonts w:ascii="Times New Roman" w:hAnsi="Times New Roman" w:cs="Times New Roman"/>
                <w:bCs/>
                <w:i/>
                <w:iCs/>
                <w:sz w:val="24"/>
                <w:szCs w:val="24"/>
              </w:rPr>
              <w:t xml:space="preserve">Tobulintini mokyklos veiklos aspektai  </w:t>
            </w:r>
          </w:p>
        </w:tc>
        <w:tc>
          <w:tcPr>
            <w:tcW w:w="7979" w:type="dxa"/>
          </w:tcPr>
          <w:p w14:paraId="3E7CBC61" w14:textId="20894CC6" w:rsidR="00A61581" w:rsidRPr="00420094" w:rsidRDefault="00A61581" w:rsidP="00420094">
            <w:pPr>
              <w:tabs>
                <w:tab w:val="left" w:pos="709"/>
                <w:tab w:val="left" w:pos="993"/>
              </w:tabs>
              <w:rPr>
                <w:rFonts w:ascii="Times New Roman" w:hAnsi="Times New Roman" w:cs="Times New Roman"/>
                <w:bCs/>
                <w:sz w:val="24"/>
                <w:szCs w:val="24"/>
                <w:lang w:eastAsia="en-GB"/>
              </w:rPr>
            </w:pPr>
          </w:p>
        </w:tc>
      </w:tr>
    </w:tbl>
    <w:p w14:paraId="6D6AFB37" w14:textId="77777777" w:rsidR="00694F23" w:rsidRPr="00420094" w:rsidRDefault="00694F23" w:rsidP="00420094">
      <w:pPr>
        <w:tabs>
          <w:tab w:val="left" w:pos="709"/>
          <w:tab w:val="left" w:pos="993"/>
        </w:tabs>
        <w:spacing w:after="0" w:line="240" w:lineRule="auto"/>
        <w:jc w:val="both"/>
        <w:rPr>
          <w:rFonts w:ascii="Times New Roman" w:hAnsi="Times New Roman" w:cs="Times New Roman"/>
          <w:b/>
          <w:sz w:val="24"/>
          <w:szCs w:val="24"/>
          <w:lang w:eastAsia="lt-LT"/>
        </w:rPr>
      </w:pPr>
    </w:p>
    <w:p w14:paraId="3C345342" w14:textId="1445CFDA" w:rsidR="00DC3B25" w:rsidRPr="00420094" w:rsidRDefault="00DC3B25" w:rsidP="00420094">
      <w:pPr>
        <w:pStyle w:val="Sraopastraipa"/>
        <w:numPr>
          <w:ilvl w:val="1"/>
          <w:numId w:val="2"/>
        </w:numPr>
        <w:tabs>
          <w:tab w:val="left" w:pos="709"/>
          <w:tab w:val="left" w:pos="993"/>
        </w:tabs>
        <w:spacing w:after="0" w:line="240" w:lineRule="auto"/>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Kaip užtikrinamas veiklų, lemiančių mokinių pažangą ir pasiekimus,</w:t>
      </w:r>
      <w:r w:rsidR="009A544F" w:rsidRPr="00420094">
        <w:rPr>
          <w:rFonts w:ascii="Times New Roman" w:hAnsi="Times New Roman" w:cs="Times New Roman"/>
          <w:b/>
          <w:sz w:val="24"/>
          <w:szCs w:val="24"/>
          <w:lang w:eastAsia="lt-LT"/>
        </w:rPr>
        <w:t xml:space="preserve"> </w:t>
      </w:r>
      <w:r w:rsidRPr="00420094">
        <w:rPr>
          <w:rFonts w:ascii="Times New Roman" w:hAnsi="Times New Roman" w:cs="Times New Roman"/>
          <w:b/>
          <w:sz w:val="24"/>
          <w:szCs w:val="24"/>
          <w:lang w:eastAsia="lt-LT"/>
        </w:rPr>
        <w:t>tvarumas?</w:t>
      </w:r>
    </w:p>
    <w:p w14:paraId="152F7516" w14:textId="77777777" w:rsidR="006B258E" w:rsidRPr="00420094" w:rsidRDefault="006B258E" w:rsidP="00420094">
      <w:pPr>
        <w:pStyle w:val="Sraopastraipa"/>
        <w:tabs>
          <w:tab w:val="left" w:pos="709"/>
          <w:tab w:val="left" w:pos="993"/>
        </w:tabs>
        <w:spacing w:after="0" w:line="240" w:lineRule="auto"/>
        <w:ind w:left="1134"/>
        <w:jc w:val="both"/>
        <w:rPr>
          <w:rFonts w:ascii="Times New Roman" w:hAnsi="Times New Roman" w:cs="Times New Roman"/>
          <w:b/>
          <w:sz w:val="24"/>
          <w:szCs w:val="24"/>
          <w:lang w:eastAsia="lt-LT"/>
        </w:rPr>
      </w:pPr>
    </w:p>
    <w:p w14:paraId="288E5E15" w14:textId="04BED7FB" w:rsidR="006B258E" w:rsidRPr="00420094" w:rsidRDefault="001816A1" w:rsidP="00420094">
      <w:pPr>
        <w:tabs>
          <w:tab w:val="left" w:pos="709"/>
          <w:tab w:val="left" w:pos="993"/>
        </w:tabs>
        <w:spacing w:after="0" w:line="240" w:lineRule="auto"/>
        <w:ind w:firstLine="567"/>
        <w:contextualSpacing/>
        <w:jc w:val="both"/>
        <w:rPr>
          <w:rFonts w:ascii="Times New Roman" w:hAnsi="Times New Roman" w:cs="Times New Roman"/>
          <w:b/>
          <w:sz w:val="24"/>
          <w:szCs w:val="24"/>
          <w:lang w:eastAsia="lt-LT"/>
        </w:rPr>
      </w:pPr>
      <w:r w:rsidRPr="00420094">
        <w:rPr>
          <w:rFonts w:ascii="Times New Roman" w:hAnsi="Times New Roman" w:cs="Times New Roman"/>
          <w:b/>
          <w:sz w:val="24"/>
          <w:szCs w:val="24"/>
          <w:lang w:eastAsia="lt-LT"/>
        </w:rPr>
        <w:t>4.4.1. Veiklų, lemiančių mokyklos mokinių pažangą ir pasiekimus</w:t>
      </w:r>
      <w:r w:rsidR="009C3BA2" w:rsidRPr="00420094">
        <w:rPr>
          <w:rFonts w:ascii="Times New Roman" w:hAnsi="Times New Roman" w:cs="Times New Roman"/>
          <w:b/>
          <w:sz w:val="24"/>
          <w:szCs w:val="24"/>
          <w:lang w:eastAsia="lt-LT"/>
        </w:rPr>
        <w:t>,</w:t>
      </w:r>
      <w:r w:rsidRPr="00420094">
        <w:rPr>
          <w:rFonts w:ascii="Times New Roman" w:hAnsi="Times New Roman" w:cs="Times New Roman"/>
          <w:b/>
          <w:sz w:val="24"/>
          <w:szCs w:val="24"/>
          <w:lang w:eastAsia="lt-LT"/>
        </w:rPr>
        <w:t xml:space="preserve"> tvarumas</w:t>
      </w:r>
    </w:p>
    <w:p w14:paraId="7EF6B906" w14:textId="4336B555" w:rsidR="00A61581" w:rsidRPr="00420094" w:rsidRDefault="00A61581" w:rsidP="00420094">
      <w:pPr>
        <w:pStyle w:val="pf0"/>
        <w:spacing w:before="0" w:beforeAutospacing="0" w:after="0" w:afterAutospacing="0"/>
        <w:ind w:firstLine="993"/>
        <w:contextualSpacing/>
        <w:jc w:val="both"/>
        <w:rPr>
          <w:bCs/>
          <w:color w:val="FF0000"/>
        </w:rPr>
      </w:pPr>
      <w:r w:rsidRPr="00420094">
        <w:rPr>
          <w:bCs/>
        </w:rPr>
        <w:t xml:space="preserve">Vertintojai surinko duomenų, faktų ir argumentų, leidžiančių pagrįstai tikėtis sėkmingų, mokinių pažangą ir pasiekimus lemiančių veiklų tvarumo KK projekto įgyvendinimo laikotarpiu ir jam pasibaigus. Progimnazijos vadovai planuoja tęsti ir plėtoti pasiteisinusias veiklas, pavyzdžiui, ieškoti galimybių lietuvių k. ir matematikos pamokas ir toliau dalinti į grupes, toliau plėtoti apribojimų teorijos TOC įrankių, IKT bei </w:t>
      </w:r>
      <w:proofErr w:type="spellStart"/>
      <w:r w:rsidRPr="00420094">
        <w:rPr>
          <w:bCs/>
        </w:rPr>
        <w:t>kinestetinių</w:t>
      </w:r>
      <w:proofErr w:type="spellEnd"/>
      <w:r w:rsidRPr="00420094">
        <w:rPr>
          <w:bCs/>
        </w:rPr>
        <w:t xml:space="preserve"> metodų taikymą pamokose, organizuoti tikslines konsultacijas</w:t>
      </w:r>
      <w:r w:rsidR="00071971" w:rsidRPr="00420094">
        <w:rPr>
          <w:bCs/>
        </w:rPr>
        <w:t xml:space="preserve">, </w:t>
      </w:r>
      <w:r w:rsidRPr="00420094">
        <w:rPr>
          <w:bCs/>
          <w:color w:val="000000"/>
        </w:rPr>
        <w:t>klasėse dirbančių mokytojų metodini</w:t>
      </w:r>
      <w:r w:rsidR="00071971" w:rsidRPr="00420094">
        <w:rPr>
          <w:bCs/>
          <w:color w:val="000000"/>
        </w:rPr>
        <w:t>us</w:t>
      </w:r>
      <w:r w:rsidRPr="00420094">
        <w:rPr>
          <w:bCs/>
          <w:color w:val="000000"/>
        </w:rPr>
        <w:t xml:space="preserve"> susirinkim</w:t>
      </w:r>
      <w:r w:rsidR="00071971" w:rsidRPr="00420094">
        <w:rPr>
          <w:bCs/>
          <w:color w:val="000000"/>
        </w:rPr>
        <w:t>us</w:t>
      </w:r>
      <w:r w:rsidRPr="00420094">
        <w:rPr>
          <w:bCs/>
        </w:rPr>
        <w:t xml:space="preserve">, tobulinti integralaus ir </w:t>
      </w:r>
      <w:proofErr w:type="spellStart"/>
      <w:r w:rsidRPr="00420094">
        <w:rPr>
          <w:bCs/>
        </w:rPr>
        <w:t>patyriminio</w:t>
      </w:r>
      <w:proofErr w:type="spellEnd"/>
      <w:r w:rsidRPr="00420094">
        <w:rPr>
          <w:bCs/>
        </w:rPr>
        <w:t xml:space="preserve"> ugdymo organizavimą. Progimnazija pajėgi užtikrinti mokinio pažangos ir pasiekimų tvarumą, stiprindama lyderystę mokymuisi, tobulinimo kultūrą, pozityvų profesionalumą ir nuolatinį profesinį tobulėjimą.</w:t>
      </w:r>
    </w:p>
    <w:p w14:paraId="5A251563" w14:textId="7F93A637" w:rsidR="00A61581" w:rsidRPr="00420094" w:rsidRDefault="00A61581" w:rsidP="00420094">
      <w:pPr>
        <w:pStyle w:val="pf0"/>
        <w:spacing w:after="0" w:afterAutospacing="0"/>
        <w:ind w:firstLine="993"/>
        <w:contextualSpacing/>
        <w:jc w:val="both"/>
        <w:rPr>
          <w:bCs/>
        </w:rPr>
      </w:pPr>
      <w:r w:rsidRPr="00420094">
        <w:rPr>
          <w:bCs/>
        </w:rPr>
        <w:t>Vertintojų komandos sutarimu, progimnazijos vadovų įsipareigojimas susitarimams, veiklos kryptingumas, pasidalyta lyderystė, tinkamas mokytojų įgytų kompetencijų taikymas praktikoje ir dau</w:t>
      </w:r>
      <w:r w:rsidR="0095537A" w:rsidRPr="00420094">
        <w:rPr>
          <w:bCs/>
        </w:rPr>
        <w:t>gelio</w:t>
      </w:r>
      <w:r w:rsidRPr="00420094">
        <w:rPr>
          <w:bCs/>
        </w:rPr>
        <w:t xml:space="preserve"> mokytojų pozityvus nusiteikimas kaitai ugdant skirtingų poreikių mokinius yra svarbiausi veiksniai, lemiantys veiklų tęstinumą ir pažangos tvarumo užtikrinimą.</w:t>
      </w:r>
    </w:p>
    <w:p w14:paraId="1258959A" w14:textId="77777777" w:rsidR="00A4656D" w:rsidRPr="00420094" w:rsidRDefault="00A4656D" w:rsidP="00420094">
      <w:pPr>
        <w:pStyle w:val="pf0"/>
        <w:spacing w:after="0" w:afterAutospacing="0"/>
        <w:contextualSpacing/>
        <w:jc w:val="both"/>
        <w:rPr>
          <w:bCs/>
          <w:color w:val="00B050"/>
        </w:rPr>
      </w:pPr>
    </w:p>
    <w:p w14:paraId="6B6FF741" w14:textId="2661ACB7" w:rsidR="001816A1" w:rsidRPr="00420094" w:rsidRDefault="00090B65" w:rsidP="00420094">
      <w:pPr>
        <w:pStyle w:val="pf0"/>
        <w:spacing w:after="0" w:afterAutospacing="0"/>
        <w:contextualSpacing/>
        <w:jc w:val="center"/>
        <w:rPr>
          <w:b/>
        </w:rPr>
      </w:pPr>
      <w:r w:rsidRPr="00420094">
        <w:rPr>
          <w:b/>
        </w:rPr>
        <w:t>4.4.2.</w:t>
      </w:r>
      <w:r w:rsidR="001816A1" w:rsidRPr="00420094">
        <w:rPr>
          <w:b/>
        </w:rPr>
        <w:t>Veiklų, lemiančių mokyklos mokinių pažang</w:t>
      </w:r>
      <w:r w:rsidR="006867CE" w:rsidRPr="00420094">
        <w:rPr>
          <w:b/>
        </w:rPr>
        <w:t>ą</w:t>
      </w:r>
      <w:r w:rsidR="001816A1" w:rsidRPr="00420094">
        <w:rPr>
          <w:b/>
        </w:rPr>
        <w:t xml:space="preserve"> ir pasiekim</w:t>
      </w:r>
      <w:r w:rsidR="006867CE" w:rsidRPr="00420094">
        <w:rPr>
          <w:b/>
        </w:rPr>
        <w:t>us,</w:t>
      </w:r>
      <w:r w:rsidR="001816A1" w:rsidRPr="00420094">
        <w:rPr>
          <w:b/>
        </w:rPr>
        <w:t xml:space="preserve"> tvarum</w:t>
      </w:r>
      <w:r w:rsidR="006867CE" w:rsidRPr="00420094">
        <w:rPr>
          <w:b/>
        </w:rPr>
        <w:t>o</w:t>
      </w:r>
      <w:r w:rsidR="001816A1" w:rsidRPr="00420094">
        <w:rPr>
          <w:b/>
        </w:rPr>
        <w:t xml:space="preserve"> vertinimas </w:t>
      </w:r>
    </w:p>
    <w:p w14:paraId="0C2BAADF" w14:textId="77777777" w:rsidR="006B258E" w:rsidRPr="00420094" w:rsidRDefault="006B258E" w:rsidP="00420094">
      <w:pPr>
        <w:pStyle w:val="pf0"/>
        <w:spacing w:after="0" w:afterAutospacing="0"/>
        <w:contextualSpacing/>
        <w:jc w:val="center"/>
        <w:rPr>
          <w:b/>
        </w:rPr>
      </w:pPr>
    </w:p>
    <w:tbl>
      <w:tblPr>
        <w:tblStyle w:val="Lentelstinklelis"/>
        <w:tblW w:w="10065" w:type="dxa"/>
        <w:tblInd w:w="-5" w:type="dxa"/>
        <w:tblLook w:val="04A0" w:firstRow="1" w:lastRow="0" w:firstColumn="1" w:lastColumn="0" w:noHBand="0" w:noVBand="1"/>
      </w:tblPr>
      <w:tblGrid>
        <w:gridCol w:w="2072"/>
        <w:gridCol w:w="7993"/>
      </w:tblGrid>
      <w:tr w:rsidR="00A320BD" w:rsidRPr="00420094" w14:paraId="0AFB2DDC" w14:textId="77777777" w:rsidTr="00DD28B1">
        <w:tc>
          <w:tcPr>
            <w:tcW w:w="2072" w:type="dxa"/>
            <w:vAlign w:val="bottom"/>
          </w:tcPr>
          <w:p w14:paraId="416D6F4D" w14:textId="77777777" w:rsidR="00A320BD" w:rsidRPr="00420094" w:rsidRDefault="00A320BD" w:rsidP="00420094">
            <w:pPr>
              <w:tabs>
                <w:tab w:val="left" w:pos="709"/>
                <w:tab w:val="left" w:pos="993"/>
              </w:tabs>
              <w:jc w:val="center"/>
              <w:rPr>
                <w:rFonts w:ascii="Times New Roman" w:hAnsi="Times New Roman" w:cs="Times New Roman"/>
                <w:i/>
                <w:iCs/>
                <w:sz w:val="24"/>
                <w:szCs w:val="24"/>
              </w:rPr>
            </w:pPr>
            <w:r w:rsidRPr="00420094">
              <w:rPr>
                <w:rFonts w:ascii="Times New Roman" w:hAnsi="Times New Roman" w:cs="Times New Roman"/>
                <w:b/>
                <w:bCs/>
                <w:sz w:val="24"/>
                <w:szCs w:val="24"/>
              </w:rPr>
              <w:t>Rodiklis, vertinimo lygis</w:t>
            </w:r>
          </w:p>
        </w:tc>
        <w:tc>
          <w:tcPr>
            <w:tcW w:w="7993" w:type="dxa"/>
            <w:vAlign w:val="center"/>
          </w:tcPr>
          <w:p w14:paraId="1E53AC06" w14:textId="77777777" w:rsidR="00A320BD" w:rsidRPr="00420094" w:rsidRDefault="00EE51EE" w:rsidP="00420094">
            <w:pPr>
              <w:tabs>
                <w:tab w:val="left" w:pos="709"/>
                <w:tab w:val="left" w:pos="993"/>
              </w:tabs>
              <w:jc w:val="center"/>
              <w:rPr>
                <w:rFonts w:ascii="Times New Roman" w:hAnsi="Times New Roman" w:cs="Times New Roman"/>
                <w:b/>
                <w:bCs/>
                <w:sz w:val="24"/>
                <w:szCs w:val="24"/>
                <w:lang w:eastAsia="en-GB"/>
              </w:rPr>
            </w:pPr>
            <w:r w:rsidRPr="00420094">
              <w:rPr>
                <w:rFonts w:ascii="Times New Roman" w:hAnsi="Times New Roman" w:cs="Times New Roman"/>
                <w:b/>
                <w:bCs/>
                <w:sz w:val="24"/>
                <w:szCs w:val="24"/>
                <w:lang w:eastAsia="en-GB"/>
              </w:rPr>
              <w:t>Vertinimo pagrindimas</w:t>
            </w:r>
          </w:p>
        </w:tc>
      </w:tr>
      <w:tr w:rsidR="00A320BD" w:rsidRPr="00420094" w14:paraId="0AA58BD2" w14:textId="77777777" w:rsidTr="00DD28B1">
        <w:trPr>
          <w:trHeight w:val="299"/>
        </w:trPr>
        <w:tc>
          <w:tcPr>
            <w:tcW w:w="2072" w:type="dxa"/>
          </w:tcPr>
          <w:p w14:paraId="6231600E" w14:textId="1DA7A340" w:rsidR="00884FDC" w:rsidRPr="00420094" w:rsidRDefault="00A320BD" w:rsidP="00B43B75">
            <w:pPr>
              <w:tabs>
                <w:tab w:val="left" w:pos="709"/>
                <w:tab w:val="left" w:pos="993"/>
              </w:tabs>
              <w:rPr>
                <w:rFonts w:ascii="Times New Roman" w:hAnsi="Times New Roman" w:cs="Times New Roman"/>
                <w:bCs/>
                <w:sz w:val="24"/>
                <w:szCs w:val="24"/>
              </w:rPr>
            </w:pPr>
            <w:r w:rsidRPr="00420094">
              <w:rPr>
                <w:rFonts w:ascii="Times New Roman" w:hAnsi="Times New Roman" w:cs="Times New Roman"/>
                <w:bCs/>
                <w:sz w:val="24"/>
                <w:szCs w:val="24"/>
              </w:rPr>
              <w:lastRenderedPageBreak/>
              <w:t>3.1. Perspektyva ir bendruomenės susitarimai</w:t>
            </w:r>
            <w:r w:rsidR="006B7EEE" w:rsidRPr="00420094">
              <w:rPr>
                <w:rFonts w:ascii="Times New Roman" w:hAnsi="Times New Roman" w:cs="Times New Roman"/>
                <w:bCs/>
                <w:sz w:val="24"/>
                <w:szCs w:val="24"/>
              </w:rPr>
              <w:t>,</w:t>
            </w:r>
            <w:r w:rsidR="00B43B75">
              <w:rPr>
                <w:rFonts w:ascii="Times New Roman" w:hAnsi="Times New Roman" w:cs="Times New Roman"/>
                <w:bCs/>
                <w:sz w:val="24"/>
                <w:szCs w:val="24"/>
              </w:rPr>
              <w:t xml:space="preserve"> </w:t>
            </w:r>
            <w:r w:rsidRPr="00420094">
              <w:rPr>
                <w:rFonts w:ascii="Times New Roman" w:hAnsi="Times New Roman" w:cs="Times New Roman"/>
                <w:sz w:val="24"/>
                <w:szCs w:val="24"/>
              </w:rPr>
              <w:t>4 lygis</w:t>
            </w:r>
            <w:r w:rsidR="00884FDC" w:rsidRPr="00420094">
              <w:rPr>
                <w:rFonts w:ascii="Times New Roman" w:hAnsi="Times New Roman" w:cs="Times New Roman"/>
                <w:sz w:val="24"/>
                <w:szCs w:val="24"/>
                <w:highlight w:val="yellow"/>
              </w:rPr>
              <w:t xml:space="preserve"> </w:t>
            </w:r>
          </w:p>
          <w:p w14:paraId="67253076" w14:textId="1B3EE8E2" w:rsidR="00A320BD" w:rsidRPr="00420094" w:rsidRDefault="00A320BD" w:rsidP="00420094">
            <w:pPr>
              <w:tabs>
                <w:tab w:val="left" w:pos="709"/>
                <w:tab w:val="left" w:pos="993"/>
              </w:tabs>
              <w:jc w:val="both"/>
              <w:rPr>
                <w:rFonts w:ascii="Times New Roman" w:hAnsi="Times New Roman" w:cs="Times New Roman"/>
                <w:bCs/>
                <w:sz w:val="24"/>
                <w:szCs w:val="24"/>
              </w:rPr>
            </w:pPr>
          </w:p>
          <w:p w14:paraId="18C11961" w14:textId="77777777" w:rsidR="00A320BD" w:rsidRPr="00420094" w:rsidRDefault="00A320BD" w:rsidP="00420094">
            <w:pPr>
              <w:tabs>
                <w:tab w:val="left" w:pos="709"/>
                <w:tab w:val="left" w:pos="993"/>
              </w:tabs>
              <w:jc w:val="both"/>
              <w:rPr>
                <w:rFonts w:ascii="Times New Roman" w:hAnsi="Times New Roman" w:cs="Times New Roman"/>
                <w:b/>
                <w:bCs/>
                <w:i/>
                <w:sz w:val="24"/>
                <w:szCs w:val="24"/>
              </w:rPr>
            </w:pPr>
          </w:p>
          <w:p w14:paraId="42F7510A" w14:textId="77777777" w:rsidR="00A320BD" w:rsidRPr="00420094" w:rsidRDefault="00A320BD" w:rsidP="00420094">
            <w:pPr>
              <w:tabs>
                <w:tab w:val="left" w:pos="709"/>
                <w:tab w:val="left" w:pos="993"/>
              </w:tabs>
              <w:jc w:val="both"/>
              <w:rPr>
                <w:rFonts w:ascii="Times New Roman" w:hAnsi="Times New Roman" w:cs="Times New Roman"/>
                <w:b/>
                <w:bCs/>
                <w:i/>
                <w:sz w:val="24"/>
                <w:szCs w:val="24"/>
              </w:rPr>
            </w:pPr>
          </w:p>
          <w:p w14:paraId="24ECCC51" w14:textId="77777777" w:rsidR="00A320BD" w:rsidRPr="00420094" w:rsidRDefault="00A320BD" w:rsidP="00420094">
            <w:pPr>
              <w:tabs>
                <w:tab w:val="left" w:pos="709"/>
                <w:tab w:val="left" w:pos="993"/>
              </w:tabs>
              <w:jc w:val="both"/>
              <w:rPr>
                <w:rFonts w:ascii="Times New Roman" w:hAnsi="Times New Roman" w:cs="Times New Roman"/>
                <w:b/>
                <w:bCs/>
                <w:i/>
                <w:sz w:val="24"/>
                <w:szCs w:val="24"/>
              </w:rPr>
            </w:pPr>
          </w:p>
          <w:p w14:paraId="2B67178B" w14:textId="77777777" w:rsidR="00A320BD" w:rsidRPr="00420094" w:rsidRDefault="00A320BD" w:rsidP="00420094">
            <w:pPr>
              <w:tabs>
                <w:tab w:val="left" w:pos="709"/>
                <w:tab w:val="left" w:pos="993"/>
              </w:tabs>
              <w:jc w:val="both"/>
              <w:rPr>
                <w:rFonts w:ascii="Times New Roman" w:hAnsi="Times New Roman" w:cs="Times New Roman"/>
                <w:b/>
                <w:bCs/>
                <w:i/>
                <w:sz w:val="24"/>
                <w:szCs w:val="24"/>
              </w:rPr>
            </w:pPr>
          </w:p>
          <w:p w14:paraId="2CFEFA5A" w14:textId="77777777" w:rsidR="00A320BD" w:rsidRPr="00420094" w:rsidRDefault="00A320BD" w:rsidP="00420094">
            <w:pPr>
              <w:tabs>
                <w:tab w:val="left" w:pos="709"/>
                <w:tab w:val="left" w:pos="993"/>
              </w:tabs>
              <w:jc w:val="both"/>
              <w:rPr>
                <w:rFonts w:ascii="Times New Roman" w:hAnsi="Times New Roman" w:cs="Times New Roman"/>
                <w:b/>
                <w:bCs/>
                <w:i/>
                <w:sz w:val="24"/>
                <w:szCs w:val="24"/>
              </w:rPr>
            </w:pPr>
          </w:p>
          <w:p w14:paraId="4CD713C7" w14:textId="77777777" w:rsidR="00A320BD" w:rsidRPr="00420094" w:rsidRDefault="00A320BD" w:rsidP="00420094">
            <w:pPr>
              <w:tabs>
                <w:tab w:val="left" w:pos="709"/>
                <w:tab w:val="left" w:pos="993"/>
              </w:tabs>
              <w:jc w:val="both"/>
              <w:rPr>
                <w:rFonts w:ascii="Times New Roman" w:hAnsi="Times New Roman" w:cs="Times New Roman"/>
                <w:b/>
                <w:bCs/>
                <w:i/>
                <w:sz w:val="24"/>
                <w:szCs w:val="24"/>
              </w:rPr>
            </w:pPr>
          </w:p>
        </w:tc>
        <w:tc>
          <w:tcPr>
            <w:tcW w:w="7993" w:type="dxa"/>
          </w:tcPr>
          <w:p w14:paraId="73F29608" w14:textId="77777777" w:rsidR="00A61581" w:rsidRPr="00B43B75" w:rsidRDefault="00A61581" w:rsidP="00420094">
            <w:pPr>
              <w:tabs>
                <w:tab w:val="left" w:pos="549"/>
              </w:tabs>
              <w:ind w:firstLine="319"/>
              <w:jc w:val="both"/>
              <w:rPr>
                <w:rFonts w:ascii="Times New Roman" w:eastAsia="Times New Roman" w:hAnsi="Times New Roman" w:cs="Times New Roman"/>
                <w:sz w:val="24"/>
                <w:szCs w:val="24"/>
                <w:lang w:eastAsia="lt-LT"/>
              </w:rPr>
            </w:pPr>
            <w:r w:rsidRPr="00B43B75">
              <w:rPr>
                <w:rFonts w:ascii="Times New Roman" w:eastAsia="Times New Roman" w:hAnsi="Times New Roman" w:cs="Times New Roman"/>
                <w:sz w:val="24"/>
                <w:szCs w:val="24"/>
                <w:lang w:eastAsia="lt-LT"/>
              </w:rPr>
              <w:t>Vizijos bendrumas geras, veiklos kryptingumas yra veiksmingas.</w:t>
            </w:r>
          </w:p>
          <w:p w14:paraId="65B3ECFD" w14:textId="16600998" w:rsidR="00A6113F" w:rsidRPr="00420094" w:rsidRDefault="007B6AF0" w:rsidP="00420094">
            <w:pPr>
              <w:pStyle w:val="Sraopastraipa"/>
              <w:numPr>
                <w:ilvl w:val="0"/>
                <w:numId w:val="35"/>
              </w:numPr>
              <w:tabs>
                <w:tab w:val="left" w:pos="549"/>
                <w:tab w:val="left" w:pos="889"/>
              </w:tabs>
              <w:spacing w:after="0" w:line="240" w:lineRule="auto"/>
              <w:ind w:left="39" w:firstLine="283"/>
              <w:jc w:val="both"/>
              <w:rPr>
                <w:rFonts w:ascii="Times New Roman" w:eastAsia="Times New Roman" w:hAnsi="Times New Roman" w:cs="Times New Roman"/>
                <w:b/>
                <w:sz w:val="24"/>
                <w:szCs w:val="24"/>
                <w:lang w:eastAsia="lt-LT"/>
              </w:rPr>
            </w:pPr>
            <w:r w:rsidRPr="00420094">
              <w:rPr>
                <w:rFonts w:ascii="Times New Roman" w:eastAsia="Times New Roman" w:hAnsi="Times New Roman" w:cs="Times New Roman"/>
                <w:sz w:val="24"/>
                <w:szCs w:val="24"/>
                <w:lang w:eastAsia="lt-LT"/>
              </w:rPr>
              <w:t>Progimnazijos 2020–2024 m. strateginis planas numato prioritetines veiklos kryptis (</w:t>
            </w:r>
            <w:r w:rsidRPr="00420094">
              <w:rPr>
                <w:rFonts w:ascii="Times New Roman" w:eastAsia="Times New Roman" w:hAnsi="Times New Roman" w:cs="Times New Roman"/>
                <w:i/>
                <w:iCs/>
                <w:sz w:val="24"/>
                <w:szCs w:val="24"/>
                <w:lang w:eastAsia="lt-LT"/>
              </w:rPr>
              <w:t>k</w:t>
            </w:r>
            <w:r w:rsidRPr="00420094">
              <w:rPr>
                <w:rFonts w:ascii="Times New Roman" w:eastAsia="Times New Roman" w:hAnsi="Times New Roman" w:cs="Times New Roman"/>
                <w:i/>
                <w:iCs/>
                <w:sz w:val="24"/>
                <w:szCs w:val="24"/>
              </w:rPr>
              <w:t>okybiškas ugdymas ir kiekvieno mokinio individuali pažanga; pasidalinta atsakomybė),</w:t>
            </w:r>
            <w:r w:rsidRPr="00420094">
              <w:rPr>
                <w:rFonts w:ascii="Times New Roman" w:eastAsia="Times New Roman" w:hAnsi="Times New Roman" w:cs="Times New Roman"/>
                <w:sz w:val="24"/>
                <w:szCs w:val="24"/>
                <w:lang w:eastAsia="lt-LT"/>
              </w:rPr>
              <w:t xml:space="preserve"> veiklos sritis, perspektyvas ir </w:t>
            </w:r>
            <w:r w:rsidR="00AE30AC" w:rsidRPr="00420094">
              <w:rPr>
                <w:rFonts w:ascii="Times New Roman" w:eastAsia="Times New Roman" w:hAnsi="Times New Roman" w:cs="Times New Roman"/>
                <w:sz w:val="24"/>
                <w:szCs w:val="24"/>
                <w:lang w:eastAsia="lt-LT"/>
              </w:rPr>
              <w:t xml:space="preserve">tinkamai </w:t>
            </w:r>
            <w:r w:rsidRPr="00420094">
              <w:rPr>
                <w:rFonts w:ascii="Times New Roman" w:eastAsia="Times New Roman" w:hAnsi="Times New Roman" w:cs="Times New Roman"/>
                <w:sz w:val="24"/>
                <w:szCs w:val="24"/>
                <w:lang w:eastAsia="lt-LT"/>
              </w:rPr>
              <w:t xml:space="preserve">telkia įstaigos bendruomenę strateginiams tikslams įgyvendinti. Išsikelti strateginiai tikslai: </w:t>
            </w:r>
            <w:r w:rsidRPr="00420094">
              <w:rPr>
                <w:rFonts w:ascii="Times New Roman" w:eastAsia="Times New Roman" w:hAnsi="Times New Roman" w:cs="Times New Roman"/>
                <w:i/>
                <w:iCs/>
                <w:sz w:val="24"/>
                <w:szCs w:val="24"/>
                <w:lang w:eastAsia="lt-LT"/>
              </w:rPr>
              <w:t>g</w:t>
            </w:r>
            <w:r w:rsidRPr="00420094">
              <w:rPr>
                <w:rFonts w:ascii="Times New Roman" w:eastAsia="Times New Roman" w:hAnsi="Times New Roman" w:cs="Times New Roman"/>
                <w:i/>
                <w:iCs/>
                <w:sz w:val="24"/>
                <w:szCs w:val="24"/>
              </w:rPr>
              <w:t>erinti pamokos kokybę siekiant individualios mokinių pažangos; stiprinti kiekvieno mokyklos bendruomenės nario asmeninę atsakomybę už susitarimais pagrįstą saugią mokymo(</w:t>
            </w:r>
            <w:proofErr w:type="spellStart"/>
            <w:r w:rsidRPr="00420094">
              <w:rPr>
                <w:rFonts w:ascii="Times New Roman" w:eastAsia="Times New Roman" w:hAnsi="Times New Roman" w:cs="Times New Roman"/>
                <w:i/>
                <w:iCs/>
                <w:sz w:val="24"/>
                <w:szCs w:val="24"/>
              </w:rPr>
              <w:t>si</w:t>
            </w:r>
            <w:proofErr w:type="spellEnd"/>
            <w:r w:rsidRPr="00420094">
              <w:rPr>
                <w:rFonts w:ascii="Times New Roman" w:eastAsia="Times New Roman" w:hAnsi="Times New Roman" w:cs="Times New Roman"/>
                <w:i/>
                <w:iCs/>
                <w:sz w:val="24"/>
                <w:szCs w:val="24"/>
              </w:rPr>
              <w:t xml:space="preserve">) aplinką; modernios, mokymąsi skatinančios aplinkos kūrimas; </w:t>
            </w:r>
            <w:r w:rsidRPr="00420094">
              <w:rPr>
                <w:rFonts w:ascii="Times New Roman" w:eastAsia="Times New Roman" w:hAnsi="Times New Roman" w:cs="Times New Roman"/>
                <w:sz w:val="24"/>
                <w:szCs w:val="24"/>
              </w:rPr>
              <w:t xml:space="preserve">padeda </w:t>
            </w:r>
            <w:r w:rsidR="00A6113F" w:rsidRPr="00420094">
              <w:rPr>
                <w:rFonts w:ascii="Times New Roman" w:eastAsia="Times New Roman" w:hAnsi="Times New Roman" w:cs="Times New Roman"/>
                <w:sz w:val="24"/>
                <w:szCs w:val="24"/>
              </w:rPr>
              <w:t>paveikiai</w:t>
            </w:r>
            <w:r w:rsidRPr="00420094">
              <w:rPr>
                <w:rFonts w:ascii="Times New Roman" w:eastAsia="Times New Roman" w:hAnsi="Times New Roman" w:cs="Times New Roman"/>
                <w:sz w:val="24"/>
                <w:szCs w:val="24"/>
              </w:rPr>
              <w:t xml:space="preserve"> siekti sutartos vizijos:</w:t>
            </w:r>
            <w:r w:rsidRPr="00420094">
              <w:rPr>
                <w:rFonts w:ascii="Times New Roman" w:eastAsia="Times New Roman" w:hAnsi="Times New Roman" w:cs="Times New Roman"/>
                <w:sz w:val="24"/>
                <w:szCs w:val="24"/>
                <w:lang w:eastAsia="lt-LT"/>
              </w:rPr>
              <w:t xml:space="preserve"> </w:t>
            </w:r>
            <w:r w:rsidRPr="00420094">
              <w:rPr>
                <w:rFonts w:ascii="Times New Roman" w:eastAsia="Times New Roman" w:hAnsi="Times New Roman" w:cs="Times New Roman"/>
                <w:i/>
                <w:iCs/>
                <w:sz w:val="24"/>
                <w:szCs w:val="24"/>
                <w:lang w:eastAsia="lt-LT"/>
              </w:rPr>
              <w:t>moderni, besimokanti, sumani, ambicinga Anykščių krašto progimnazija, kur saugu ir gera, įdomu mokytis, dirbti ir kurti kartu.</w:t>
            </w:r>
            <w:r w:rsidR="00595E08" w:rsidRPr="00420094">
              <w:rPr>
                <w:rFonts w:ascii="Times New Roman" w:eastAsia="Times New Roman" w:hAnsi="Times New Roman" w:cs="Times New Roman"/>
                <w:bCs/>
                <w:sz w:val="24"/>
                <w:szCs w:val="24"/>
                <w:lang w:eastAsia="lt-LT"/>
              </w:rPr>
              <w:t xml:space="preserve"> KK veiklos tobulinimo plano tikslas (</w:t>
            </w:r>
            <w:r w:rsidR="00595E08" w:rsidRPr="00420094">
              <w:rPr>
                <w:rFonts w:ascii="Times New Roman" w:eastAsia="Times New Roman" w:hAnsi="Times New Roman" w:cs="Times New Roman"/>
                <w:bCs/>
                <w:i/>
                <w:iCs/>
                <w:sz w:val="24"/>
                <w:szCs w:val="24"/>
                <w:lang w:eastAsia="lt-LT"/>
              </w:rPr>
              <w:t>g</w:t>
            </w:r>
            <w:r w:rsidR="00595E08" w:rsidRPr="00420094">
              <w:rPr>
                <w:rFonts w:ascii="Times New Roman" w:hAnsi="Times New Roman" w:cs="Times New Roman"/>
                <w:bCs/>
                <w:i/>
                <w:iCs/>
                <w:sz w:val="24"/>
                <w:szCs w:val="24"/>
              </w:rPr>
              <w:t>erinti kiekvieno mokinio pasiekimus organizuojant šiuolaikines pamokas ir teikiant savalaikę pagalbą)</w:t>
            </w:r>
            <w:r w:rsidR="00595E08" w:rsidRPr="00420094">
              <w:rPr>
                <w:rFonts w:ascii="Times New Roman" w:eastAsia="Times New Roman" w:hAnsi="Times New Roman" w:cs="Times New Roman"/>
                <w:bCs/>
                <w:sz w:val="24"/>
                <w:szCs w:val="24"/>
                <w:lang w:eastAsia="lt-LT"/>
              </w:rPr>
              <w:t xml:space="preserve"> tinkamai atliepia progimnazijos planavimo dokumentuose numatytas perspektyvas ir užtikrina suplanuotų veiklų tvarumą.</w:t>
            </w:r>
          </w:p>
          <w:p w14:paraId="13D3D572" w14:textId="7104F18F" w:rsidR="00A61581" w:rsidRPr="00420094" w:rsidRDefault="00A61581" w:rsidP="00420094">
            <w:pPr>
              <w:pStyle w:val="Sraopastraipa"/>
              <w:numPr>
                <w:ilvl w:val="0"/>
                <w:numId w:val="35"/>
              </w:numPr>
              <w:tabs>
                <w:tab w:val="left" w:pos="549"/>
                <w:tab w:val="left" w:pos="889"/>
              </w:tabs>
              <w:spacing w:after="0" w:line="240" w:lineRule="auto"/>
              <w:ind w:left="39" w:firstLine="283"/>
              <w:jc w:val="both"/>
              <w:rPr>
                <w:rFonts w:ascii="Times New Roman" w:eastAsia="Times New Roman" w:hAnsi="Times New Roman" w:cs="Times New Roman"/>
                <w:b/>
                <w:sz w:val="24"/>
                <w:szCs w:val="24"/>
                <w:lang w:eastAsia="lt-LT"/>
              </w:rPr>
            </w:pPr>
            <w:r w:rsidRPr="00420094">
              <w:rPr>
                <w:rFonts w:ascii="Times New Roman" w:eastAsia="Times New Roman" w:hAnsi="Times New Roman" w:cs="Times New Roman"/>
                <w:sz w:val="24"/>
                <w:szCs w:val="24"/>
                <w:lang w:eastAsia="lt-LT"/>
              </w:rPr>
              <w:t xml:space="preserve">Progimnazijos KK projekto veiklos tobulinimo planas parengtas KK projekto įgyvendinimo grupei atlikus išsamią situacijos analizę. Pokalbiuose su Metodine taryba ir KK projekto įgyvendinimo grupe, paaiškėjo, kad rengiant KK projekto MVTP buvo siekiama išlaikyti veiklos nuoseklumo ir kryptingumo, t. y. tęsti strateginio plano veiklas: </w:t>
            </w:r>
            <w:proofErr w:type="spellStart"/>
            <w:r w:rsidRPr="00420094">
              <w:rPr>
                <w:rFonts w:ascii="Times New Roman" w:eastAsia="Times New Roman" w:hAnsi="Times New Roman" w:cs="Times New Roman"/>
                <w:sz w:val="24"/>
                <w:szCs w:val="24"/>
                <w:lang w:eastAsia="lt-LT"/>
              </w:rPr>
              <w:t>patyriminį</w:t>
            </w:r>
            <w:proofErr w:type="spellEnd"/>
            <w:r w:rsidRPr="00420094">
              <w:rPr>
                <w:rFonts w:ascii="Times New Roman" w:eastAsia="Times New Roman" w:hAnsi="Times New Roman" w:cs="Times New Roman"/>
                <w:sz w:val="24"/>
                <w:szCs w:val="24"/>
                <w:lang w:eastAsia="lt-LT"/>
              </w:rPr>
              <w:t>, socialinį emocinį ugdymą, toliau plėtoti Apribojimų teorijos TOC įrankių (</w:t>
            </w:r>
            <w:r w:rsidRPr="00420094">
              <w:rPr>
                <w:rFonts w:ascii="Times New Roman" w:eastAsia="Times New Roman" w:hAnsi="Times New Roman" w:cs="Times New Roman"/>
                <w:i/>
                <w:iCs/>
                <w:sz w:val="24"/>
                <w:szCs w:val="24"/>
                <w:lang w:eastAsia="lt-LT"/>
              </w:rPr>
              <w:t>loginės šakos, išgaruojančio konflikto debesies, ambicingo tikslo</w:t>
            </w:r>
            <w:r w:rsidRPr="00420094">
              <w:rPr>
                <w:rFonts w:ascii="Times New Roman" w:eastAsia="Times New Roman" w:hAnsi="Times New Roman" w:cs="Times New Roman"/>
                <w:sz w:val="24"/>
                <w:szCs w:val="24"/>
                <w:lang w:eastAsia="lt-LT"/>
              </w:rPr>
              <w:t xml:space="preserve">) taikymą pamokose, stiprinti materialinę bazę, turtinant ją įvairiomis IKT ir skaitmeninėmis priemonėmis bei pastiprinti naujais </w:t>
            </w:r>
            <w:proofErr w:type="spellStart"/>
            <w:r w:rsidRPr="00420094">
              <w:rPr>
                <w:rFonts w:ascii="Times New Roman" w:eastAsia="Times New Roman" w:hAnsi="Times New Roman" w:cs="Times New Roman"/>
                <w:sz w:val="24"/>
                <w:szCs w:val="24"/>
                <w:lang w:eastAsia="lt-LT"/>
              </w:rPr>
              <w:t>kinestetinio</w:t>
            </w:r>
            <w:proofErr w:type="spellEnd"/>
            <w:r w:rsidRPr="00420094">
              <w:rPr>
                <w:rFonts w:ascii="Times New Roman" w:eastAsia="Times New Roman" w:hAnsi="Times New Roman" w:cs="Times New Roman"/>
                <w:sz w:val="24"/>
                <w:szCs w:val="24"/>
                <w:lang w:eastAsia="lt-LT"/>
              </w:rPr>
              <w:t xml:space="preserve"> ugdymo metodais, siekiant išlaikyti strateginio tikslo</w:t>
            </w:r>
            <w:r w:rsidRPr="00420094">
              <w:rPr>
                <w:rFonts w:ascii="Times New Roman" w:eastAsia="Times New Roman" w:hAnsi="Times New Roman" w:cs="Times New Roman"/>
                <w:i/>
                <w:iCs/>
                <w:sz w:val="24"/>
                <w:szCs w:val="24"/>
                <w:lang w:eastAsia="lt-LT"/>
              </w:rPr>
              <w:t xml:space="preserve"> (g</w:t>
            </w:r>
            <w:r w:rsidRPr="00420094">
              <w:rPr>
                <w:rFonts w:ascii="Times New Roman" w:eastAsia="Times New Roman" w:hAnsi="Times New Roman" w:cs="Times New Roman"/>
                <w:i/>
                <w:iCs/>
                <w:sz w:val="24"/>
                <w:szCs w:val="24"/>
              </w:rPr>
              <w:t>erinti pamokos kokybę siekiant individualios mokinių pažangos)</w:t>
            </w:r>
            <w:r w:rsidRPr="00420094">
              <w:rPr>
                <w:rFonts w:ascii="Times New Roman" w:eastAsia="Times New Roman" w:hAnsi="Times New Roman" w:cs="Times New Roman"/>
                <w:sz w:val="24"/>
                <w:szCs w:val="24"/>
                <w:lang w:eastAsia="lt-LT"/>
              </w:rPr>
              <w:t xml:space="preserve"> tęstinumą vykdant KK projektą ir siekiant </w:t>
            </w:r>
            <w:r w:rsidR="00A3283A" w:rsidRPr="00420094">
              <w:rPr>
                <w:rFonts w:ascii="Times New Roman" w:eastAsia="Times New Roman" w:hAnsi="Times New Roman" w:cs="Times New Roman"/>
                <w:sz w:val="24"/>
                <w:szCs w:val="24"/>
                <w:lang w:eastAsia="lt-LT"/>
              </w:rPr>
              <w:t xml:space="preserve">įgyvendinti išsikeltą tikslą – </w:t>
            </w:r>
            <w:r w:rsidRPr="00420094">
              <w:rPr>
                <w:rFonts w:ascii="Times New Roman" w:eastAsia="Times New Roman" w:hAnsi="Times New Roman" w:cs="Times New Roman"/>
                <w:i/>
                <w:iCs/>
                <w:sz w:val="24"/>
                <w:szCs w:val="24"/>
                <w:lang w:eastAsia="lt-LT"/>
              </w:rPr>
              <w:t>g</w:t>
            </w:r>
            <w:r w:rsidRPr="00420094">
              <w:rPr>
                <w:rFonts w:ascii="Times New Roman" w:hAnsi="Times New Roman" w:cs="Times New Roman"/>
                <w:i/>
                <w:iCs/>
                <w:sz w:val="24"/>
                <w:szCs w:val="24"/>
              </w:rPr>
              <w:t>erinti kiekvieno mokinio pasiekimus organizuojant šiuolaikines pamokas ir teikiant savalaikę pagalbą.</w:t>
            </w:r>
          </w:p>
          <w:p w14:paraId="5FB6A89A" w14:textId="41F8E6E6" w:rsidR="00EF7D77" w:rsidRPr="00420094" w:rsidRDefault="00A61581" w:rsidP="00420094">
            <w:pPr>
              <w:pStyle w:val="Sraopastraipa"/>
              <w:numPr>
                <w:ilvl w:val="0"/>
                <w:numId w:val="35"/>
              </w:numPr>
              <w:tabs>
                <w:tab w:val="left" w:pos="549"/>
              </w:tabs>
              <w:spacing w:after="0" w:line="240" w:lineRule="auto"/>
              <w:ind w:left="39" w:firstLine="141"/>
              <w:jc w:val="both"/>
              <w:rPr>
                <w:rFonts w:ascii="Times New Roman" w:hAnsi="Times New Roman" w:cs="Times New Roman"/>
                <w:sz w:val="24"/>
                <w:szCs w:val="24"/>
              </w:rPr>
            </w:pPr>
            <w:r w:rsidRPr="00420094">
              <w:rPr>
                <w:rFonts w:ascii="Times New Roman" w:eastAsia="Times New Roman" w:hAnsi="Times New Roman" w:cs="Times New Roman"/>
                <w:sz w:val="24"/>
                <w:szCs w:val="24"/>
                <w:lang w:eastAsia="lt-LT"/>
              </w:rPr>
              <w:t>Progimnazijoje įgyvendinam</w:t>
            </w:r>
            <w:r w:rsidR="00EF7D77" w:rsidRPr="00420094">
              <w:rPr>
                <w:rFonts w:ascii="Times New Roman" w:eastAsia="Times New Roman" w:hAnsi="Times New Roman" w:cs="Times New Roman"/>
                <w:sz w:val="24"/>
                <w:szCs w:val="24"/>
                <w:lang w:eastAsia="lt-LT"/>
              </w:rPr>
              <w:t>o</w:t>
            </w:r>
            <w:r w:rsidRPr="00420094">
              <w:rPr>
                <w:rFonts w:ascii="Times New Roman" w:eastAsia="Times New Roman" w:hAnsi="Times New Roman" w:cs="Times New Roman"/>
                <w:sz w:val="24"/>
                <w:szCs w:val="24"/>
                <w:lang w:eastAsia="lt-LT"/>
              </w:rPr>
              <w:t>s KK veiklos tobulinimo plan</w:t>
            </w:r>
            <w:r w:rsidR="00EF7D77" w:rsidRPr="00420094">
              <w:rPr>
                <w:rFonts w:ascii="Times New Roman" w:eastAsia="Times New Roman" w:hAnsi="Times New Roman" w:cs="Times New Roman"/>
                <w:sz w:val="24"/>
                <w:szCs w:val="24"/>
                <w:lang w:eastAsia="lt-LT"/>
              </w:rPr>
              <w:t>o priemonės</w:t>
            </w:r>
            <w:r w:rsidRPr="00420094">
              <w:rPr>
                <w:rFonts w:ascii="Times New Roman" w:eastAsia="Times New Roman" w:hAnsi="Times New Roman" w:cs="Times New Roman"/>
                <w:sz w:val="24"/>
                <w:szCs w:val="24"/>
                <w:lang w:eastAsia="lt-LT"/>
              </w:rPr>
              <w:t xml:space="preserve"> sudarė galimybes veiksmingai</w:t>
            </w:r>
            <w:r w:rsidR="00327E5A" w:rsidRPr="00420094">
              <w:rPr>
                <w:rFonts w:ascii="Times New Roman" w:eastAsia="Times New Roman" w:hAnsi="Times New Roman" w:cs="Times New Roman"/>
                <w:sz w:val="24"/>
                <w:szCs w:val="24"/>
                <w:lang w:eastAsia="lt-LT"/>
              </w:rPr>
              <w:t xml:space="preserve"> </w:t>
            </w:r>
            <w:r w:rsidR="00EF7D77" w:rsidRPr="00420094">
              <w:rPr>
                <w:rFonts w:ascii="Times New Roman" w:eastAsia="Times New Roman" w:hAnsi="Times New Roman" w:cs="Times New Roman"/>
                <w:sz w:val="24"/>
                <w:szCs w:val="24"/>
                <w:lang w:eastAsia="lt-LT"/>
              </w:rPr>
              <w:t>įgyvendinti</w:t>
            </w:r>
            <w:r w:rsidRPr="00420094">
              <w:rPr>
                <w:rFonts w:ascii="Times New Roman" w:eastAsia="Times New Roman" w:hAnsi="Times New Roman" w:cs="Times New Roman"/>
                <w:sz w:val="24"/>
                <w:szCs w:val="24"/>
                <w:lang w:eastAsia="lt-LT"/>
              </w:rPr>
              <w:t xml:space="preserve"> progimnazijos išsikeltus </w:t>
            </w:r>
            <w:r w:rsidR="00327E5A" w:rsidRPr="00420094">
              <w:rPr>
                <w:rFonts w:ascii="Times New Roman" w:eastAsia="Times New Roman" w:hAnsi="Times New Roman" w:cs="Times New Roman"/>
                <w:sz w:val="24"/>
                <w:szCs w:val="24"/>
                <w:lang w:eastAsia="lt-LT"/>
              </w:rPr>
              <w:t xml:space="preserve">strateginius </w:t>
            </w:r>
            <w:r w:rsidRPr="00420094">
              <w:rPr>
                <w:rFonts w:ascii="Times New Roman" w:eastAsia="Times New Roman" w:hAnsi="Times New Roman" w:cs="Times New Roman"/>
                <w:sz w:val="24"/>
                <w:szCs w:val="24"/>
                <w:lang w:eastAsia="lt-LT"/>
              </w:rPr>
              <w:t>tikslus ir sustiprinti suasmenint</w:t>
            </w:r>
            <w:r w:rsidR="00362913" w:rsidRPr="00420094">
              <w:rPr>
                <w:rFonts w:ascii="Times New Roman" w:eastAsia="Times New Roman" w:hAnsi="Times New Roman" w:cs="Times New Roman"/>
                <w:sz w:val="24"/>
                <w:szCs w:val="24"/>
                <w:lang w:eastAsia="lt-LT"/>
              </w:rPr>
              <w:t>ą</w:t>
            </w:r>
            <w:r w:rsidRPr="00420094">
              <w:rPr>
                <w:rFonts w:ascii="Times New Roman" w:eastAsia="Times New Roman" w:hAnsi="Times New Roman" w:cs="Times New Roman"/>
                <w:sz w:val="24"/>
                <w:szCs w:val="24"/>
                <w:lang w:eastAsia="lt-LT"/>
              </w:rPr>
              <w:t xml:space="preserve"> (</w:t>
            </w:r>
            <w:r w:rsidRPr="00420094">
              <w:rPr>
                <w:rFonts w:ascii="Times New Roman" w:eastAsia="Calibri" w:hAnsi="Times New Roman" w:cs="Times New Roman"/>
                <w:i/>
                <w:iCs/>
                <w:sz w:val="24"/>
                <w:szCs w:val="24"/>
              </w:rPr>
              <w:t>50 proc. užsienio kalbų pamokų ugdymo turinys ir užduotys individualizuojamos</w:t>
            </w:r>
            <w:r w:rsidRPr="00420094">
              <w:rPr>
                <w:rFonts w:ascii="Times New Roman" w:eastAsia="Calibri" w:hAnsi="Times New Roman" w:cs="Times New Roman"/>
                <w:sz w:val="24"/>
                <w:szCs w:val="24"/>
              </w:rPr>
              <w:t>)</w:t>
            </w:r>
            <w:r w:rsidR="00EF7D77" w:rsidRPr="00420094">
              <w:rPr>
                <w:rFonts w:ascii="Times New Roman" w:eastAsia="Calibri" w:hAnsi="Times New Roman" w:cs="Times New Roman"/>
                <w:sz w:val="24"/>
                <w:szCs w:val="24"/>
              </w:rPr>
              <w:t xml:space="preserve"> ir</w:t>
            </w:r>
            <w:r w:rsidR="00362913" w:rsidRPr="00420094">
              <w:rPr>
                <w:rFonts w:ascii="Times New Roman" w:eastAsia="Calibri" w:hAnsi="Times New Roman" w:cs="Times New Roman"/>
                <w:sz w:val="24"/>
                <w:szCs w:val="24"/>
              </w:rPr>
              <w:t xml:space="preserve"> </w:t>
            </w:r>
            <w:proofErr w:type="spellStart"/>
            <w:r w:rsidRPr="00420094">
              <w:rPr>
                <w:rFonts w:ascii="Times New Roman" w:eastAsia="Times New Roman" w:hAnsi="Times New Roman" w:cs="Times New Roman"/>
                <w:sz w:val="24"/>
                <w:szCs w:val="24"/>
                <w:lang w:eastAsia="lt-LT"/>
              </w:rPr>
              <w:t>patyrimin</w:t>
            </w:r>
            <w:r w:rsidR="00362913" w:rsidRPr="00420094">
              <w:rPr>
                <w:rFonts w:ascii="Times New Roman" w:eastAsia="Times New Roman" w:hAnsi="Times New Roman" w:cs="Times New Roman"/>
                <w:sz w:val="24"/>
                <w:szCs w:val="24"/>
                <w:lang w:eastAsia="lt-LT"/>
              </w:rPr>
              <w:t>į</w:t>
            </w:r>
            <w:proofErr w:type="spellEnd"/>
            <w:r w:rsidRPr="00420094">
              <w:rPr>
                <w:rFonts w:ascii="Times New Roman" w:eastAsia="Times New Roman" w:hAnsi="Times New Roman" w:cs="Times New Roman"/>
                <w:sz w:val="24"/>
                <w:szCs w:val="24"/>
                <w:lang w:eastAsia="lt-LT"/>
              </w:rPr>
              <w:t xml:space="preserve"> </w:t>
            </w:r>
            <w:r w:rsidR="00EF7D77" w:rsidRPr="00420094">
              <w:rPr>
                <w:rFonts w:ascii="Times New Roman" w:eastAsia="Times New Roman" w:hAnsi="Times New Roman" w:cs="Times New Roman"/>
                <w:sz w:val="24"/>
                <w:szCs w:val="24"/>
                <w:lang w:eastAsia="lt-LT"/>
              </w:rPr>
              <w:t>mokym</w:t>
            </w:r>
            <w:r w:rsidR="00362913" w:rsidRPr="00420094">
              <w:rPr>
                <w:rFonts w:ascii="Times New Roman" w:eastAsia="Times New Roman" w:hAnsi="Times New Roman" w:cs="Times New Roman"/>
                <w:sz w:val="24"/>
                <w:szCs w:val="24"/>
                <w:lang w:eastAsia="lt-LT"/>
              </w:rPr>
              <w:t>ą</w:t>
            </w:r>
            <w:r w:rsidR="00EF7D77" w:rsidRPr="00420094">
              <w:rPr>
                <w:rFonts w:ascii="Times New Roman" w:eastAsia="Times New Roman" w:hAnsi="Times New Roman" w:cs="Times New Roman"/>
                <w:sz w:val="24"/>
                <w:szCs w:val="24"/>
                <w:lang w:eastAsia="lt-LT"/>
              </w:rPr>
              <w:t xml:space="preserve">si </w:t>
            </w:r>
            <w:r w:rsidRPr="00420094">
              <w:rPr>
                <w:rFonts w:ascii="Times New Roman" w:eastAsia="Times New Roman" w:hAnsi="Times New Roman" w:cs="Times New Roman"/>
                <w:sz w:val="24"/>
                <w:szCs w:val="24"/>
                <w:lang w:eastAsia="lt-LT"/>
              </w:rPr>
              <w:t>(</w:t>
            </w:r>
            <w:r w:rsidRPr="00420094">
              <w:rPr>
                <w:rFonts w:ascii="Times New Roman" w:hAnsi="Times New Roman" w:cs="Times New Roman"/>
                <w:i/>
                <w:iCs/>
                <w:sz w:val="24"/>
                <w:szCs w:val="24"/>
              </w:rPr>
              <w:t>30 proc. pasaulio pažinimo, gamtos ir žmogaus, biologijos pamok</w:t>
            </w:r>
            <w:r w:rsidR="00362913" w:rsidRPr="00420094">
              <w:rPr>
                <w:rFonts w:ascii="Times New Roman" w:hAnsi="Times New Roman" w:cs="Times New Roman"/>
                <w:i/>
                <w:iCs/>
                <w:sz w:val="24"/>
                <w:szCs w:val="24"/>
              </w:rPr>
              <w:t>ų</w:t>
            </w:r>
            <w:r w:rsidRPr="00420094">
              <w:rPr>
                <w:rFonts w:ascii="Times New Roman" w:hAnsi="Times New Roman" w:cs="Times New Roman"/>
                <w:i/>
                <w:iCs/>
                <w:sz w:val="24"/>
                <w:szCs w:val="24"/>
              </w:rPr>
              <w:t xml:space="preserve"> vykdomi laboratoriniai-praktiniai eksperimentiniai </w:t>
            </w:r>
            <w:proofErr w:type="spellStart"/>
            <w:r w:rsidRPr="00420094">
              <w:rPr>
                <w:rFonts w:ascii="Times New Roman" w:hAnsi="Times New Roman" w:cs="Times New Roman"/>
                <w:i/>
                <w:iCs/>
                <w:sz w:val="24"/>
                <w:szCs w:val="24"/>
              </w:rPr>
              <w:t>patyriminiai</w:t>
            </w:r>
            <w:proofErr w:type="spellEnd"/>
            <w:r w:rsidRPr="00420094">
              <w:rPr>
                <w:rFonts w:ascii="Times New Roman" w:hAnsi="Times New Roman" w:cs="Times New Roman"/>
                <w:i/>
                <w:iCs/>
                <w:sz w:val="24"/>
                <w:szCs w:val="24"/>
              </w:rPr>
              <w:t xml:space="preserve"> darbai</w:t>
            </w:r>
            <w:r w:rsidRPr="00420094">
              <w:rPr>
                <w:rFonts w:ascii="Times New Roman" w:eastAsia="Calibri" w:hAnsi="Times New Roman" w:cs="Times New Roman"/>
                <w:sz w:val="24"/>
                <w:szCs w:val="24"/>
              </w:rPr>
              <w:t>)</w:t>
            </w:r>
            <w:r w:rsidRPr="00420094">
              <w:rPr>
                <w:rFonts w:ascii="Times New Roman" w:eastAsia="Times New Roman" w:hAnsi="Times New Roman" w:cs="Times New Roman"/>
                <w:sz w:val="24"/>
                <w:szCs w:val="24"/>
                <w:lang w:eastAsia="lt-LT"/>
              </w:rPr>
              <w:t>, Apribojimų teorijos TOC metodų taikym</w:t>
            </w:r>
            <w:r w:rsidR="00362913" w:rsidRPr="00420094">
              <w:rPr>
                <w:rFonts w:ascii="Times New Roman" w:eastAsia="Times New Roman" w:hAnsi="Times New Roman" w:cs="Times New Roman"/>
                <w:sz w:val="24"/>
                <w:szCs w:val="24"/>
                <w:lang w:eastAsia="lt-LT"/>
              </w:rPr>
              <w:t>ą</w:t>
            </w:r>
            <w:r w:rsidRPr="00420094">
              <w:rPr>
                <w:rFonts w:ascii="Times New Roman" w:eastAsia="Times New Roman" w:hAnsi="Times New Roman" w:cs="Times New Roman"/>
                <w:sz w:val="24"/>
                <w:szCs w:val="24"/>
                <w:lang w:eastAsia="lt-LT"/>
              </w:rPr>
              <w:t xml:space="preserve"> (</w:t>
            </w:r>
            <w:r w:rsidRPr="00420094">
              <w:rPr>
                <w:rFonts w:ascii="Times New Roman" w:hAnsi="Times New Roman" w:cs="Times New Roman"/>
                <w:i/>
                <w:iCs/>
                <w:sz w:val="24"/>
                <w:szCs w:val="24"/>
              </w:rPr>
              <w:t>25 proc. lietuvių kalbos ir literatūros pamokų taikomi Apribojimų</w:t>
            </w:r>
            <w:r w:rsidR="00327E5A" w:rsidRPr="00420094">
              <w:rPr>
                <w:rFonts w:ascii="Times New Roman" w:hAnsi="Times New Roman" w:cs="Times New Roman"/>
                <w:i/>
                <w:iCs/>
                <w:sz w:val="24"/>
                <w:szCs w:val="24"/>
              </w:rPr>
              <w:t xml:space="preserve"> teorijos įrankiai švietime</w:t>
            </w:r>
            <w:r w:rsidR="00327E5A" w:rsidRPr="00420094">
              <w:rPr>
                <w:rFonts w:ascii="Times New Roman" w:eastAsia="Times New Roman" w:hAnsi="Times New Roman" w:cs="Times New Roman"/>
                <w:sz w:val="24"/>
                <w:szCs w:val="24"/>
                <w:lang w:eastAsia="lt-LT"/>
              </w:rPr>
              <w:t>) bei integralaus ugdymo organizavimą</w:t>
            </w:r>
            <w:r w:rsidRPr="00420094">
              <w:rPr>
                <w:rFonts w:ascii="Times New Roman" w:eastAsia="Times New Roman" w:hAnsi="Times New Roman" w:cs="Times New Roman"/>
                <w:sz w:val="24"/>
                <w:szCs w:val="24"/>
                <w:lang w:eastAsia="lt-LT"/>
              </w:rPr>
              <w:t xml:space="preserve"> (</w:t>
            </w:r>
            <w:r w:rsidRPr="00420094">
              <w:rPr>
                <w:rFonts w:ascii="Times New Roman" w:hAnsi="Times New Roman" w:cs="Times New Roman"/>
                <w:i/>
                <w:iCs/>
                <w:sz w:val="24"/>
                <w:szCs w:val="24"/>
              </w:rPr>
              <w:t>į 15</w:t>
            </w:r>
            <w:r w:rsidR="00EF7D77" w:rsidRPr="00420094">
              <w:rPr>
                <w:rFonts w:ascii="Times New Roman" w:hAnsi="Times New Roman" w:cs="Times New Roman"/>
                <w:i/>
                <w:iCs/>
                <w:sz w:val="24"/>
                <w:szCs w:val="24"/>
              </w:rPr>
              <w:t xml:space="preserve"> proc. 1–4 klasių ugdymo pamokų integruojamos skaitmeninės priemonės ir pamokos vyksta IKT kabinete</w:t>
            </w:r>
            <w:r w:rsidR="00EF7D77" w:rsidRPr="00420094">
              <w:rPr>
                <w:rFonts w:ascii="Times New Roman" w:hAnsi="Times New Roman" w:cs="Times New Roman"/>
                <w:sz w:val="24"/>
                <w:szCs w:val="24"/>
                <w:lang w:eastAsia="lt-LT"/>
              </w:rPr>
              <w:t xml:space="preserve">) ir kt. Svarbu paminėti ir tai, kad progimnazija, įgyvendindama MVTP laikėsi nuoseklumo: </w:t>
            </w:r>
            <w:r w:rsidR="00EF7D77" w:rsidRPr="00420094">
              <w:rPr>
                <w:rFonts w:ascii="Times New Roman" w:hAnsi="Times New Roman" w:cs="Times New Roman"/>
                <w:bCs/>
                <w:color w:val="000000"/>
                <w:sz w:val="24"/>
                <w:szCs w:val="24"/>
                <w:lang w:eastAsia="lt-LT"/>
              </w:rPr>
              <w:t xml:space="preserve">pirmaisiais KK projekto įgyvendinimo metais vyko mokymai (IKT įrankiai, </w:t>
            </w:r>
            <w:proofErr w:type="spellStart"/>
            <w:r w:rsidR="00EF7D77" w:rsidRPr="00420094">
              <w:rPr>
                <w:rFonts w:ascii="Times New Roman" w:hAnsi="Times New Roman" w:cs="Times New Roman"/>
                <w:bCs/>
                <w:color w:val="000000"/>
                <w:sz w:val="24"/>
                <w:szCs w:val="24"/>
                <w:lang w:eastAsia="lt-LT"/>
              </w:rPr>
              <w:t>kinestetiniai</w:t>
            </w:r>
            <w:proofErr w:type="spellEnd"/>
            <w:r w:rsidR="00EF7D77" w:rsidRPr="00420094">
              <w:rPr>
                <w:rFonts w:ascii="Times New Roman" w:hAnsi="Times New Roman" w:cs="Times New Roman"/>
                <w:bCs/>
                <w:color w:val="000000"/>
                <w:sz w:val="24"/>
                <w:szCs w:val="24"/>
                <w:lang w:eastAsia="lt-LT"/>
              </w:rPr>
              <w:t xml:space="preserve"> metodai, TOC įrankiai, SEU), priemonių įsigijimas; antraisiais metais – priemonių išbandymas ir taikymas.</w:t>
            </w:r>
            <w:r w:rsidR="00EF7D77" w:rsidRPr="00420094">
              <w:rPr>
                <w:rFonts w:ascii="Times New Roman" w:hAnsi="Times New Roman" w:cs="Times New Roman"/>
                <w:sz w:val="24"/>
                <w:szCs w:val="24"/>
                <w:lang w:eastAsia="lt-LT"/>
              </w:rPr>
              <w:t xml:space="preserve"> Veiklų tvarumui užtikrinti progimnazijos vadovai kartu su mokytojais planuoja toliau tęsti TOC ir </w:t>
            </w:r>
            <w:proofErr w:type="spellStart"/>
            <w:r w:rsidR="00EF7D77" w:rsidRPr="00420094">
              <w:rPr>
                <w:rFonts w:ascii="Times New Roman" w:hAnsi="Times New Roman" w:cs="Times New Roman"/>
                <w:sz w:val="24"/>
                <w:szCs w:val="24"/>
                <w:lang w:eastAsia="lt-LT"/>
              </w:rPr>
              <w:t>kinestetinio</w:t>
            </w:r>
            <w:proofErr w:type="spellEnd"/>
            <w:r w:rsidR="00EF7D77" w:rsidRPr="00420094">
              <w:rPr>
                <w:rFonts w:ascii="Times New Roman" w:hAnsi="Times New Roman" w:cs="Times New Roman"/>
                <w:sz w:val="24"/>
                <w:szCs w:val="24"/>
                <w:lang w:eastAsia="lt-LT"/>
              </w:rPr>
              <w:t xml:space="preserve"> ugdymo metodų taikymą, bus ieškoma galimybių 5 ir 8 klasėse </w:t>
            </w:r>
            <w:r w:rsidR="00A32BF3" w:rsidRPr="00420094">
              <w:rPr>
                <w:rFonts w:ascii="Times New Roman" w:hAnsi="Times New Roman" w:cs="Times New Roman"/>
                <w:sz w:val="24"/>
                <w:szCs w:val="24"/>
                <w:lang w:eastAsia="lt-LT"/>
              </w:rPr>
              <w:t xml:space="preserve">skiriant papildomas </w:t>
            </w:r>
            <w:r w:rsidR="00EF7D77" w:rsidRPr="00420094">
              <w:rPr>
                <w:rFonts w:ascii="Times New Roman" w:hAnsi="Times New Roman" w:cs="Times New Roman"/>
                <w:sz w:val="24"/>
                <w:szCs w:val="24"/>
                <w:lang w:eastAsia="lt-LT"/>
              </w:rPr>
              <w:t xml:space="preserve">matematikos pamokas, atsisakant nuo 5 klasės mokyti antros užsienio kalbos. </w:t>
            </w:r>
          </w:p>
          <w:p w14:paraId="01968568" w14:textId="77777777" w:rsidR="00A61581" w:rsidRPr="00420094" w:rsidRDefault="00A61581" w:rsidP="00420094">
            <w:pPr>
              <w:pStyle w:val="Sraopastraipa"/>
              <w:numPr>
                <w:ilvl w:val="0"/>
                <w:numId w:val="35"/>
              </w:numPr>
              <w:tabs>
                <w:tab w:val="left" w:pos="549"/>
                <w:tab w:val="left" w:pos="1021"/>
              </w:tabs>
              <w:spacing w:after="0" w:line="240" w:lineRule="auto"/>
              <w:jc w:val="both"/>
              <w:rPr>
                <w:rFonts w:ascii="Times New Roman" w:eastAsia="Times New Roman" w:hAnsi="Times New Roman" w:cs="Times New Roman"/>
                <w:color w:val="FF0000"/>
                <w:sz w:val="24"/>
                <w:szCs w:val="24"/>
                <w:lang w:eastAsia="lt-LT"/>
              </w:rPr>
            </w:pPr>
            <w:r w:rsidRPr="00420094">
              <w:rPr>
                <w:rFonts w:ascii="Times New Roman" w:eastAsia="Times New Roman" w:hAnsi="Times New Roman" w:cs="Times New Roman"/>
                <w:sz w:val="24"/>
                <w:szCs w:val="24"/>
                <w:lang w:eastAsia="lt-LT"/>
              </w:rPr>
              <w:t>KK projektas sudarė galimybę ne tik progimnazijos pedagoginei</w:t>
            </w:r>
          </w:p>
          <w:p w14:paraId="0688A846" w14:textId="77777777" w:rsidR="00A61581" w:rsidRPr="00420094" w:rsidRDefault="00A61581" w:rsidP="00420094">
            <w:pPr>
              <w:autoSpaceDE w:val="0"/>
              <w:autoSpaceDN w:val="0"/>
              <w:adjustRightInd w:val="0"/>
              <w:jc w:val="both"/>
              <w:rPr>
                <w:rFonts w:ascii="Times New Roman" w:hAnsi="Times New Roman" w:cs="Times New Roman"/>
                <w:sz w:val="24"/>
                <w:szCs w:val="24"/>
              </w:rPr>
            </w:pPr>
            <w:r w:rsidRPr="00420094">
              <w:rPr>
                <w:rFonts w:ascii="Times New Roman" w:eastAsia="Times New Roman" w:hAnsi="Times New Roman" w:cs="Times New Roman"/>
                <w:sz w:val="24"/>
                <w:szCs w:val="24"/>
                <w:lang w:eastAsia="lt-LT"/>
              </w:rPr>
              <w:t xml:space="preserve">bendruomenei įgyti papildomų ar patobulinti turimas kompetencijas įvairių metodų taikymo srityje, jas sėkmingai taikyti organizuojant šiuolaikines pamokas </w:t>
            </w:r>
            <w:r w:rsidRPr="00420094">
              <w:rPr>
                <w:rFonts w:ascii="Times New Roman" w:eastAsia="Times New Roman" w:hAnsi="Times New Roman" w:cs="Times New Roman"/>
                <w:sz w:val="24"/>
                <w:szCs w:val="24"/>
                <w:lang w:eastAsia="lt-LT"/>
              </w:rPr>
              <w:lastRenderedPageBreak/>
              <w:t>bei teikiant savalaikę pagalbą mokiniams, bet ir visai progimnazijos bendruomenei (</w:t>
            </w:r>
            <w:r w:rsidRPr="00420094">
              <w:rPr>
                <w:rFonts w:ascii="Times New Roman" w:eastAsia="Times New Roman" w:hAnsi="Times New Roman" w:cs="Times New Roman"/>
                <w:i/>
                <w:iCs/>
                <w:sz w:val="24"/>
                <w:szCs w:val="24"/>
                <w:lang w:eastAsia="lt-LT"/>
              </w:rPr>
              <w:t>tėvams, mokiniams, mokytojams</w:t>
            </w:r>
            <w:r w:rsidRPr="00420094">
              <w:rPr>
                <w:rFonts w:ascii="Times New Roman" w:eastAsia="Times New Roman" w:hAnsi="Times New Roman" w:cs="Times New Roman"/>
                <w:sz w:val="24"/>
                <w:szCs w:val="24"/>
                <w:lang w:eastAsia="lt-LT"/>
              </w:rPr>
              <w:t>) patobulinti Socialinio emocinio ugdymo kompetencijas.</w:t>
            </w:r>
          </w:p>
          <w:p w14:paraId="0B7E62EB" w14:textId="503CAC53" w:rsidR="00A320BD" w:rsidRPr="00420094" w:rsidRDefault="00A61581" w:rsidP="00420094">
            <w:pPr>
              <w:ind w:left="1" w:firstLine="460"/>
              <w:jc w:val="both"/>
              <w:rPr>
                <w:rFonts w:ascii="Times New Roman" w:hAnsi="Times New Roman" w:cs="Times New Roman"/>
                <w:sz w:val="24"/>
                <w:szCs w:val="24"/>
                <w:lang w:eastAsia="lt-LT"/>
              </w:rPr>
            </w:pPr>
            <w:r w:rsidRPr="00420094">
              <w:rPr>
                <w:rFonts w:ascii="Times New Roman" w:hAnsi="Times New Roman" w:cs="Times New Roman"/>
                <w:bCs/>
                <w:sz w:val="24"/>
                <w:szCs w:val="24"/>
                <w:lang w:eastAsia="en-GB"/>
              </w:rPr>
              <w:t>Apibendrinant pateiktus duomenis, vertintojai daro išvadą, kad pro</w:t>
            </w:r>
            <w:r w:rsidRPr="00420094">
              <w:rPr>
                <w:rFonts w:ascii="Times New Roman" w:hAnsi="Times New Roman" w:cs="Times New Roman"/>
                <w:bCs/>
                <w:sz w:val="24"/>
                <w:szCs w:val="24"/>
                <w:lang w:eastAsia="lt-LT"/>
              </w:rPr>
              <w:t xml:space="preserve">gimnazijos </w:t>
            </w:r>
            <w:r w:rsidRPr="00420094">
              <w:rPr>
                <w:rFonts w:ascii="Times New Roman" w:eastAsia="Times New Roman" w:hAnsi="Times New Roman" w:cs="Times New Roman"/>
                <w:sz w:val="24"/>
                <w:szCs w:val="24"/>
                <w:lang w:eastAsia="lt-LT"/>
              </w:rPr>
              <w:t xml:space="preserve">veikla planuojama ir vykdoma veiksmingai, mokyklos strateginių </w:t>
            </w:r>
            <w:r w:rsidR="00562919" w:rsidRPr="00420094">
              <w:rPr>
                <w:rFonts w:ascii="Times New Roman" w:eastAsia="Times New Roman" w:hAnsi="Times New Roman" w:cs="Times New Roman"/>
                <w:sz w:val="24"/>
                <w:szCs w:val="24"/>
                <w:lang w:eastAsia="lt-LT"/>
              </w:rPr>
              <w:t xml:space="preserve">ir KK veiklos tobulinimo plano </w:t>
            </w:r>
            <w:r w:rsidRPr="00420094">
              <w:rPr>
                <w:rFonts w:ascii="Times New Roman" w:eastAsia="Times New Roman" w:hAnsi="Times New Roman" w:cs="Times New Roman"/>
                <w:sz w:val="24"/>
                <w:szCs w:val="24"/>
                <w:lang w:eastAsia="lt-LT"/>
              </w:rPr>
              <w:t>tikslų bendrumas, priimamų sprendimų pagrįstumas orientuotas į ugdymo kokybės tobulinimą bei mokinių pasiekimų ir pažangos gerinimą. Tikėtina, kad progimnazijos turima patirtis kryptingai ir nuosekliai planuoti veiklą, sėkmingai prisidės prie KK projekto metu pasiektų rezultatų tvarumo ir veiklų tęstinumo užtikrinimo.</w:t>
            </w:r>
          </w:p>
        </w:tc>
      </w:tr>
      <w:tr w:rsidR="00A320BD" w:rsidRPr="00420094" w14:paraId="3FDE58E1" w14:textId="77777777" w:rsidTr="00DD28B1">
        <w:trPr>
          <w:trHeight w:val="299"/>
        </w:trPr>
        <w:tc>
          <w:tcPr>
            <w:tcW w:w="2072" w:type="dxa"/>
          </w:tcPr>
          <w:p w14:paraId="0BF1B579" w14:textId="77777777" w:rsidR="00A320BD" w:rsidRPr="00420094" w:rsidRDefault="00A320BD" w:rsidP="00420094">
            <w:pPr>
              <w:tabs>
                <w:tab w:val="left" w:pos="709"/>
                <w:tab w:val="left" w:pos="993"/>
              </w:tabs>
              <w:jc w:val="both"/>
              <w:rPr>
                <w:rFonts w:ascii="Times New Roman" w:hAnsi="Times New Roman" w:cs="Times New Roman"/>
                <w:bCs/>
                <w:sz w:val="24"/>
                <w:szCs w:val="24"/>
              </w:rPr>
            </w:pPr>
            <w:r w:rsidRPr="00420094">
              <w:rPr>
                <w:rFonts w:ascii="Times New Roman" w:hAnsi="Times New Roman" w:cs="Times New Roman"/>
                <w:bCs/>
                <w:sz w:val="24"/>
                <w:szCs w:val="24"/>
              </w:rPr>
              <w:lastRenderedPageBreak/>
              <w:t>3.2. Lyderystė</w:t>
            </w:r>
            <w:r w:rsidR="006B7EEE" w:rsidRPr="00420094">
              <w:rPr>
                <w:rFonts w:ascii="Times New Roman" w:hAnsi="Times New Roman" w:cs="Times New Roman"/>
                <w:bCs/>
                <w:sz w:val="24"/>
                <w:szCs w:val="24"/>
              </w:rPr>
              <w:t>,</w:t>
            </w:r>
          </w:p>
          <w:p w14:paraId="52CBA466" w14:textId="77777777" w:rsidR="00A320BD" w:rsidRPr="00420094" w:rsidRDefault="00A320BD" w:rsidP="00420094">
            <w:pPr>
              <w:tabs>
                <w:tab w:val="left" w:pos="709"/>
                <w:tab w:val="left" w:pos="993"/>
              </w:tabs>
              <w:jc w:val="both"/>
              <w:rPr>
                <w:rFonts w:ascii="Times New Roman" w:hAnsi="Times New Roman" w:cs="Times New Roman"/>
                <w:b/>
                <w:bCs/>
                <w:i/>
                <w:sz w:val="24"/>
                <w:szCs w:val="24"/>
              </w:rPr>
            </w:pPr>
            <w:r w:rsidRPr="00420094">
              <w:rPr>
                <w:rFonts w:ascii="Times New Roman" w:hAnsi="Times New Roman" w:cs="Times New Roman"/>
                <w:bCs/>
                <w:sz w:val="24"/>
                <w:szCs w:val="24"/>
              </w:rPr>
              <w:t>4 lygis</w:t>
            </w:r>
          </w:p>
        </w:tc>
        <w:tc>
          <w:tcPr>
            <w:tcW w:w="7993" w:type="dxa"/>
            <w:shd w:val="clear" w:color="auto" w:fill="auto"/>
            <w:vAlign w:val="center"/>
          </w:tcPr>
          <w:p w14:paraId="1A2939A2" w14:textId="77EA9AE0" w:rsidR="00A61581" w:rsidRPr="00B43B75" w:rsidRDefault="00A61581" w:rsidP="00420094">
            <w:pPr>
              <w:tabs>
                <w:tab w:val="left" w:pos="709"/>
                <w:tab w:val="left" w:pos="993"/>
              </w:tabs>
              <w:jc w:val="both"/>
              <w:rPr>
                <w:rFonts w:ascii="Times New Roman" w:hAnsi="Times New Roman" w:cs="Times New Roman"/>
                <w:bCs/>
                <w:sz w:val="24"/>
                <w:szCs w:val="24"/>
                <w:lang w:eastAsia="en-GB"/>
              </w:rPr>
            </w:pPr>
            <w:r w:rsidRPr="00B43B75">
              <w:rPr>
                <w:rFonts w:ascii="Times New Roman" w:hAnsi="Times New Roman" w:cs="Times New Roman"/>
                <w:bCs/>
                <w:sz w:val="24"/>
                <w:szCs w:val="24"/>
                <w:lang w:eastAsia="en-GB"/>
              </w:rPr>
              <w:t>Pasidalyta lyderystė veiksminga, lyderystė mokymuisi paveiki, įsipareigojimas susitarimams kryptingas</w:t>
            </w:r>
            <w:r w:rsidR="009B67EB" w:rsidRPr="00B43B75">
              <w:rPr>
                <w:rFonts w:ascii="Times New Roman" w:hAnsi="Times New Roman" w:cs="Times New Roman"/>
                <w:bCs/>
                <w:sz w:val="24"/>
                <w:szCs w:val="24"/>
                <w:lang w:eastAsia="en-GB"/>
              </w:rPr>
              <w:t>. L</w:t>
            </w:r>
            <w:r w:rsidRPr="00B43B75">
              <w:rPr>
                <w:rFonts w:ascii="Times New Roman" w:hAnsi="Times New Roman" w:cs="Times New Roman"/>
                <w:bCs/>
                <w:sz w:val="24"/>
                <w:szCs w:val="24"/>
                <w:lang w:eastAsia="en-GB"/>
              </w:rPr>
              <w:t>yderystė yra vertinama kaip stiprusis progimnazijos veiklos aspektas.</w:t>
            </w:r>
          </w:p>
          <w:p w14:paraId="3A94B3F9" w14:textId="77777777" w:rsidR="00A61581" w:rsidRPr="00420094" w:rsidRDefault="00A61581" w:rsidP="00420094">
            <w:pPr>
              <w:pStyle w:val="Sraopastraipa"/>
              <w:numPr>
                <w:ilvl w:val="0"/>
                <w:numId w:val="12"/>
              </w:numPr>
              <w:tabs>
                <w:tab w:val="left" w:pos="36"/>
                <w:tab w:val="left" w:pos="603"/>
              </w:tabs>
              <w:spacing w:after="0" w:line="240" w:lineRule="auto"/>
              <w:ind w:left="0" w:firstLine="319"/>
              <w:jc w:val="both"/>
              <w:rPr>
                <w:rFonts w:ascii="Times New Roman" w:hAnsi="Times New Roman" w:cs="Times New Roman"/>
                <w:bCs/>
                <w:color w:val="FF0000"/>
                <w:sz w:val="24"/>
                <w:szCs w:val="24"/>
                <w:lang w:eastAsia="en-GB"/>
              </w:rPr>
            </w:pPr>
            <w:r w:rsidRPr="00420094">
              <w:rPr>
                <w:rFonts w:ascii="Times New Roman" w:hAnsi="Times New Roman" w:cs="Times New Roman"/>
                <w:bCs/>
                <w:sz w:val="24"/>
                <w:szCs w:val="24"/>
                <w:lang w:eastAsia="en-GB"/>
              </w:rPr>
              <w:t>Progimnazijos planavimo dokumentuose (2020–2024 m. strateginiame plane, 2021, 2022, 2023 m. veiklos planuose, ir veiklos tobulinimo plane) stebimas veiklų nuoseklumas ir tęstinumas (tikslų bendrumas, veiklų kryptingumas, priemonių vientisumas ir tęstinumas). Planų tikslai ir uždaviniai nukreipti į kokybiškos švietimo sistemos kūrimą, kurios tikslas – mokinių pasiekimų ir pažangos gerinimas.</w:t>
            </w:r>
          </w:p>
          <w:p w14:paraId="75C9332B" w14:textId="2903CC4A" w:rsidR="00A61581" w:rsidRPr="00420094" w:rsidRDefault="00A61581" w:rsidP="00420094">
            <w:pPr>
              <w:pStyle w:val="Sraopastraipa"/>
              <w:numPr>
                <w:ilvl w:val="0"/>
                <w:numId w:val="12"/>
              </w:numPr>
              <w:tabs>
                <w:tab w:val="left" w:pos="36"/>
                <w:tab w:val="left" w:pos="603"/>
              </w:tabs>
              <w:spacing w:after="0" w:line="240" w:lineRule="auto"/>
              <w:ind w:left="0" w:firstLine="319"/>
              <w:jc w:val="both"/>
              <w:rPr>
                <w:rFonts w:ascii="Times New Roman" w:hAnsi="Times New Roman" w:cs="Times New Roman"/>
                <w:bCs/>
                <w:color w:val="FF0000"/>
                <w:sz w:val="24"/>
                <w:szCs w:val="24"/>
                <w:lang w:eastAsia="en-GB"/>
              </w:rPr>
            </w:pPr>
            <w:r w:rsidRPr="00420094">
              <w:rPr>
                <w:rFonts w:ascii="Times New Roman" w:hAnsi="Times New Roman" w:cs="Times New Roman"/>
                <w:bCs/>
                <w:sz w:val="24"/>
                <w:szCs w:val="24"/>
                <w:lang w:eastAsia="en-GB"/>
              </w:rPr>
              <w:t>Susipažinus su progimnazijos veikla, darytina išvada, kad lyderystė ir vadyba daro reikšmingą įtaką ugdymo kokybei bei mokinių ugdymosi sėkmei užtikrinti. Progimnazijos vadovų komanda yra įsipareigojusi mokyklai – geba sutelkti bendruomenę strateginiams tikslams, veiklos planams įgyvendinti, skatina bendrystę ir pasitikėjimą. Direktorė kiekvieną rytą asmeniniu pavyzdžiu demonstruoja sutartas vertybes, pasitikdama mokyklos darbuotojus, mokytojus ir mokinius. Visa tai padeda kurti gerus progimnazijos bendruomenės santykius. 2020–2024 m. progimnazijos strateginio plano SSGG analizėje kaip progimnazijos stiprybė išskirtas aspektas g</w:t>
            </w:r>
            <w:r w:rsidRPr="00420094">
              <w:rPr>
                <w:rFonts w:ascii="Times New Roman" w:eastAsia="Times New Roman" w:hAnsi="Times New Roman" w:cs="Times New Roman"/>
                <w:sz w:val="24"/>
                <w:szCs w:val="24"/>
              </w:rPr>
              <w:t>eras progimnazijos bendruomenės mikroklimatas, bendradarbiavimas ir partnerystė</w:t>
            </w:r>
            <w:r w:rsidRPr="00420094">
              <w:rPr>
                <w:rFonts w:ascii="Times New Roman" w:eastAsia="Times New Roman" w:hAnsi="Times New Roman" w:cs="Times New Roman"/>
                <w:i/>
                <w:iCs/>
                <w:sz w:val="24"/>
                <w:szCs w:val="24"/>
              </w:rPr>
              <w:t>.</w:t>
            </w:r>
            <w:r w:rsidRPr="00420094">
              <w:rPr>
                <w:rFonts w:ascii="Times New Roman" w:hAnsi="Times New Roman" w:cs="Times New Roman"/>
                <w:bCs/>
                <w:sz w:val="24"/>
                <w:szCs w:val="24"/>
                <w:lang w:eastAsia="en-GB"/>
              </w:rPr>
              <w:t xml:space="preserve"> Pokalbiuose tiek mokytojai, tiek mokiniai minėjo, kad progimnazijoje jaučiasi gerai, jais pasitikima ir leidžiama veikti, mokiniams patinka čia mokytis, o mokytojai džiaugiasi galėdami čia dirbti. </w:t>
            </w:r>
          </w:p>
          <w:p w14:paraId="62C5B4E3" w14:textId="6A80B986" w:rsidR="00A61581" w:rsidRPr="00420094" w:rsidRDefault="00A61581" w:rsidP="00420094">
            <w:pPr>
              <w:pStyle w:val="Sraopastraipa"/>
              <w:numPr>
                <w:ilvl w:val="0"/>
                <w:numId w:val="12"/>
              </w:numPr>
              <w:tabs>
                <w:tab w:val="left" w:pos="36"/>
                <w:tab w:val="left" w:pos="603"/>
                <w:tab w:val="left" w:pos="1021"/>
              </w:tabs>
              <w:spacing w:after="0" w:line="240" w:lineRule="auto"/>
              <w:ind w:left="0" w:firstLine="319"/>
              <w:jc w:val="both"/>
              <w:rPr>
                <w:rFonts w:ascii="Times New Roman" w:hAnsi="Times New Roman" w:cs="Times New Roman"/>
                <w:bCs/>
                <w:sz w:val="24"/>
                <w:szCs w:val="24"/>
                <w:lang w:eastAsia="en-GB"/>
              </w:rPr>
            </w:pPr>
            <w:r w:rsidRPr="00420094">
              <w:rPr>
                <w:rFonts w:ascii="Times New Roman" w:hAnsi="Times New Roman" w:cs="Times New Roman"/>
                <w:bCs/>
                <w:sz w:val="24"/>
                <w:szCs w:val="24"/>
                <w:lang w:eastAsia="en-GB"/>
              </w:rPr>
              <w:t xml:space="preserve">Progimnazijos vadovai inicijuoja </w:t>
            </w:r>
            <w:r w:rsidR="00A5061B" w:rsidRPr="00420094">
              <w:rPr>
                <w:rFonts w:ascii="Times New Roman" w:hAnsi="Times New Roman" w:cs="Times New Roman"/>
                <w:bCs/>
                <w:sz w:val="24"/>
                <w:szCs w:val="24"/>
                <w:lang w:eastAsia="en-GB"/>
              </w:rPr>
              <w:t xml:space="preserve">KK projekto metu </w:t>
            </w:r>
            <w:r w:rsidRPr="00420094">
              <w:rPr>
                <w:rFonts w:ascii="Times New Roman" w:hAnsi="Times New Roman" w:cs="Times New Roman"/>
                <w:bCs/>
                <w:sz w:val="24"/>
                <w:szCs w:val="24"/>
                <w:lang w:eastAsia="en-GB"/>
              </w:rPr>
              <w:t xml:space="preserve">mokytojų sėkmingų patirčių sklaidą, analizuoja mokytojų profesinio tobulėjimo faktus, </w:t>
            </w:r>
            <w:r w:rsidR="00A5061B" w:rsidRPr="00420094">
              <w:rPr>
                <w:rFonts w:ascii="Times New Roman" w:hAnsi="Times New Roman" w:cs="Times New Roman"/>
                <w:bCs/>
                <w:sz w:val="24"/>
                <w:szCs w:val="24"/>
                <w:lang w:eastAsia="en-GB"/>
              </w:rPr>
              <w:t>metinių pokalbių metu aptaria mokytojų priimtus įsipareigojimus</w:t>
            </w:r>
            <w:r w:rsidR="00464261" w:rsidRPr="00420094">
              <w:rPr>
                <w:rFonts w:ascii="Times New Roman" w:hAnsi="Times New Roman" w:cs="Times New Roman"/>
                <w:bCs/>
                <w:sz w:val="24"/>
                <w:szCs w:val="24"/>
                <w:lang w:eastAsia="en-GB"/>
              </w:rPr>
              <w:t>, įgyvendinant KK projekto veiklas</w:t>
            </w:r>
            <w:r w:rsidRPr="00420094">
              <w:rPr>
                <w:rFonts w:ascii="Times New Roman" w:hAnsi="Times New Roman" w:cs="Times New Roman"/>
                <w:bCs/>
                <w:sz w:val="24"/>
                <w:szCs w:val="24"/>
                <w:lang w:eastAsia="en-GB"/>
              </w:rPr>
              <w:t>, stebi, analizuoja ugdymo(</w:t>
            </w:r>
            <w:proofErr w:type="spellStart"/>
            <w:r w:rsidRPr="00420094">
              <w:rPr>
                <w:rFonts w:ascii="Times New Roman" w:hAnsi="Times New Roman" w:cs="Times New Roman"/>
                <w:bCs/>
                <w:sz w:val="24"/>
                <w:szCs w:val="24"/>
                <w:lang w:eastAsia="en-GB"/>
              </w:rPr>
              <w:t>si</w:t>
            </w:r>
            <w:proofErr w:type="spellEnd"/>
            <w:r w:rsidRPr="00420094">
              <w:rPr>
                <w:rFonts w:ascii="Times New Roman" w:hAnsi="Times New Roman" w:cs="Times New Roman"/>
                <w:bCs/>
                <w:sz w:val="24"/>
                <w:szCs w:val="24"/>
                <w:lang w:eastAsia="en-GB"/>
              </w:rPr>
              <w:t xml:space="preserve">) procesą ir mokinių pasiekimus, kartu priima sprendimus mokinių pasiekimams gerinti. Pažymėtina, kad beveik visi mokytojai atsakingai laikosi priimtų susitarimų, nes po pirmų KK projekto veiklų  įgyvendinimo metų, visi pradinio ugdymo mokytojai pradėjo taikyti pamokose Apribojimų teorijos TOC įrankį ,,Loginė šaka“,  padidėjo mokytojų  procentinė dalis, pamokose naudojančių IT priemones ir įrankius –  nuo 70 proc. iki </w:t>
            </w:r>
            <w:r w:rsidRPr="00420094">
              <w:rPr>
                <w:rFonts w:ascii="Times New Roman" w:hAnsi="Times New Roman" w:cs="Times New Roman"/>
                <w:sz w:val="24"/>
                <w:szCs w:val="24"/>
              </w:rPr>
              <w:t>85 proc., taip pat padidėjo mokytojų, individualizuojančių ugdymo turinį ir užduotis nuo 21 proc. iki 23,3 proc.</w:t>
            </w:r>
            <w:r w:rsidRPr="00420094">
              <w:rPr>
                <w:rFonts w:ascii="Times New Roman" w:eastAsia="Calibri" w:hAnsi="Times New Roman" w:cs="Times New Roman"/>
                <w:color w:val="FF0000"/>
                <w:sz w:val="24"/>
                <w:szCs w:val="24"/>
              </w:rPr>
              <w:t xml:space="preserve"> </w:t>
            </w:r>
          </w:p>
          <w:p w14:paraId="55B94706" w14:textId="4AAD43BB" w:rsidR="00A61581" w:rsidRPr="00420094" w:rsidRDefault="00A61581" w:rsidP="00420094">
            <w:pPr>
              <w:pStyle w:val="Sraopastraipa"/>
              <w:numPr>
                <w:ilvl w:val="0"/>
                <w:numId w:val="12"/>
              </w:numPr>
              <w:tabs>
                <w:tab w:val="left" w:pos="36"/>
                <w:tab w:val="left" w:pos="603"/>
                <w:tab w:val="left" w:pos="1021"/>
              </w:tabs>
              <w:spacing w:after="0" w:line="240" w:lineRule="auto"/>
              <w:ind w:left="0" w:firstLine="319"/>
              <w:jc w:val="both"/>
              <w:rPr>
                <w:rFonts w:ascii="Times New Roman" w:hAnsi="Times New Roman" w:cs="Times New Roman"/>
                <w:bCs/>
                <w:sz w:val="24"/>
                <w:szCs w:val="24"/>
                <w:lang w:eastAsia="en-GB"/>
              </w:rPr>
            </w:pPr>
            <w:r w:rsidRPr="00420094">
              <w:rPr>
                <w:rFonts w:ascii="Times New Roman" w:hAnsi="Times New Roman" w:cs="Times New Roman"/>
                <w:sz w:val="24"/>
                <w:szCs w:val="24"/>
                <w:lang w:eastAsia="en-GB"/>
              </w:rPr>
              <w:t xml:space="preserve">KK projekto lėšomis progimnazijoje įgyvendinami pokyčiai yra akivaizdūs. Bendruomenės nariai džiaugėsi atsinaujinusiomis mokyklos erdvėmis, šiuolaikiškai įrengtais pagalbos specialistų kabinetais, </w:t>
            </w:r>
            <w:proofErr w:type="spellStart"/>
            <w:r w:rsidRPr="00420094">
              <w:rPr>
                <w:rFonts w:ascii="Times New Roman" w:hAnsi="Times New Roman" w:cs="Times New Roman"/>
                <w:sz w:val="24"/>
                <w:szCs w:val="24"/>
                <w:lang w:eastAsia="en-GB"/>
              </w:rPr>
              <w:t>patyriminio</w:t>
            </w:r>
            <w:proofErr w:type="spellEnd"/>
            <w:r w:rsidRPr="00420094">
              <w:rPr>
                <w:rFonts w:ascii="Times New Roman" w:hAnsi="Times New Roman" w:cs="Times New Roman"/>
                <w:sz w:val="24"/>
                <w:szCs w:val="24"/>
                <w:lang w:eastAsia="en-GB"/>
              </w:rPr>
              <w:t xml:space="preserve"> </w:t>
            </w:r>
            <w:r w:rsidRPr="00420094">
              <w:rPr>
                <w:rFonts w:ascii="Times New Roman" w:hAnsi="Times New Roman" w:cs="Times New Roman"/>
                <w:sz w:val="24"/>
                <w:szCs w:val="24"/>
                <w:lang w:eastAsia="en-GB"/>
              </w:rPr>
              <w:lastRenderedPageBreak/>
              <w:t>ugdymo organizavimu, įsigytomis mokymo priemonėmis, galimybe dalinti klases į grupes, skiriant daugiau dėmesio individualiam mokinių mokymusi, mokinių pažintinių gebėjimų stiprinimu, mokytojų nuolatiniu profesiniu tobulėjimu ir kolegialiu mokymusi. Pokalbyje mokytojai patikino, kad KK projekto metu kryptingai patobulintos kompetencijos pasibaigus projektui niekur nedings ir bus sėkmingai taikomos praktikoje.</w:t>
            </w:r>
            <w:r w:rsidR="004404BF" w:rsidRPr="00420094">
              <w:rPr>
                <w:rFonts w:ascii="Times New Roman" w:eastAsia="Calibri" w:hAnsi="Times New Roman" w:cs="Times New Roman"/>
                <w:color w:val="00B050"/>
                <w:sz w:val="24"/>
                <w:szCs w:val="24"/>
              </w:rPr>
              <w:t xml:space="preserve"> </w:t>
            </w:r>
          </w:p>
          <w:p w14:paraId="7CDCDB84" w14:textId="3FE693DC" w:rsidR="00A320BD" w:rsidRPr="00420094" w:rsidRDefault="00A61581" w:rsidP="00420094">
            <w:pPr>
              <w:pStyle w:val="Sraopastraipa"/>
              <w:tabs>
                <w:tab w:val="left" w:pos="36"/>
                <w:tab w:val="left" w:pos="603"/>
                <w:tab w:val="left" w:pos="1021"/>
              </w:tabs>
              <w:spacing w:after="0" w:line="240" w:lineRule="auto"/>
              <w:ind w:left="0" w:firstLine="603"/>
              <w:jc w:val="both"/>
              <w:rPr>
                <w:rFonts w:ascii="Times New Roman" w:hAnsi="Times New Roman" w:cs="Times New Roman"/>
                <w:bCs/>
                <w:sz w:val="24"/>
                <w:szCs w:val="24"/>
                <w:lang w:eastAsia="en-GB"/>
              </w:rPr>
            </w:pPr>
            <w:r w:rsidRPr="00420094">
              <w:rPr>
                <w:rFonts w:ascii="Times New Roman" w:hAnsi="Times New Roman" w:cs="Times New Roman"/>
                <w:bCs/>
                <w:sz w:val="24"/>
                <w:szCs w:val="24"/>
                <w:lang w:eastAsia="en-GB"/>
              </w:rPr>
              <w:t xml:space="preserve">Apibendrinant pateiktus duomenis, vertintojai daro išvadą, kad </w:t>
            </w:r>
            <w:r w:rsidRPr="00420094">
              <w:rPr>
                <w:rFonts w:ascii="Times New Roman" w:hAnsi="Times New Roman" w:cs="Times New Roman"/>
                <w:iCs/>
                <w:sz w:val="24"/>
                <w:szCs w:val="24"/>
                <w:lang w:eastAsia="en-GB"/>
              </w:rPr>
              <w:t>tiek dokumentuose, tiek kasdieniame mokyklos gyvenime vertintojai fiksavo veiksmingą  progimnazijos vadovų bendruomenės telkimą siekti bendrų tikslų, aukštesnių mokinių mokymosi pasiekimų ir pažangos. Mokytojai pasitiki savo formaliais mokyklos vadovais, kaip partneriais, pagalbininkais ir patarėjais,</w:t>
            </w:r>
            <w:r w:rsidRPr="00420094">
              <w:rPr>
                <w:rFonts w:ascii="Times New Roman" w:hAnsi="Times New Roman" w:cs="Times New Roman"/>
                <w:iCs/>
                <w:color w:val="FF0000"/>
                <w:sz w:val="24"/>
                <w:szCs w:val="24"/>
                <w:lang w:eastAsia="en-GB"/>
              </w:rPr>
              <w:t xml:space="preserve"> </w:t>
            </w:r>
            <w:r w:rsidRPr="00420094">
              <w:rPr>
                <w:rFonts w:ascii="Times New Roman" w:hAnsi="Times New Roman" w:cs="Times New Roman"/>
                <w:iCs/>
                <w:sz w:val="24"/>
                <w:szCs w:val="24"/>
                <w:lang w:eastAsia="en-GB"/>
              </w:rPr>
              <w:t>todėl progimnazijos lyderystė, užtikrinanti veiklos pokyčių tvarumą, yra stiprusis progimnazijos veiklos aspektas.</w:t>
            </w:r>
          </w:p>
        </w:tc>
      </w:tr>
      <w:tr w:rsidR="00A320BD" w:rsidRPr="00420094" w14:paraId="64A4B53A" w14:textId="77777777" w:rsidTr="00DD28B1">
        <w:trPr>
          <w:trHeight w:val="299"/>
        </w:trPr>
        <w:tc>
          <w:tcPr>
            <w:tcW w:w="2072" w:type="dxa"/>
          </w:tcPr>
          <w:p w14:paraId="50048861" w14:textId="791BFFD8" w:rsidR="00A320BD" w:rsidRPr="00420094" w:rsidRDefault="00DE5220" w:rsidP="00420094">
            <w:pPr>
              <w:tabs>
                <w:tab w:val="left" w:pos="709"/>
                <w:tab w:val="left" w:pos="993"/>
              </w:tabs>
              <w:jc w:val="both"/>
              <w:rPr>
                <w:rFonts w:ascii="Times New Roman" w:hAnsi="Times New Roman" w:cs="Times New Roman"/>
                <w:b/>
                <w:bCs/>
                <w:i/>
                <w:sz w:val="24"/>
                <w:szCs w:val="24"/>
              </w:rPr>
            </w:pPr>
            <w:r w:rsidRPr="00420094">
              <w:rPr>
                <w:rFonts w:ascii="Times New Roman" w:hAnsi="Times New Roman" w:cs="Times New Roman"/>
                <w:bCs/>
                <w:sz w:val="24"/>
                <w:szCs w:val="24"/>
              </w:rPr>
              <w:lastRenderedPageBreak/>
              <w:t xml:space="preserve">3.4.Veikimas kartu, </w:t>
            </w:r>
            <w:r w:rsidR="00A61581" w:rsidRPr="00420094">
              <w:rPr>
                <w:rFonts w:ascii="Times New Roman" w:hAnsi="Times New Roman" w:cs="Times New Roman"/>
                <w:bCs/>
                <w:sz w:val="24"/>
                <w:szCs w:val="24"/>
              </w:rPr>
              <w:t>3</w:t>
            </w:r>
            <w:r w:rsidRPr="00420094">
              <w:rPr>
                <w:rFonts w:ascii="Times New Roman" w:hAnsi="Times New Roman" w:cs="Times New Roman"/>
                <w:bCs/>
                <w:sz w:val="24"/>
                <w:szCs w:val="24"/>
              </w:rPr>
              <w:t xml:space="preserve"> lygis</w:t>
            </w:r>
          </w:p>
        </w:tc>
        <w:tc>
          <w:tcPr>
            <w:tcW w:w="7993" w:type="dxa"/>
          </w:tcPr>
          <w:p w14:paraId="59BA909D" w14:textId="77777777" w:rsidR="00A61581" w:rsidRPr="00B43B75" w:rsidRDefault="00A61581" w:rsidP="00420094">
            <w:pPr>
              <w:tabs>
                <w:tab w:val="left" w:pos="709"/>
                <w:tab w:val="left" w:pos="993"/>
              </w:tabs>
              <w:jc w:val="both"/>
              <w:rPr>
                <w:rFonts w:ascii="Times New Roman" w:hAnsi="Times New Roman" w:cs="Times New Roman"/>
                <w:bCs/>
                <w:iCs/>
                <w:sz w:val="24"/>
                <w:szCs w:val="24"/>
              </w:rPr>
            </w:pPr>
            <w:r w:rsidRPr="00B43B75">
              <w:rPr>
                <w:rFonts w:ascii="Times New Roman" w:hAnsi="Times New Roman" w:cs="Times New Roman"/>
                <w:bCs/>
                <w:iCs/>
                <w:sz w:val="24"/>
                <w:szCs w:val="24"/>
              </w:rPr>
              <w:t>Tinkama bendradarbiavimo kultūra ir kryptingas kolegialus mokymasis.</w:t>
            </w:r>
          </w:p>
          <w:p w14:paraId="654AB9DD" w14:textId="77777777" w:rsidR="00A61581" w:rsidRPr="00420094" w:rsidRDefault="00A61581" w:rsidP="00420094">
            <w:pPr>
              <w:pStyle w:val="Sraopastraipa"/>
              <w:numPr>
                <w:ilvl w:val="0"/>
                <w:numId w:val="14"/>
              </w:numPr>
              <w:tabs>
                <w:tab w:val="left" w:pos="603"/>
              </w:tabs>
              <w:spacing w:after="0" w:line="240" w:lineRule="auto"/>
              <w:ind w:left="0" w:firstLine="319"/>
              <w:jc w:val="both"/>
              <w:rPr>
                <w:rFonts w:ascii="Times New Roman" w:hAnsi="Times New Roman" w:cs="Times New Roman"/>
                <w:bCs/>
                <w:iCs/>
                <w:color w:val="FF0000"/>
                <w:sz w:val="24"/>
                <w:szCs w:val="24"/>
              </w:rPr>
            </w:pPr>
            <w:r w:rsidRPr="00420094">
              <w:rPr>
                <w:rFonts w:ascii="Times New Roman" w:hAnsi="Times New Roman" w:cs="Times New Roman"/>
                <w:iCs/>
                <w:sz w:val="24"/>
                <w:szCs w:val="24"/>
              </w:rPr>
              <w:t>Progimnazijoje stiprėja bendradarbiavimo kultūra. KK projekto įgyvendinimo laikotarpiu padidėjo mokytojų, taikančių Apribojimų teorijos TOC įrankius pamokose, skatinančius mokinių kritinį mąstymą,  procentinė dalis (nuo 5 proc. iki 50 proc.). Pokalbyje tiek mokyklos vadovai, tiek mokytojai džiaugėsi mokytojų bendryste ir pagalba vienas kitam, nes vyko glaudus bendradarbiavimas tarp mokytojų stebint pamokas ir teikiant pagalbą, patariant ir pakonsultuojant kolegas, mokytojų, kurie jau turėjo įrankių taikymo patirties. Paveikiai vyko bendradarbiavimas tarp mokytojų planuojant integruotas veiklas / pamokas, tačiau pokalbio metu mokytojai pripažino, kad dar reikėtų aiškesnių susitarimų ir kryptingesnio planavimo.</w:t>
            </w:r>
            <w:r w:rsidRPr="00420094">
              <w:rPr>
                <w:rFonts w:ascii="Times New Roman" w:hAnsi="Times New Roman" w:cs="Times New Roman"/>
                <w:bCs/>
                <w:iCs/>
                <w:color w:val="FF0000"/>
                <w:sz w:val="24"/>
                <w:szCs w:val="24"/>
              </w:rPr>
              <w:t xml:space="preserve"> </w:t>
            </w:r>
          </w:p>
          <w:p w14:paraId="7EC94386" w14:textId="5B19C1AF" w:rsidR="00A61581" w:rsidRPr="00420094" w:rsidRDefault="00A61581" w:rsidP="00420094">
            <w:pPr>
              <w:pStyle w:val="Sraopastraipa"/>
              <w:numPr>
                <w:ilvl w:val="0"/>
                <w:numId w:val="14"/>
              </w:numPr>
              <w:tabs>
                <w:tab w:val="left" w:pos="603"/>
              </w:tabs>
              <w:spacing w:after="0" w:line="240" w:lineRule="auto"/>
              <w:ind w:left="0" w:firstLine="319"/>
              <w:jc w:val="both"/>
              <w:rPr>
                <w:rFonts w:ascii="Times New Roman" w:hAnsi="Times New Roman" w:cs="Times New Roman"/>
                <w:bCs/>
                <w:iCs/>
                <w:color w:val="FF0000"/>
                <w:sz w:val="24"/>
                <w:szCs w:val="24"/>
              </w:rPr>
            </w:pPr>
            <w:r w:rsidRPr="00420094">
              <w:rPr>
                <w:rFonts w:ascii="Times New Roman" w:hAnsi="Times New Roman" w:cs="Times New Roman"/>
                <w:bCs/>
                <w:iCs/>
                <w:sz w:val="24"/>
                <w:szCs w:val="24"/>
              </w:rPr>
              <w:t>Vertintojai, kalbėdamiesi su progimnazijos bendruomenės atstovais,</w:t>
            </w:r>
            <w:r w:rsidRPr="00420094">
              <w:rPr>
                <w:rFonts w:ascii="Times New Roman" w:hAnsi="Times New Roman" w:cs="Times New Roman"/>
                <w:bCs/>
                <w:iCs/>
                <w:color w:val="FF0000"/>
                <w:sz w:val="24"/>
                <w:szCs w:val="24"/>
              </w:rPr>
              <w:t xml:space="preserve"> </w:t>
            </w:r>
            <w:r w:rsidR="00562919" w:rsidRPr="00420094">
              <w:rPr>
                <w:rFonts w:ascii="Times New Roman" w:hAnsi="Times New Roman" w:cs="Times New Roman"/>
                <w:bCs/>
                <w:iCs/>
                <w:sz w:val="24"/>
                <w:szCs w:val="24"/>
              </w:rPr>
              <w:t>daro išvadą</w:t>
            </w:r>
            <w:r w:rsidRPr="00420094">
              <w:rPr>
                <w:rFonts w:ascii="Times New Roman" w:hAnsi="Times New Roman" w:cs="Times New Roman"/>
                <w:bCs/>
                <w:iCs/>
                <w:sz w:val="24"/>
                <w:szCs w:val="24"/>
              </w:rPr>
              <w:t>, kad progimnazijos personalą sieja stiprus tapatumo jausmas su įstaiga, jie geba susivienyti ir darniai siekti užsibrėžtų tikslų. Pokalbiuose mokytojai, mokiniai, tėvai/globėjai patvirtino, kad</w:t>
            </w:r>
            <w:r w:rsidR="00B91971" w:rsidRPr="00420094">
              <w:rPr>
                <w:rFonts w:ascii="Times New Roman" w:hAnsi="Times New Roman" w:cs="Times New Roman"/>
                <w:bCs/>
                <w:iCs/>
                <w:sz w:val="24"/>
                <w:szCs w:val="24"/>
              </w:rPr>
              <w:t xml:space="preserve"> KK projekto metu įgyvendinamos veiklos dar labiau padėjo sutelkti progimnazijos bendruomenę</w:t>
            </w:r>
            <w:r w:rsidR="00A5061B" w:rsidRPr="00420094">
              <w:rPr>
                <w:rFonts w:ascii="Times New Roman" w:hAnsi="Times New Roman" w:cs="Times New Roman"/>
                <w:bCs/>
                <w:iCs/>
                <w:sz w:val="24"/>
                <w:szCs w:val="24"/>
              </w:rPr>
              <w:t>:</w:t>
            </w:r>
            <w:r w:rsidR="00B91971" w:rsidRPr="00420094">
              <w:rPr>
                <w:rFonts w:ascii="Times New Roman" w:hAnsi="Times New Roman" w:cs="Times New Roman"/>
                <w:bCs/>
                <w:iCs/>
                <w:sz w:val="24"/>
                <w:szCs w:val="24"/>
              </w:rPr>
              <w:t xml:space="preserve"> p</w:t>
            </w:r>
            <w:r w:rsidR="00562919" w:rsidRPr="00420094">
              <w:rPr>
                <w:rFonts w:ascii="Times New Roman" w:hAnsi="Times New Roman" w:cs="Times New Roman"/>
                <w:bCs/>
                <w:iCs/>
                <w:sz w:val="24"/>
                <w:szCs w:val="24"/>
              </w:rPr>
              <w:t xml:space="preserve">aveikiai </w:t>
            </w:r>
            <w:r w:rsidRPr="00420094">
              <w:rPr>
                <w:rFonts w:ascii="Times New Roman" w:hAnsi="Times New Roman" w:cs="Times New Roman"/>
                <w:bCs/>
                <w:iCs/>
                <w:sz w:val="24"/>
                <w:szCs w:val="24"/>
              </w:rPr>
              <w:t>su</w:t>
            </w:r>
            <w:r w:rsidR="00D978DE" w:rsidRPr="00420094">
              <w:rPr>
                <w:rFonts w:ascii="Times New Roman" w:hAnsi="Times New Roman" w:cs="Times New Roman"/>
                <w:bCs/>
                <w:iCs/>
                <w:sz w:val="24"/>
                <w:szCs w:val="24"/>
              </w:rPr>
              <w:t>daromos</w:t>
            </w:r>
            <w:r w:rsidRPr="00420094">
              <w:rPr>
                <w:rFonts w:ascii="Times New Roman" w:hAnsi="Times New Roman" w:cs="Times New Roman"/>
                <w:bCs/>
                <w:iCs/>
                <w:sz w:val="24"/>
                <w:szCs w:val="24"/>
              </w:rPr>
              <w:t xml:space="preserve"> </w:t>
            </w:r>
            <w:r w:rsidR="00B91971" w:rsidRPr="00420094">
              <w:rPr>
                <w:rFonts w:ascii="Times New Roman" w:hAnsi="Times New Roman" w:cs="Times New Roman"/>
                <w:bCs/>
                <w:iCs/>
                <w:sz w:val="24"/>
                <w:szCs w:val="24"/>
              </w:rPr>
              <w:t xml:space="preserve">įvairios </w:t>
            </w:r>
            <w:r w:rsidRPr="00420094">
              <w:rPr>
                <w:rFonts w:ascii="Times New Roman" w:hAnsi="Times New Roman" w:cs="Times New Roman"/>
                <w:bCs/>
                <w:iCs/>
                <w:sz w:val="24"/>
                <w:szCs w:val="24"/>
              </w:rPr>
              <w:t>darbo grupės, kurios bendradarbiauja spręsdamos</w:t>
            </w:r>
            <w:r w:rsidR="00E54CC5" w:rsidRPr="00420094">
              <w:rPr>
                <w:rFonts w:ascii="Times New Roman" w:hAnsi="Times New Roman" w:cs="Times New Roman"/>
                <w:bCs/>
                <w:iCs/>
                <w:sz w:val="24"/>
                <w:szCs w:val="24"/>
              </w:rPr>
              <w:t xml:space="preserve"> </w:t>
            </w:r>
            <w:r w:rsidRPr="00420094">
              <w:rPr>
                <w:rFonts w:ascii="Times New Roman" w:hAnsi="Times New Roman" w:cs="Times New Roman"/>
                <w:bCs/>
                <w:iCs/>
                <w:sz w:val="24"/>
                <w:szCs w:val="24"/>
              </w:rPr>
              <w:t>su progimnazijos veikla susijusius klausimus, priima sprendimus</w:t>
            </w:r>
            <w:r w:rsidR="00B91971" w:rsidRPr="00420094">
              <w:rPr>
                <w:rFonts w:ascii="Times New Roman" w:hAnsi="Times New Roman" w:cs="Times New Roman"/>
                <w:bCs/>
                <w:iCs/>
                <w:sz w:val="24"/>
                <w:szCs w:val="24"/>
              </w:rPr>
              <w:t xml:space="preserve"> bei</w:t>
            </w:r>
            <w:r w:rsidRPr="00420094">
              <w:rPr>
                <w:rFonts w:ascii="Times New Roman" w:hAnsi="Times New Roman" w:cs="Times New Roman"/>
                <w:bCs/>
                <w:iCs/>
                <w:sz w:val="24"/>
                <w:szCs w:val="24"/>
              </w:rPr>
              <w:t xml:space="preserve"> kolegialiai tardamiesi įgyvendina KK projekt</w:t>
            </w:r>
            <w:r w:rsidR="00E54CC5" w:rsidRPr="00420094">
              <w:rPr>
                <w:rFonts w:ascii="Times New Roman" w:hAnsi="Times New Roman" w:cs="Times New Roman"/>
                <w:bCs/>
                <w:iCs/>
                <w:sz w:val="24"/>
                <w:szCs w:val="24"/>
              </w:rPr>
              <w:t xml:space="preserve">o </w:t>
            </w:r>
            <w:r w:rsidRPr="00420094">
              <w:rPr>
                <w:rFonts w:ascii="Times New Roman" w:hAnsi="Times New Roman" w:cs="Times New Roman"/>
                <w:bCs/>
                <w:iCs/>
                <w:sz w:val="24"/>
                <w:szCs w:val="24"/>
              </w:rPr>
              <w:t xml:space="preserve">veiklas. Bendradarbiavimo kultūra padeda paveikiai siekti </w:t>
            </w:r>
            <w:r w:rsidR="00562919" w:rsidRPr="00420094">
              <w:rPr>
                <w:rFonts w:ascii="Times New Roman" w:hAnsi="Times New Roman" w:cs="Times New Roman"/>
                <w:bCs/>
                <w:iCs/>
                <w:sz w:val="24"/>
                <w:szCs w:val="24"/>
              </w:rPr>
              <w:t xml:space="preserve">KK veiklos tobulinimo plano </w:t>
            </w:r>
            <w:r w:rsidRPr="00420094">
              <w:rPr>
                <w:rFonts w:ascii="Times New Roman" w:hAnsi="Times New Roman" w:cs="Times New Roman"/>
                <w:bCs/>
                <w:iCs/>
                <w:sz w:val="24"/>
                <w:szCs w:val="24"/>
              </w:rPr>
              <w:t>tikslų.</w:t>
            </w:r>
          </w:p>
          <w:p w14:paraId="0A306FA2" w14:textId="77777777" w:rsidR="00A61581" w:rsidRPr="00420094" w:rsidRDefault="00A61581" w:rsidP="00420094">
            <w:pPr>
              <w:pStyle w:val="Sraopastraipa"/>
              <w:numPr>
                <w:ilvl w:val="0"/>
                <w:numId w:val="14"/>
              </w:numPr>
              <w:tabs>
                <w:tab w:val="left" w:pos="603"/>
              </w:tabs>
              <w:spacing w:after="0" w:line="240" w:lineRule="auto"/>
              <w:ind w:left="0" w:firstLine="319"/>
              <w:jc w:val="both"/>
              <w:rPr>
                <w:rFonts w:ascii="Times New Roman" w:hAnsi="Times New Roman" w:cs="Times New Roman"/>
                <w:bCs/>
                <w:iCs/>
                <w:sz w:val="24"/>
                <w:szCs w:val="24"/>
              </w:rPr>
            </w:pPr>
            <w:r w:rsidRPr="00420094">
              <w:rPr>
                <w:rFonts w:ascii="Times New Roman" w:hAnsi="Times New Roman" w:cs="Times New Roman"/>
                <w:bCs/>
                <w:iCs/>
                <w:sz w:val="24"/>
                <w:szCs w:val="24"/>
              </w:rPr>
              <w:t xml:space="preserve">Progimnazijoje veiksmingai diegiamas kolegialaus mokymosi principas (Kolega-kolegai). Puoselėjant kolegialaus mokymosi ir savitarpio pagalbos kultūrą, mokytojai yra sutarę per trimestrą stebėti 1–2 pamokas pagal iš anksto sutartą pamokų stebėjimo tikslą, jas aptarti, reguliariai vyksta mokytojų metodinių grupių pasitarimai, kuriuose dalijamasi informacija iš seminarų ir praktinės veiklos, diegiant </w:t>
            </w:r>
            <w:proofErr w:type="spellStart"/>
            <w:r w:rsidRPr="00420094">
              <w:rPr>
                <w:rFonts w:ascii="Times New Roman" w:hAnsi="Times New Roman" w:cs="Times New Roman"/>
                <w:bCs/>
                <w:iCs/>
                <w:sz w:val="24"/>
                <w:szCs w:val="24"/>
              </w:rPr>
              <w:t>patyriminį</w:t>
            </w:r>
            <w:proofErr w:type="spellEnd"/>
            <w:r w:rsidRPr="00420094">
              <w:rPr>
                <w:rFonts w:ascii="Times New Roman" w:hAnsi="Times New Roman" w:cs="Times New Roman"/>
                <w:bCs/>
                <w:iCs/>
                <w:sz w:val="24"/>
                <w:szCs w:val="24"/>
              </w:rPr>
              <w:t xml:space="preserve"> ugdymą, taikant </w:t>
            </w:r>
            <w:proofErr w:type="spellStart"/>
            <w:r w:rsidRPr="00420094">
              <w:rPr>
                <w:rFonts w:ascii="Times New Roman" w:hAnsi="Times New Roman" w:cs="Times New Roman"/>
                <w:bCs/>
                <w:iCs/>
                <w:sz w:val="24"/>
                <w:szCs w:val="24"/>
              </w:rPr>
              <w:t>kinestetinio</w:t>
            </w:r>
            <w:proofErr w:type="spellEnd"/>
            <w:r w:rsidRPr="00420094">
              <w:rPr>
                <w:rFonts w:ascii="Times New Roman" w:hAnsi="Times New Roman" w:cs="Times New Roman"/>
                <w:bCs/>
                <w:iCs/>
                <w:sz w:val="24"/>
                <w:szCs w:val="24"/>
              </w:rPr>
              <w:t xml:space="preserve"> ugdymo metodus ir kt. Kolegialaus pamokos stebėsenos intensyvumą parodo Mokyklos veiklos (2021 m., 2022 m.)  ataskaitų duomenys: 2021 m. kolegialiai stebėta 17 pamokų, 2022 m. – 22 pamokos. </w:t>
            </w:r>
          </w:p>
          <w:p w14:paraId="7F374861" w14:textId="30C98340" w:rsidR="00A61581" w:rsidRPr="00420094" w:rsidRDefault="00A61581" w:rsidP="00420094">
            <w:pPr>
              <w:pStyle w:val="Sraopastraipa"/>
              <w:numPr>
                <w:ilvl w:val="0"/>
                <w:numId w:val="14"/>
              </w:numPr>
              <w:tabs>
                <w:tab w:val="left" w:pos="603"/>
              </w:tabs>
              <w:spacing w:after="0" w:line="240" w:lineRule="auto"/>
              <w:ind w:left="0" w:firstLine="319"/>
              <w:jc w:val="both"/>
              <w:rPr>
                <w:rFonts w:ascii="Times New Roman" w:hAnsi="Times New Roman" w:cs="Times New Roman"/>
                <w:bCs/>
                <w:iCs/>
                <w:sz w:val="24"/>
                <w:szCs w:val="24"/>
              </w:rPr>
            </w:pPr>
            <w:r w:rsidRPr="00420094">
              <w:rPr>
                <w:rFonts w:ascii="Times New Roman" w:hAnsi="Times New Roman" w:cs="Times New Roman"/>
                <w:iCs/>
                <w:sz w:val="24"/>
                <w:szCs w:val="24"/>
              </w:rPr>
              <w:t xml:space="preserve">Vizito metu vertintojai fiksavo kryptingai įgyvendinamą kolegialaus mokymosi ir grįžtamojo ryšio praktiką. Pokalbyje mokytojai aiškiai įvardijo susitarimus, kurių laikosi planuodami ir vesdami pamokas, akcentavo, kad progimnazijoje yra susitarta dėl šiuolaikinės pamokos požymių.  Mokykloje </w:t>
            </w:r>
            <w:r w:rsidRPr="00420094">
              <w:rPr>
                <w:rFonts w:ascii="Times New Roman" w:hAnsi="Times New Roman" w:cs="Times New Roman"/>
                <w:iCs/>
                <w:sz w:val="24"/>
                <w:szCs w:val="24"/>
              </w:rPr>
              <w:lastRenderedPageBreak/>
              <w:t>ugdomosios veiklos stebėsena yra pagrįstas šių susitarimų laikymusi. Pokalbiuose mokiniai tvirtino pastebintys, kad KK projekto metu pamokos darosi įdomesnės, šiuolaikiškesnės, ypač taikant ugdymo(</w:t>
            </w:r>
            <w:proofErr w:type="spellStart"/>
            <w:r w:rsidRPr="00420094">
              <w:rPr>
                <w:rFonts w:ascii="Times New Roman" w:hAnsi="Times New Roman" w:cs="Times New Roman"/>
                <w:iCs/>
                <w:sz w:val="24"/>
                <w:szCs w:val="24"/>
              </w:rPr>
              <w:t>si</w:t>
            </w:r>
            <w:proofErr w:type="spellEnd"/>
            <w:r w:rsidRPr="00420094">
              <w:rPr>
                <w:rFonts w:ascii="Times New Roman" w:hAnsi="Times New Roman" w:cs="Times New Roman"/>
                <w:iCs/>
                <w:sz w:val="24"/>
                <w:szCs w:val="24"/>
              </w:rPr>
              <w:t>) procese skaitmenines mokymo priemones.</w:t>
            </w:r>
            <w:r w:rsidRPr="00420094">
              <w:rPr>
                <w:rFonts w:ascii="Times New Roman" w:hAnsi="Times New Roman" w:cs="Times New Roman"/>
                <w:sz w:val="24"/>
                <w:szCs w:val="24"/>
              </w:rPr>
              <w:t xml:space="preserve"> </w:t>
            </w:r>
            <w:r w:rsidRPr="00420094">
              <w:rPr>
                <w:rFonts w:ascii="Times New Roman" w:hAnsi="Times New Roman" w:cs="Times New Roman"/>
                <w:iCs/>
                <w:sz w:val="24"/>
                <w:szCs w:val="24"/>
              </w:rPr>
              <w:t xml:space="preserve">Progimnazijos vadovai pastebi, kad kolegialus mokytojų bendradarbiavimas, dalijimasis gerąja darbo praktika, veiksmingai gilina jų metodinius ir praktinius įgūdžius, gerina ugdomosios veiklos kokybę ir sukuria sąlygas kiekvieno profesinei </w:t>
            </w:r>
            <w:proofErr w:type="spellStart"/>
            <w:r w:rsidRPr="00420094">
              <w:rPr>
                <w:rFonts w:ascii="Times New Roman" w:hAnsi="Times New Roman" w:cs="Times New Roman"/>
                <w:iCs/>
                <w:sz w:val="24"/>
                <w:szCs w:val="24"/>
              </w:rPr>
              <w:t>ūgčiai</w:t>
            </w:r>
            <w:proofErr w:type="spellEnd"/>
            <w:r w:rsidRPr="00420094">
              <w:rPr>
                <w:rFonts w:ascii="Times New Roman" w:hAnsi="Times New Roman" w:cs="Times New Roman"/>
                <w:iCs/>
                <w:sz w:val="24"/>
                <w:szCs w:val="24"/>
              </w:rPr>
              <w:t>.</w:t>
            </w:r>
          </w:p>
          <w:p w14:paraId="56CBD484" w14:textId="06E0A9BA" w:rsidR="0076441D" w:rsidRPr="00420094" w:rsidRDefault="00A61581" w:rsidP="00420094">
            <w:pPr>
              <w:tabs>
                <w:tab w:val="left" w:pos="427"/>
                <w:tab w:val="left" w:pos="747"/>
              </w:tabs>
              <w:jc w:val="both"/>
              <w:rPr>
                <w:rFonts w:ascii="Times New Roman" w:eastAsia="Times New Roman" w:hAnsi="Times New Roman" w:cs="Times New Roman"/>
                <w:b/>
                <w:bCs/>
                <w:i/>
                <w:sz w:val="24"/>
                <w:szCs w:val="24"/>
                <w:lang w:eastAsia="lt-LT"/>
              </w:rPr>
            </w:pPr>
            <w:r w:rsidRPr="00420094">
              <w:rPr>
                <w:rFonts w:ascii="Times New Roman" w:hAnsi="Times New Roman" w:cs="Times New Roman"/>
                <w:bCs/>
                <w:sz w:val="24"/>
                <w:szCs w:val="24"/>
                <w:lang w:eastAsia="en-GB"/>
              </w:rPr>
              <w:t xml:space="preserve">Apibendrinant pateiktus duomenis, vertintojai daro išvadą, kad </w:t>
            </w:r>
            <w:r w:rsidRPr="00420094">
              <w:rPr>
                <w:rFonts w:ascii="Times New Roman" w:hAnsi="Times New Roman" w:cs="Times New Roman"/>
                <w:bCs/>
                <w:sz w:val="24"/>
                <w:szCs w:val="24"/>
              </w:rPr>
              <w:t>veikimas kartu yra tinkamas, nes KK projekto laikotarpiu išaugo mokytojų pasitikėjimas savo jėgomis, sustiprėjo bendradarbiavimo kultūra ir įsitraukimas į progimnazijos vykdomas veiklas.</w:t>
            </w:r>
          </w:p>
        </w:tc>
      </w:tr>
      <w:tr w:rsidR="00DE5220" w:rsidRPr="00420094" w14:paraId="78D11B50" w14:textId="77777777" w:rsidTr="00DD28B1">
        <w:trPr>
          <w:trHeight w:val="299"/>
        </w:trPr>
        <w:tc>
          <w:tcPr>
            <w:tcW w:w="2072" w:type="dxa"/>
          </w:tcPr>
          <w:p w14:paraId="4F9FCDBD" w14:textId="1EC3D444" w:rsidR="00DE5220" w:rsidRPr="00420094" w:rsidRDefault="00DE5220" w:rsidP="00B43B75">
            <w:pPr>
              <w:tabs>
                <w:tab w:val="left" w:pos="709"/>
                <w:tab w:val="left" w:pos="993"/>
              </w:tabs>
              <w:rPr>
                <w:rFonts w:ascii="Times New Roman" w:hAnsi="Times New Roman" w:cs="Times New Roman"/>
                <w:b/>
                <w:bCs/>
                <w:i/>
                <w:sz w:val="24"/>
                <w:szCs w:val="24"/>
              </w:rPr>
            </w:pPr>
            <w:r w:rsidRPr="00420094">
              <w:rPr>
                <w:rFonts w:ascii="Times New Roman" w:hAnsi="Times New Roman" w:cs="Times New Roman"/>
                <w:bCs/>
                <w:sz w:val="24"/>
                <w:szCs w:val="24"/>
              </w:rPr>
              <w:lastRenderedPageBreak/>
              <w:t>3.7. Kompetencija</w:t>
            </w:r>
            <w:r w:rsidR="00B43B75">
              <w:rPr>
                <w:rFonts w:ascii="Times New Roman" w:hAnsi="Times New Roman" w:cs="Times New Roman"/>
                <w:bCs/>
                <w:sz w:val="24"/>
                <w:szCs w:val="24"/>
              </w:rPr>
              <w:t xml:space="preserve">, </w:t>
            </w:r>
            <w:r w:rsidR="005D5A71" w:rsidRPr="00420094">
              <w:rPr>
                <w:rFonts w:ascii="Times New Roman" w:hAnsi="Times New Roman" w:cs="Times New Roman"/>
                <w:bCs/>
                <w:sz w:val="24"/>
                <w:szCs w:val="24"/>
              </w:rPr>
              <w:t>3</w:t>
            </w:r>
            <w:r w:rsidRPr="00420094">
              <w:rPr>
                <w:rFonts w:ascii="Times New Roman" w:hAnsi="Times New Roman" w:cs="Times New Roman"/>
                <w:bCs/>
                <w:sz w:val="24"/>
                <w:szCs w:val="24"/>
              </w:rPr>
              <w:t xml:space="preserve"> lygis</w:t>
            </w:r>
          </w:p>
        </w:tc>
        <w:tc>
          <w:tcPr>
            <w:tcW w:w="7993" w:type="dxa"/>
          </w:tcPr>
          <w:p w14:paraId="0F81ACC6" w14:textId="77777777" w:rsidR="005D5A71" w:rsidRPr="00B43B75" w:rsidRDefault="005D5A71" w:rsidP="00420094">
            <w:pPr>
              <w:tabs>
                <w:tab w:val="left" w:pos="603"/>
              </w:tabs>
              <w:jc w:val="both"/>
              <w:rPr>
                <w:rFonts w:ascii="Times New Roman" w:hAnsi="Times New Roman" w:cs="Times New Roman"/>
                <w:bCs/>
                <w:iCs/>
                <w:sz w:val="24"/>
                <w:szCs w:val="24"/>
              </w:rPr>
            </w:pPr>
            <w:r w:rsidRPr="00B43B75">
              <w:rPr>
                <w:rFonts w:ascii="Times New Roman" w:hAnsi="Times New Roman" w:cs="Times New Roman"/>
                <w:iCs/>
                <w:sz w:val="24"/>
                <w:szCs w:val="24"/>
              </w:rPr>
              <w:t>Pozityvus profesionalumas yra tinkamas</w:t>
            </w:r>
            <w:r w:rsidRPr="00B43B75">
              <w:rPr>
                <w:rFonts w:ascii="Times New Roman" w:hAnsi="Times New Roman" w:cs="Times New Roman"/>
                <w:bCs/>
                <w:iCs/>
                <w:sz w:val="24"/>
                <w:szCs w:val="24"/>
              </w:rPr>
              <w:t>.</w:t>
            </w:r>
          </w:p>
          <w:p w14:paraId="7CCDDCE7" w14:textId="77777777" w:rsidR="005D5A71" w:rsidRPr="00B43B75" w:rsidRDefault="005D5A71" w:rsidP="00420094">
            <w:pPr>
              <w:pStyle w:val="Sraopastraipa"/>
              <w:numPr>
                <w:ilvl w:val="0"/>
                <w:numId w:val="6"/>
              </w:numPr>
              <w:tabs>
                <w:tab w:val="left" w:pos="603"/>
              </w:tabs>
              <w:spacing w:after="0" w:line="240" w:lineRule="auto"/>
              <w:ind w:left="0" w:firstLine="319"/>
              <w:jc w:val="both"/>
              <w:rPr>
                <w:rFonts w:ascii="Times New Roman" w:hAnsi="Times New Roman" w:cs="Times New Roman"/>
                <w:bCs/>
                <w:iCs/>
                <w:sz w:val="24"/>
                <w:szCs w:val="24"/>
              </w:rPr>
            </w:pPr>
            <w:r w:rsidRPr="00B43B75">
              <w:rPr>
                <w:rFonts w:ascii="Times New Roman" w:hAnsi="Times New Roman" w:cs="Times New Roman"/>
                <w:bCs/>
                <w:iCs/>
                <w:sz w:val="24"/>
                <w:szCs w:val="24"/>
              </w:rPr>
              <w:t xml:space="preserve">Progimnazijoje dirba aukštos kvalifikacijos ir ilgametę darbo patirtį turintys pedagogai. Dauguma (85 proc.) mokytojų turi 20 ir daugiau metų pedagoginio darbo stažo. Progimnazijos mokytojai išmano savo ugdymo sritį, mokomus dalykus, domisi ir seka naujoves, stengiasi dirbti šiuolaikiškai, įdomiai bei pripažinti mokinių ugdymosi poreikių įvairovę. Tai patvirtina stebėtų pamokų aspekto </w:t>
            </w:r>
            <w:r w:rsidRPr="00B43B75">
              <w:rPr>
                <w:rFonts w:ascii="Times New Roman" w:hAnsi="Times New Roman" w:cs="Times New Roman"/>
                <w:bCs/>
                <w:i/>
                <w:sz w:val="24"/>
                <w:szCs w:val="24"/>
              </w:rPr>
              <w:t xml:space="preserve">Vadovavimas kiekvieno mokinio ugdymuisi </w:t>
            </w:r>
            <w:r w:rsidRPr="00B43B75">
              <w:rPr>
                <w:rFonts w:ascii="Times New Roman" w:hAnsi="Times New Roman" w:cs="Times New Roman"/>
                <w:bCs/>
                <w:iCs/>
                <w:sz w:val="24"/>
                <w:szCs w:val="24"/>
              </w:rPr>
              <w:t xml:space="preserve">vertinimas, nes  daugumoje (86,6 proc.) pamokų jis vertintas gerai ir labai gerai. </w:t>
            </w:r>
          </w:p>
          <w:p w14:paraId="00A073DF" w14:textId="664EA06C" w:rsidR="005D5A71" w:rsidRPr="00B43B75" w:rsidRDefault="005D5A71" w:rsidP="00420094">
            <w:pPr>
              <w:tabs>
                <w:tab w:val="left" w:pos="603"/>
              </w:tabs>
              <w:jc w:val="both"/>
              <w:rPr>
                <w:rFonts w:ascii="Times New Roman" w:eastAsia="Times New Roman" w:hAnsi="Times New Roman" w:cs="Times New Roman"/>
                <w:sz w:val="24"/>
                <w:szCs w:val="24"/>
              </w:rPr>
            </w:pPr>
            <w:r w:rsidRPr="00B43B75">
              <w:rPr>
                <w:rFonts w:ascii="Times New Roman" w:hAnsi="Times New Roman" w:cs="Times New Roman"/>
                <w:bCs/>
                <w:iCs/>
                <w:sz w:val="24"/>
                <w:szCs w:val="24"/>
              </w:rPr>
              <w:t xml:space="preserve">Analizuojant pamokų kokybės vertinimo rezultatus pagal mokytojų turimas kvalifikacines kategorijas, pastebėta, kad stebėtų pamokų įvertinimo vidurkiai iš dalies rodo tiesiogines pamokos kokybės sąsajas su mokytojų turima kvalifikacine kategorija – kuo aukštesnė mokytojo kvalifikacinė kategorija, tuo aukštesni pamokų įvertinimo vidurkiai. Mokytojų ekspertų vestų pamokų įvertinimo vidurkis yra 3,8, </w:t>
            </w:r>
            <w:r w:rsidRPr="00B43B75">
              <w:rPr>
                <w:rFonts w:ascii="Times New Roman" w:hAnsi="Times New Roman" w:cs="Times New Roman"/>
                <w:bCs/>
                <w:iCs/>
                <w:color w:val="FF0000"/>
                <w:sz w:val="24"/>
                <w:szCs w:val="24"/>
              </w:rPr>
              <w:t xml:space="preserve"> </w:t>
            </w:r>
            <w:r w:rsidRPr="00B43B75">
              <w:rPr>
                <w:rFonts w:ascii="Times New Roman" w:hAnsi="Times New Roman" w:cs="Times New Roman"/>
                <w:bCs/>
                <w:iCs/>
                <w:sz w:val="24"/>
                <w:szCs w:val="24"/>
              </w:rPr>
              <w:t>mokytojų metodininkų – 2,99,</w:t>
            </w:r>
            <w:r w:rsidRPr="00B43B75">
              <w:rPr>
                <w:rFonts w:ascii="Times New Roman" w:hAnsi="Times New Roman" w:cs="Times New Roman"/>
                <w:bCs/>
                <w:iCs/>
                <w:color w:val="FF0000"/>
                <w:sz w:val="24"/>
                <w:szCs w:val="24"/>
              </w:rPr>
              <w:t xml:space="preserve"> </w:t>
            </w:r>
            <w:r w:rsidRPr="00B43B75">
              <w:rPr>
                <w:rFonts w:ascii="Times New Roman" w:hAnsi="Times New Roman" w:cs="Times New Roman"/>
                <w:bCs/>
                <w:iCs/>
                <w:sz w:val="24"/>
                <w:szCs w:val="24"/>
              </w:rPr>
              <w:t>vyr. mokytojų – 3,17, mokytojų – 2,80</w:t>
            </w:r>
            <w:r w:rsidRPr="00B43B75">
              <w:rPr>
                <w:rFonts w:ascii="Times New Roman" w:hAnsi="Times New Roman" w:cs="Times New Roman"/>
                <w:bCs/>
                <w:iCs/>
                <w:color w:val="FF0000"/>
                <w:sz w:val="24"/>
                <w:szCs w:val="24"/>
              </w:rPr>
              <w:t xml:space="preserve"> </w:t>
            </w:r>
            <w:r w:rsidRPr="00B43B75">
              <w:rPr>
                <w:rFonts w:ascii="Times New Roman" w:hAnsi="Times New Roman" w:cs="Times New Roman"/>
                <w:bCs/>
                <w:iCs/>
                <w:sz w:val="24"/>
                <w:szCs w:val="24"/>
              </w:rPr>
              <w:t>(žr. priedas 2).</w:t>
            </w:r>
            <w:r w:rsidRPr="00B43B75">
              <w:rPr>
                <w:rFonts w:ascii="Times New Roman" w:hAnsi="Times New Roman" w:cs="Times New Roman"/>
                <w:bCs/>
                <w:iCs/>
                <w:color w:val="FF0000"/>
                <w:sz w:val="24"/>
                <w:szCs w:val="24"/>
              </w:rPr>
              <w:t xml:space="preserve"> </w:t>
            </w:r>
            <w:r w:rsidRPr="00B43B75">
              <w:rPr>
                <w:rFonts w:ascii="Times New Roman" w:hAnsi="Times New Roman" w:cs="Times New Roman"/>
                <w:bCs/>
                <w:iCs/>
                <w:sz w:val="24"/>
                <w:szCs w:val="24"/>
              </w:rPr>
              <w:t>Pastebėta, kad metodininko kvalifikacinę kategoriją turinčių mokytojų pamokos vidurkis 0,18 dalimi žemesnis nei turinčių vyresniojo mokytojo kvalifikacinę kategoriją. Panaši tendencija stebima ir vertinant pamokų kokybės vertinimo rezultatus pagal mokytojų pedagoginio darbo stažą, aukščiausi vidurkiai yra mokytojų, kurių darbo stažas 21–30 m. (3,28), o mokytojų, turinčių darbo stažą nuo 31 m. ir daugiau (3,16) 0,12 dalimi mažesnis, toliau vertinimo vidurkiai pasiskirstę nuosekliai:</w:t>
            </w:r>
            <w:r w:rsidRPr="00B43B75">
              <w:rPr>
                <w:rFonts w:ascii="Times New Roman" w:hAnsi="Times New Roman" w:cs="Times New Roman"/>
                <w:bCs/>
                <w:iCs/>
                <w:color w:val="FF0000"/>
                <w:sz w:val="24"/>
                <w:szCs w:val="24"/>
              </w:rPr>
              <w:t xml:space="preserve"> </w:t>
            </w:r>
            <w:r w:rsidRPr="00B43B75">
              <w:rPr>
                <w:rFonts w:ascii="Times New Roman" w:hAnsi="Times New Roman" w:cs="Times New Roman"/>
                <w:bCs/>
                <w:iCs/>
                <w:sz w:val="24"/>
                <w:szCs w:val="24"/>
              </w:rPr>
              <w:t xml:space="preserve">11–20 m. (2,88) bei 0–10 m. (2,40). Taip pat svarbu paminėti ir tai, kad mokytojų kviestinių pamokų vertinimo vidurkis (3,14) tik 0,05 dalimi aukštesnis už nekviestinių pamokų (3,09) vidurkį ir tai rodo gerą mokytojų profesinį meistriškumą. </w:t>
            </w:r>
          </w:p>
          <w:p w14:paraId="2689DF7F" w14:textId="4ABF03ED" w:rsidR="005D5A71" w:rsidRPr="00B43B75" w:rsidRDefault="005D5A71" w:rsidP="00420094">
            <w:pPr>
              <w:pStyle w:val="Sraopastraipa"/>
              <w:numPr>
                <w:ilvl w:val="0"/>
                <w:numId w:val="6"/>
              </w:numPr>
              <w:tabs>
                <w:tab w:val="left" w:pos="603"/>
              </w:tabs>
              <w:spacing w:after="0" w:line="240" w:lineRule="auto"/>
              <w:ind w:left="0" w:firstLine="319"/>
              <w:jc w:val="both"/>
              <w:rPr>
                <w:rFonts w:ascii="Times New Roman" w:hAnsi="Times New Roman" w:cs="Times New Roman"/>
                <w:bCs/>
                <w:iCs/>
                <w:color w:val="FF0000"/>
                <w:sz w:val="24"/>
                <w:szCs w:val="24"/>
              </w:rPr>
            </w:pPr>
            <w:r w:rsidRPr="00B43B75">
              <w:rPr>
                <w:rFonts w:ascii="Times New Roman" w:hAnsi="Times New Roman" w:cs="Times New Roman"/>
                <w:bCs/>
                <w:iCs/>
                <w:sz w:val="24"/>
                <w:szCs w:val="24"/>
              </w:rPr>
              <w:t xml:space="preserve">Pokalbyje su progimnazijos vadovais ir Metodinės tarybos nariais buvo patvirtinta, kad pedagogai nuolat domisi ir seka naujoves, nebijo pokyčių, eksperimentuodami ir remdamiesi </w:t>
            </w:r>
            <w:proofErr w:type="spellStart"/>
            <w:r w:rsidRPr="00B43B75">
              <w:rPr>
                <w:rFonts w:ascii="Times New Roman" w:hAnsi="Times New Roman" w:cs="Times New Roman"/>
                <w:bCs/>
                <w:iCs/>
                <w:sz w:val="24"/>
                <w:szCs w:val="24"/>
              </w:rPr>
              <w:t>inovatyviomis</w:t>
            </w:r>
            <w:proofErr w:type="spellEnd"/>
            <w:r w:rsidRPr="00B43B75">
              <w:rPr>
                <w:rFonts w:ascii="Times New Roman" w:hAnsi="Times New Roman" w:cs="Times New Roman"/>
                <w:bCs/>
                <w:iCs/>
                <w:sz w:val="24"/>
                <w:szCs w:val="24"/>
              </w:rPr>
              <w:t xml:space="preserve"> kolegų patirtimis ieško ugdymo(</w:t>
            </w:r>
            <w:proofErr w:type="spellStart"/>
            <w:r w:rsidRPr="00B43B75">
              <w:rPr>
                <w:rFonts w:ascii="Times New Roman" w:hAnsi="Times New Roman" w:cs="Times New Roman"/>
                <w:bCs/>
                <w:iCs/>
                <w:sz w:val="24"/>
                <w:szCs w:val="24"/>
              </w:rPr>
              <w:t>si</w:t>
            </w:r>
            <w:proofErr w:type="spellEnd"/>
            <w:r w:rsidRPr="00B43B75">
              <w:rPr>
                <w:rFonts w:ascii="Times New Roman" w:hAnsi="Times New Roman" w:cs="Times New Roman"/>
                <w:bCs/>
                <w:iCs/>
                <w:sz w:val="24"/>
                <w:szCs w:val="24"/>
              </w:rPr>
              <w:t>) problemų sprendimo, geba atnaujinti savo kompetencijas. Analizuodami savo veiklą ir ją aptardami su progimnazijos vadovais, prisiima įsipareigojimus dėl savo veiklos tobulinimo ir siekia dirbti kuo geriau</w:t>
            </w:r>
            <w:r w:rsidR="00A5061B" w:rsidRPr="00B43B75">
              <w:rPr>
                <w:rFonts w:ascii="Times New Roman" w:hAnsi="Times New Roman" w:cs="Times New Roman"/>
                <w:bCs/>
                <w:iCs/>
                <w:sz w:val="24"/>
                <w:szCs w:val="24"/>
              </w:rPr>
              <w:t xml:space="preserve">. </w:t>
            </w:r>
            <w:r w:rsidRPr="00B43B75">
              <w:rPr>
                <w:rFonts w:ascii="Times New Roman" w:hAnsi="Times New Roman" w:cs="Times New Roman"/>
                <w:sz w:val="24"/>
                <w:szCs w:val="24"/>
              </w:rPr>
              <w:t xml:space="preserve">Tai patvirtinta ir vertintų pamokų aspekto </w:t>
            </w:r>
            <w:r w:rsidRPr="00B43B75">
              <w:rPr>
                <w:rFonts w:ascii="Times New Roman" w:hAnsi="Times New Roman" w:cs="Times New Roman"/>
                <w:i/>
                <w:iCs/>
                <w:sz w:val="24"/>
                <w:szCs w:val="24"/>
              </w:rPr>
              <w:t xml:space="preserve">Ugdymosi aplinkos </w:t>
            </w:r>
            <w:r w:rsidRPr="00B43B75">
              <w:rPr>
                <w:rFonts w:ascii="Times New Roman" w:hAnsi="Times New Roman" w:cs="Times New Roman"/>
                <w:sz w:val="24"/>
                <w:szCs w:val="24"/>
              </w:rPr>
              <w:t>vertinimo vidurkis – 3,51.</w:t>
            </w:r>
          </w:p>
          <w:p w14:paraId="39B8924B" w14:textId="124FC86F" w:rsidR="00DE5220" w:rsidRPr="00B43B75" w:rsidRDefault="005D5A71" w:rsidP="00420094">
            <w:pPr>
              <w:tabs>
                <w:tab w:val="left" w:pos="427"/>
                <w:tab w:val="left" w:pos="747"/>
              </w:tabs>
              <w:ind w:left="1" w:firstLine="602"/>
              <w:jc w:val="both"/>
              <w:rPr>
                <w:rFonts w:ascii="Times New Roman" w:eastAsia="Times New Roman" w:hAnsi="Times New Roman" w:cs="Times New Roman"/>
                <w:bCs/>
                <w:i/>
                <w:sz w:val="24"/>
                <w:szCs w:val="24"/>
                <w:lang w:eastAsia="lt-LT"/>
              </w:rPr>
            </w:pPr>
            <w:r w:rsidRPr="00B43B75">
              <w:rPr>
                <w:rFonts w:ascii="Times New Roman" w:hAnsi="Times New Roman" w:cs="Times New Roman"/>
                <w:bCs/>
                <w:sz w:val="24"/>
                <w:szCs w:val="24"/>
                <w:lang w:eastAsia="en-GB"/>
              </w:rPr>
              <w:t xml:space="preserve">Apibendrinant pateiktus duomenis, vertintojai daro išvadą, kad </w:t>
            </w:r>
            <w:r w:rsidRPr="00B43B75">
              <w:rPr>
                <w:rFonts w:ascii="Times New Roman" w:hAnsi="Times New Roman" w:cs="Times New Roman"/>
                <w:bCs/>
                <w:iCs/>
                <w:sz w:val="24"/>
                <w:szCs w:val="24"/>
              </w:rPr>
              <w:t>mokytojų kompetencija paveiki, pedagogai išmano savo ugdymo sritį ir siekia dirbti kuo geriau</w:t>
            </w:r>
            <w:r w:rsidRPr="00B43B75">
              <w:rPr>
                <w:rFonts w:ascii="Times New Roman" w:hAnsi="Times New Roman" w:cs="Times New Roman"/>
                <w:bCs/>
                <w:iCs/>
                <w:color w:val="FF0000"/>
                <w:sz w:val="24"/>
                <w:szCs w:val="24"/>
              </w:rPr>
              <w:t xml:space="preserve">. </w:t>
            </w:r>
            <w:r w:rsidRPr="00B43B75">
              <w:rPr>
                <w:rFonts w:ascii="Times New Roman" w:hAnsi="Times New Roman" w:cs="Times New Roman"/>
                <w:bCs/>
                <w:iCs/>
                <w:sz w:val="24"/>
                <w:szCs w:val="24"/>
              </w:rPr>
              <w:t xml:space="preserve">Tikėtina, kad pozityvus mokytojų profesionalumas, jų nuostatos ir siekis </w:t>
            </w:r>
            <w:r w:rsidRPr="00B43B75">
              <w:rPr>
                <w:rFonts w:ascii="Times New Roman" w:hAnsi="Times New Roman" w:cs="Times New Roman"/>
                <w:bCs/>
                <w:iCs/>
                <w:sz w:val="24"/>
                <w:szCs w:val="24"/>
              </w:rPr>
              <w:lastRenderedPageBreak/>
              <w:t>dirbti šiuolaikiškai padės siekti ugdymo(</w:t>
            </w:r>
            <w:proofErr w:type="spellStart"/>
            <w:r w:rsidRPr="00B43B75">
              <w:rPr>
                <w:rFonts w:ascii="Times New Roman" w:hAnsi="Times New Roman" w:cs="Times New Roman"/>
                <w:bCs/>
                <w:iCs/>
                <w:sz w:val="24"/>
                <w:szCs w:val="24"/>
              </w:rPr>
              <w:t>si</w:t>
            </w:r>
            <w:proofErr w:type="spellEnd"/>
            <w:r w:rsidRPr="00B43B75">
              <w:rPr>
                <w:rFonts w:ascii="Times New Roman" w:hAnsi="Times New Roman" w:cs="Times New Roman"/>
                <w:bCs/>
                <w:iCs/>
                <w:sz w:val="24"/>
                <w:szCs w:val="24"/>
              </w:rPr>
              <w:t>) kokybės ir užtikrins mokinių pažangos ir pasiekimų tvarumą.</w:t>
            </w:r>
          </w:p>
        </w:tc>
      </w:tr>
      <w:tr w:rsidR="00DE5220" w:rsidRPr="00420094" w14:paraId="19CCDF30" w14:textId="77777777" w:rsidTr="00DD28B1">
        <w:trPr>
          <w:trHeight w:val="299"/>
        </w:trPr>
        <w:tc>
          <w:tcPr>
            <w:tcW w:w="2072" w:type="dxa"/>
          </w:tcPr>
          <w:p w14:paraId="0911C4A0" w14:textId="77777777" w:rsidR="00DE5220" w:rsidRPr="00420094" w:rsidRDefault="00DE5220" w:rsidP="00420094">
            <w:pPr>
              <w:tabs>
                <w:tab w:val="left" w:pos="709"/>
                <w:tab w:val="left" w:pos="993"/>
              </w:tabs>
              <w:rPr>
                <w:rFonts w:ascii="Times New Roman" w:hAnsi="Times New Roman" w:cs="Times New Roman"/>
                <w:bCs/>
                <w:sz w:val="24"/>
                <w:szCs w:val="24"/>
              </w:rPr>
            </w:pPr>
            <w:r w:rsidRPr="00420094">
              <w:rPr>
                <w:rFonts w:ascii="Times New Roman" w:hAnsi="Times New Roman" w:cs="Times New Roman"/>
                <w:bCs/>
                <w:sz w:val="24"/>
                <w:szCs w:val="24"/>
              </w:rPr>
              <w:lastRenderedPageBreak/>
              <w:t>3.8. Nuolatinis profesinis tobulėjimas</w:t>
            </w:r>
          </w:p>
          <w:p w14:paraId="09B0EBA5" w14:textId="1A143782" w:rsidR="00DE5220" w:rsidRPr="00420094" w:rsidRDefault="005D5A71" w:rsidP="00420094">
            <w:pPr>
              <w:tabs>
                <w:tab w:val="left" w:pos="709"/>
                <w:tab w:val="left" w:pos="993"/>
              </w:tabs>
              <w:jc w:val="both"/>
              <w:rPr>
                <w:rFonts w:ascii="Times New Roman" w:hAnsi="Times New Roman" w:cs="Times New Roman"/>
                <w:b/>
                <w:bCs/>
                <w:i/>
                <w:sz w:val="24"/>
                <w:szCs w:val="24"/>
              </w:rPr>
            </w:pPr>
            <w:r w:rsidRPr="00420094">
              <w:rPr>
                <w:rFonts w:ascii="Times New Roman" w:hAnsi="Times New Roman" w:cs="Times New Roman"/>
                <w:bCs/>
                <w:sz w:val="24"/>
                <w:szCs w:val="24"/>
              </w:rPr>
              <w:t>3</w:t>
            </w:r>
            <w:r w:rsidR="00DE5220" w:rsidRPr="00420094">
              <w:rPr>
                <w:rFonts w:ascii="Times New Roman" w:hAnsi="Times New Roman" w:cs="Times New Roman"/>
                <w:bCs/>
                <w:sz w:val="24"/>
                <w:szCs w:val="24"/>
              </w:rPr>
              <w:t xml:space="preserve"> lygis</w:t>
            </w:r>
          </w:p>
        </w:tc>
        <w:tc>
          <w:tcPr>
            <w:tcW w:w="7993" w:type="dxa"/>
          </w:tcPr>
          <w:p w14:paraId="2F6B2A6E" w14:textId="313EF40B" w:rsidR="005D5A71" w:rsidRPr="00B43B75" w:rsidRDefault="005D5A71" w:rsidP="00420094">
            <w:pPr>
              <w:tabs>
                <w:tab w:val="left" w:pos="709"/>
                <w:tab w:val="left" w:pos="993"/>
              </w:tabs>
              <w:jc w:val="both"/>
              <w:rPr>
                <w:rFonts w:ascii="Times New Roman" w:hAnsi="Times New Roman" w:cs="Times New Roman"/>
                <w:bCs/>
                <w:iCs/>
                <w:sz w:val="24"/>
                <w:szCs w:val="24"/>
              </w:rPr>
            </w:pPr>
            <w:r w:rsidRPr="00B43B75">
              <w:rPr>
                <w:rFonts w:ascii="Times New Roman" w:hAnsi="Times New Roman" w:cs="Times New Roman"/>
                <w:bCs/>
                <w:iCs/>
                <w:sz w:val="24"/>
                <w:szCs w:val="24"/>
              </w:rPr>
              <w:t xml:space="preserve">Nuolatinis profesinis tobulėjimas yra tinkamas. </w:t>
            </w:r>
          </w:p>
          <w:p w14:paraId="3D478D63" w14:textId="1DF2F1C3" w:rsidR="005D5A71" w:rsidRPr="00B43B75" w:rsidRDefault="005D5A71" w:rsidP="00420094">
            <w:pPr>
              <w:pStyle w:val="Sraopastraipa"/>
              <w:numPr>
                <w:ilvl w:val="0"/>
                <w:numId w:val="36"/>
              </w:numPr>
              <w:tabs>
                <w:tab w:val="left" w:pos="993"/>
              </w:tabs>
              <w:spacing w:after="0" w:line="240" w:lineRule="auto"/>
              <w:ind w:left="39" w:firstLine="321"/>
              <w:jc w:val="both"/>
              <w:rPr>
                <w:rFonts w:ascii="Times New Roman" w:hAnsi="Times New Roman" w:cs="Times New Roman"/>
                <w:bCs/>
                <w:iCs/>
                <w:sz w:val="24"/>
                <w:szCs w:val="24"/>
              </w:rPr>
            </w:pPr>
            <w:r w:rsidRPr="00B43B75">
              <w:rPr>
                <w:rFonts w:ascii="Times New Roman" w:hAnsi="Times New Roman" w:cs="Times New Roman"/>
                <w:bCs/>
                <w:iCs/>
                <w:sz w:val="24"/>
                <w:szCs w:val="24"/>
              </w:rPr>
              <w:t xml:space="preserve">Kiekvienais metais mokytojai įsivertina savo veiklą, pildydami savianalizės anketas. Individualiuose pokalbiuose su mokyklos vadovais aptaria mokytojo darbo sėkmes, iškylančias problemas, kvalifikacijos tobulinimo poreikį ir galimybes, įsipareigoja progimnazijai ir susitaria dėl rezultatų. Pokalbiuose su Metodinės tarybos nariais, mokytojais pasitvirtino progimnazijos vadovų įžvalgos, kad daugumos pedagogų asmeninis meistriškumas, paremtas nuostata – kuo geriau atlikti savo darbą ir siekti nuolatinio tobulėjimo – yra reikšmingas siekiant, kad KK projektas </w:t>
            </w:r>
            <w:r w:rsidR="00D978DE" w:rsidRPr="00B43B75">
              <w:rPr>
                <w:rFonts w:ascii="Times New Roman" w:hAnsi="Times New Roman" w:cs="Times New Roman"/>
                <w:bCs/>
                <w:iCs/>
                <w:sz w:val="24"/>
                <w:szCs w:val="24"/>
              </w:rPr>
              <w:t>pro</w:t>
            </w:r>
            <w:r w:rsidRPr="00B43B75">
              <w:rPr>
                <w:rFonts w:ascii="Times New Roman" w:hAnsi="Times New Roman" w:cs="Times New Roman"/>
                <w:bCs/>
                <w:iCs/>
                <w:sz w:val="24"/>
                <w:szCs w:val="24"/>
              </w:rPr>
              <w:t>gimnazijoje būtų įgyvendintas sėkmingai.</w:t>
            </w:r>
          </w:p>
          <w:p w14:paraId="7D07D71E" w14:textId="7D16022A" w:rsidR="005D5A71" w:rsidRPr="00B43B75" w:rsidRDefault="005D5A71" w:rsidP="00420094">
            <w:pPr>
              <w:pStyle w:val="Sraopastraipa"/>
              <w:numPr>
                <w:ilvl w:val="0"/>
                <w:numId w:val="36"/>
              </w:numPr>
              <w:spacing w:after="0" w:line="240" w:lineRule="auto"/>
              <w:ind w:left="39" w:firstLine="321"/>
              <w:jc w:val="both"/>
              <w:rPr>
                <w:rFonts w:ascii="Times New Roman" w:hAnsi="Times New Roman" w:cs="Times New Roman"/>
                <w:bCs/>
                <w:iCs/>
                <w:sz w:val="24"/>
                <w:szCs w:val="24"/>
              </w:rPr>
            </w:pPr>
            <w:r w:rsidRPr="00B43B75">
              <w:rPr>
                <w:rFonts w:ascii="Times New Roman" w:hAnsi="Times New Roman" w:cs="Times New Roman"/>
                <w:bCs/>
                <w:iCs/>
                <w:sz w:val="24"/>
                <w:szCs w:val="24"/>
              </w:rPr>
              <w:t>Pokalbyje progimnazijos vadovais, KK projekto įgyvendinimo grupės, Metodinės tarybos nariai teigė, kad mokytojai siekia tobulinti savo profesines kompetencijas, bendradarbiauja tarpusavyje. Progimnazijos vadovai sudaro sąlygas asmeninio meistriškumo augimui mokantis įvairiuose kursuose, seminaruose, bendradarbiaujant su kolegomis iš kitų mokyklų ir savivaldybių, taip pat dalyvaudami įvairiuose projektuose. Mokytojai yra susitarę dėl geros pamokos bruožų, siekia nuolatinio tobulėjimo. Įgytas žinias, naujus metodus pritaiko pamokose. Kaip jau minėta aukščiau (rodiklio 3.1</w:t>
            </w:r>
            <w:r w:rsidRPr="00B43B75">
              <w:rPr>
                <w:rFonts w:ascii="Times New Roman" w:hAnsi="Times New Roman" w:cs="Times New Roman"/>
                <w:bCs/>
                <w:i/>
                <w:sz w:val="24"/>
                <w:szCs w:val="24"/>
              </w:rPr>
              <w:t xml:space="preserve">. </w:t>
            </w:r>
            <w:r w:rsidR="00A6113F" w:rsidRPr="00B43B75">
              <w:rPr>
                <w:rFonts w:ascii="Times New Roman" w:hAnsi="Times New Roman" w:cs="Times New Roman"/>
                <w:bCs/>
                <w:i/>
                <w:sz w:val="24"/>
                <w:szCs w:val="24"/>
              </w:rPr>
              <w:t>Optimalus išteklių paskirstymas</w:t>
            </w:r>
            <w:r w:rsidR="00A6113F" w:rsidRPr="00B43B75">
              <w:rPr>
                <w:rFonts w:ascii="Times New Roman" w:hAnsi="Times New Roman" w:cs="Times New Roman"/>
                <w:bCs/>
                <w:iCs/>
                <w:sz w:val="24"/>
                <w:szCs w:val="24"/>
              </w:rPr>
              <w:t xml:space="preserve"> </w:t>
            </w:r>
            <w:r w:rsidRPr="00B43B75">
              <w:rPr>
                <w:rFonts w:ascii="Times New Roman" w:hAnsi="Times New Roman" w:cs="Times New Roman"/>
                <w:bCs/>
                <w:iCs/>
                <w:sz w:val="24"/>
                <w:szCs w:val="24"/>
              </w:rPr>
              <w:t>aprašyme), vertinimo savaitę 57,7 proc. stebėtų pamokų mokytojai veiksmingai naudojosi skaitmeninių mokymo(</w:t>
            </w:r>
            <w:proofErr w:type="spellStart"/>
            <w:r w:rsidRPr="00B43B75">
              <w:rPr>
                <w:rFonts w:ascii="Times New Roman" w:hAnsi="Times New Roman" w:cs="Times New Roman"/>
                <w:bCs/>
                <w:iCs/>
                <w:sz w:val="24"/>
                <w:szCs w:val="24"/>
              </w:rPr>
              <w:t>si</w:t>
            </w:r>
            <w:proofErr w:type="spellEnd"/>
            <w:r w:rsidRPr="00B43B75">
              <w:rPr>
                <w:rFonts w:ascii="Times New Roman" w:hAnsi="Times New Roman" w:cs="Times New Roman"/>
                <w:bCs/>
                <w:iCs/>
                <w:sz w:val="24"/>
                <w:szCs w:val="24"/>
              </w:rPr>
              <w:t xml:space="preserve">) priemonių, IKT teikiamomis galimybėmis: skatino aktyvesnę mokinių veiklą, siekė vizualizuoti aiškinimą, papildyti ir konkretizuoti vadovėlio medžiagą, leido įdomiau integruoti ugdymo turinį, įsivertinti savo mokymąsi ir kt. Metodinės tarybos nariai teigė, kolegialus mokymasis ir bendradarbiavimas turėtų užtikrinti KK projekto metu įgyvendintų veiklų tvarumą. </w:t>
            </w:r>
          </w:p>
          <w:p w14:paraId="7C45B8BB" w14:textId="086436E1" w:rsidR="00DE5220" w:rsidRPr="00B43B75" w:rsidRDefault="005D5A71" w:rsidP="00420094">
            <w:pPr>
              <w:tabs>
                <w:tab w:val="left" w:pos="603"/>
                <w:tab w:val="left" w:pos="993"/>
              </w:tabs>
              <w:jc w:val="both"/>
              <w:rPr>
                <w:rFonts w:ascii="Times New Roman" w:hAnsi="Times New Roman" w:cs="Times New Roman"/>
                <w:bCs/>
                <w:iCs/>
                <w:sz w:val="24"/>
                <w:szCs w:val="24"/>
              </w:rPr>
            </w:pPr>
            <w:r w:rsidRPr="00B43B75">
              <w:rPr>
                <w:rFonts w:ascii="Times New Roman" w:hAnsi="Times New Roman" w:cs="Times New Roman"/>
                <w:bCs/>
                <w:iCs/>
                <w:sz w:val="24"/>
                <w:szCs w:val="24"/>
              </w:rPr>
              <w:t>Vertintojai konstatuoja, kad progimnazijos mokytojų nuolatinis profesinis tobulėjimas (reiklumas sau, atkaklumas ir nuoseklumas) yra paveikus siekiant KK projekto suplanuotų tikslų ir daro reikšmingą įtaką progimnazijos pažangai ir mokinių kompetencijų ugdymui.</w:t>
            </w:r>
          </w:p>
        </w:tc>
      </w:tr>
      <w:tr w:rsidR="00A320BD" w:rsidRPr="00420094" w14:paraId="6A31882A" w14:textId="77777777" w:rsidTr="00DD28B1">
        <w:tc>
          <w:tcPr>
            <w:tcW w:w="2072" w:type="dxa"/>
          </w:tcPr>
          <w:p w14:paraId="639AF4A6" w14:textId="77777777" w:rsidR="00A320BD" w:rsidRPr="00420094" w:rsidRDefault="00A320BD" w:rsidP="00420094">
            <w:pPr>
              <w:rPr>
                <w:rFonts w:ascii="Times New Roman" w:hAnsi="Times New Roman" w:cs="Times New Roman"/>
                <w:bCs/>
                <w:i/>
                <w:iCs/>
                <w:sz w:val="24"/>
                <w:szCs w:val="24"/>
              </w:rPr>
            </w:pPr>
            <w:r w:rsidRPr="00420094">
              <w:rPr>
                <w:rFonts w:ascii="Times New Roman" w:hAnsi="Times New Roman" w:cs="Times New Roman"/>
                <w:bCs/>
                <w:i/>
                <w:iCs/>
                <w:sz w:val="24"/>
                <w:szCs w:val="24"/>
              </w:rPr>
              <w:t xml:space="preserve">Stiprieji mokyklos veiklos aspektai  </w:t>
            </w:r>
          </w:p>
          <w:p w14:paraId="4AA877B2" w14:textId="77777777" w:rsidR="00A320BD" w:rsidRPr="00420094" w:rsidRDefault="00A320BD" w:rsidP="00420094">
            <w:pPr>
              <w:tabs>
                <w:tab w:val="left" w:pos="709"/>
                <w:tab w:val="left" w:pos="993"/>
              </w:tabs>
              <w:rPr>
                <w:rFonts w:ascii="Times New Roman" w:hAnsi="Times New Roman" w:cs="Times New Roman"/>
                <w:sz w:val="24"/>
                <w:szCs w:val="24"/>
              </w:rPr>
            </w:pPr>
          </w:p>
        </w:tc>
        <w:tc>
          <w:tcPr>
            <w:tcW w:w="7993" w:type="dxa"/>
          </w:tcPr>
          <w:p w14:paraId="66940C91" w14:textId="0890A850" w:rsidR="005D5A71" w:rsidRPr="00420094" w:rsidRDefault="005D5A71" w:rsidP="00DA7E43">
            <w:pPr>
              <w:tabs>
                <w:tab w:val="left" w:pos="180"/>
              </w:tabs>
              <w:jc w:val="both"/>
              <w:rPr>
                <w:rFonts w:ascii="Times New Roman" w:hAnsi="Times New Roman" w:cs="Times New Roman"/>
                <w:iCs/>
                <w:sz w:val="24"/>
                <w:szCs w:val="24"/>
                <w:lang w:eastAsia="en-GB"/>
              </w:rPr>
            </w:pPr>
            <w:r w:rsidRPr="00420094">
              <w:rPr>
                <w:rFonts w:ascii="Times New Roman" w:hAnsi="Times New Roman" w:cs="Times New Roman"/>
                <w:iCs/>
                <w:sz w:val="24"/>
                <w:szCs w:val="24"/>
                <w:lang w:eastAsia="en-GB"/>
              </w:rPr>
              <w:t>Veiklos kryptingumas užtikrina veiklų tęstinumą.</w:t>
            </w:r>
          </w:p>
          <w:p w14:paraId="58B31647" w14:textId="77777777" w:rsidR="005D5A71" w:rsidRPr="00420094" w:rsidRDefault="005D5A71" w:rsidP="00DA7E43">
            <w:pPr>
              <w:tabs>
                <w:tab w:val="left" w:pos="180"/>
              </w:tabs>
              <w:jc w:val="both"/>
              <w:rPr>
                <w:rFonts w:ascii="Times New Roman" w:hAnsi="Times New Roman" w:cs="Times New Roman"/>
                <w:iCs/>
                <w:sz w:val="24"/>
                <w:szCs w:val="24"/>
                <w:lang w:eastAsia="en-GB"/>
              </w:rPr>
            </w:pPr>
            <w:r w:rsidRPr="00420094">
              <w:rPr>
                <w:rFonts w:ascii="Times New Roman" w:hAnsi="Times New Roman" w:cs="Times New Roman"/>
                <w:iCs/>
                <w:sz w:val="24"/>
                <w:szCs w:val="24"/>
                <w:lang w:eastAsia="en-GB"/>
              </w:rPr>
              <w:t>Pedagoginės bendruomenės įsipareigojimas susitarimams.</w:t>
            </w:r>
          </w:p>
          <w:p w14:paraId="1A9F3E9B" w14:textId="696A8871" w:rsidR="00A320BD" w:rsidRPr="00420094" w:rsidRDefault="005D5A71" w:rsidP="00DA7E43">
            <w:pPr>
              <w:tabs>
                <w:tab w:val="left" w:pos="180"/>
              </w:tabs>
              <w:jc w:val="both"/>
              <w:rPr>
                <w:rFonts w:ascii="Times New Roman" w:hAnsi="Times New Roman" w:cs="Times New Roman"/>
                <w:i/>
                <w:iCs/>
                <w:sz w:val="24"/>
                <w:szCs w:val="24"/>
                <w:lang w:eastAsia="en-GB"/>
              </w:rPr>
            </w:pPr>
            <w:r w:rsidRPr="00420094">
              <w:rPr>
                <w:rFonts w:ascii="Times New Roman" w:hAnsi="Times New Roman" w:cs="Times New Roman"/>
                <w:iCs/>
                <w:sz w:val="24"/>
                <w:szCs w:val="24"/>
                <w:lang w:eastAsia="en-GB"/>
              </w:rPr>
              <w:t>Atkaklumas ir nuoseklumas bei kolegialus mokymasis užtikrina mokytojų meistriškumo augimą.</w:t>
            </w:r>
          </w:p>
        </w:tc>
      </w:tr>
      <w:tr w:rsidR="00A320BD" w:rsidRPr="00420094" w14:paraId="6759BDAD" w14:textId="77777777" w:rsidTr="00DD28B1">
        <w:tc>
          <w:tcPr>
            <w:tcW w:w="2072" w:type="dxa"/>
          </w:tcPr>
          <w:p w14:paraId="09419485" w14:textId="77777777" w:rsidR="00A320BD" w:rsidRPr="00420094" w:rsidRDefault="00A320BD" w:rsidP="00420094">
            <w:pPr>
              <w:rPr>
                <w:rFonts w:ascii="Times New Roman" w:hAnsi="Times New Roman" w:cs="Times New Roman"/>
                <w:sz w:val="24"/>
                <w:szCs w:val="24"/>
              </w:rPr>
            </w:pPr>
            <w:r w:rsidRPr="00420094">
              <w:rPr>
                <w:rFonts w:ascii="Times New Roman" w:hAnsi="Times New Roman" w:cs="Times New Roman"/>
                <w:bCs/>
                <w:i/>
                <w:iCs/>
                <w:sz w:val="24"/>
                <w:szCs w:val="24"/>
              </w:rPr>
              <w:t xml:space="preserve">Tobulintini mokyklos veiklos aspektai  </w:t>
            </w:r>
          </w:p>
        </w:tc>
        <w:tc>
          <w:tcPr>
            <w:tcW w:w="7993" w:type="dxa"/>
          </w:tcPr>
          <w:p w14:paraId="33EB5CF4" w14:textId="4B45A0FD" w:rsidR="00764984" w:rsidRPr="00420094" w:rsidRDefault="005D5A71" w:rsidP="00DA7E43">
            <w:pPr>
              <w:tabs>
                <w:tab w:val="left" w:pos="709"/>
                <w:tab w:val="left" w:pos="993"/>
              </w:tabs>
              <w:jc w:val="both"/>
              <w:rPr>
                <w:rFonts w:ascii="Times New Roman" w:hAnsi="Times New Roman" w:cs="Times New Roman"/>
                <w:b/>
                <w:bCs/>
                <w:sz w:val="24"/>
                <w:szCs w:val="24"/>
                <w:lang w:eastAsia="en-GB"/>
              </w:rPr>
            </w:pPr>
            <w:r w:rsidRPr="00420094">
              <w:rPr>
                <w:rFonts w:ascii="Times New Roman" w:hAnsi="Times New Roman" w:cs="Times New Roman"/>
                <w:bCs/>
                <w:sz w:val="24"/>
                <w:szCs w:val="24"/>
                <w:lang w:eastAsia="en-GB"/>
              </w:rPr>
              <w:t>Lyderystė mokymuisi, siekiant kiekvieno mokinio pažangos.</w:t>
            </w:r>
          </w:p>
        </w:tc>
      </w:tr>
    </w:tbl>
    <w:p w14:paraId="241B9E70" w14:textId="77777777" w:rsidR="00DD6F03" w:rsidRPr="00420094" w:rsidRDefault="00DD6F03" w:rsidP="00420094">
      <w:pPr>
        <w:spacing w:after="0" w:line="240" w:lineRule="auto"/>
        <w:ind w:left="360"/>
        <w:rPr>
          <w:rFonts w:ascii="Times New Roman" w:hAnsi="Times New Roman" w:cs="Times New Roman"/>
          <w:b/>
          <w:sz w:val="24"/>
          <w:szCs w:val="24"/>
        </w:rPr>
      </w:pPr>
    </w:p>
    <w:p w14:paraId="2670D8A4" w14:textId="457B3E8E" w:rsidR="00B90E87" w:rsidRPr="00420094" w:rsidRDefault="00945CB9" w:rsidP="00420094">
      <w:pPr>
        <w:pStyle w:val="Sraopastraipa"/>
        <w:numPr>
          <w:ilvl w:val="0"/>
          <w:numId w:val="2"/>
        </w:numPr>
        <w:spacing w:after="0" w:line="240" w:lineRule="auto"/>
        <w:jc w:val="center"/>
        <w:rPr>
          <w:rFonts w:ascii="Times New Roman" w:hAnsi="Times New Roman" w:cs="Times New Roman"/>
          <w:b/>
          <w:sz w:val="24"/>
          <w:szCs w:val="24"/>
        </w:rPr>
      </w:pPr>
      <w:r w:rsidRPr="00420094">
        <w:rPr>
          <w:rFonts w:ascii="Times New Roman" w:hAnsi="Times New Roman" w:cs="Times New Roman"/>
          <w:b/>
          <w:sz w:val="24"/>
          <w:szCs w:val="24"/>
        </w:rPr>
        <w:t>REKOM</w:t>
      </w:r>
      <w:r w:rsidR="008020DD" w:rsidRPr="00420094">
        <w:rPr>
          <w:rFonts w:ascii="Times New Roman" w:hAnsi="Times New Roman" w:cs="Times New Roman"/>
          <w:b/>
          <w:sz w:val="24"/>
          <w:szCs w:val="24"/>
        </w:rPr>
        <w:t>EN</w:t>
      </w:r>
      <w:r w:rsidRPr="00420094">
        <w:rPr>
          <w:rFonts w:ascii="Times New Roman" w:hAnsi="Times New Roman" w:cs="Times New Roman"/>
          <w:b/>
          <w:sz w:val="24"/>
          <w:szCs w:val="24"/>
        </w:rPr>
        <w:t xml:space="preserve">DACIJOS DĖL MOKYKLOS </w:t>
      </w:r>
      <w:r w:rsidR="00690A17" w:rsidRPr="00420094">
        <w:rPr>
          <w:rFonts w:ascii="Times New Roman" w:hAnsi="Times New Roman" w:cs="Times New Roman"/>
          <w:b/>
          <w:sz w:val="24"/>
          <w:szCs w:val="24"/>
        </w:rPr>
        <w:t>PAŽANGOS KRYPTINGUMO IR VEIKLOS TVARUMO UŽTIKRINIMO</w:t>
      </w:r>
    </w:p>
    <w:p w14:paraId="18EE642F" w14:textId="77777777" w:rsidR="00BC782F" w:rsidRPr="00420094" w:rsidRDefault="00BC782F" w:rsidP="00420094">
      <w:pPr>
        <w:pStyle w:val="Sraopastraipa"/>
        <w:spacing w:after="0" w:line="240" w:lineRule="auto"/>
        <w:rPr>
          <w:rFonts w:ascii="Times New Roman" w:hAnsi="Times New Roman" w:cs="Times New Roman"/>
          <w:b/>
          <w:sz w:val="24"/>
          <w:szCs w:val="24"/>
        </w:rPr>
      </w:pPr>
    </w:p>
    <w:p w14:paraId="7F05AAF1" w14:textId="30053749" w:rsidR="001F56A0" w:rsidRPr="00420094" w:rsidRDefault="00B43B75" w:rsidP="00BC4502">
      <w:pPr>
        <w:pStyle w:val="Default"/>
        <w:tabs>
          <w:tab w:val="left" w:pos="1134"/>
          <w:tab w:val="left" w:pos="1276"/>
          <w:tab w:val="left" w:pos="1418"/>
          <w:tab w:val="left" w:pos="1560"/>
        </w:tabs>
        <w:ind w:firstLine="709"/>
        <w:jc w:val="both"/>
      </w:pPr>
      <w:r>
        <w:t xml:space="preserve">Anykščių </w:t>
      </w:r>
      <w:r w:rsidR="00C07D49" w:rsidRPr="00420094">
        <w:t>Antano Vienuolio progimnazijai:</w:t>
      </w:r>
    </w:p>
    <w:p w14:paraId="6765508C" w14:textId="77777777" w:rsidR="00E25B69" w:rsidRDefault="001211EB" w:rsidP="00E25B69">
      <w:pPr>
        <w:pStyle w:val="Sraopastraipa"/>
        <w:numPr>
          <w:ilvl w:val="0"/>
          <w:numId w:val="38"/>
        </w:numPr>
        <w:tabs>
          <w:tab w:val="left" w:pos="426"/>
          <w:tab w:val="left" w:pos="851"/>
          <w:tab w:val="left" w:pos="993"/>
        </w:tabs>
        <w:spacing w:after="0" w:line="240" w:lineRule="auto"/>
        <w:ind w:left="0" w:firstLine="709"/>
        <w:jc w:val="both"/>
        <w:rPr>
          <w:rFonts w:ascii="Times New Roman" w:hAnsi="Times New Roman" w:cs="Times New Roman"/>
          <w:bCs/>
          <w:sz w:val="24"/>
          <w:szCs w:val="24"/>
          <w:lang w:eastAsia="en-GB"/>
        </w:rPr>
      </w:pPr>
      <w:r w:rsidRPr="00420094">
        <w:rPr>
          <w:rFonts w:ascii="Times New Roman" w:hAnsi="Times New Roman" w:cs="Times New Roman"/>
          <w:sz w:val="24"/>
          <w:szCs w:val="24"/>
        </w:rPr>
        <w:t xml:space="preserve">Stiprinti mokinių pažangos ir pasiekimų pamatavimą pamokoje: </w:t>
      </w:r>
      <w:r w:rsidRPr="00420094">
        <w:rPr>
          <w:rFonts w:ascii="Times New Roman" w:hAnsi="Times New Roman" w:cs="Times New Roman"/>
          <w:bCs/>
          <w:sz w:val="24"/>
          <w:szCs w:val="24"/>
          <w:lang w:eastAsia="en-GB"/>
        </w:rPr>
        <w:t>skatinti mokinius planuoti individualius pasiekimus ir jų įsivertinimą</w:t>
      </w:r>
      <w:r w:rsidR="009B67EB" w:rsidRPr="00420094">
        <w:rPr>
          <w:rFonts w:ascii="Times New Roman" w:hAnsi="Times New Roman" w:cs="Times New Roman"/>
          <w:bCs/>
          <w:sz w:val="24"/>
          <w:szCs w:val="24"/>
          <w:lang w:eastAsia="en-GB"/>
        </w:rPr>
        <w:t>,</w:t>
      </w:r>
      <w:r w:rsidR="00C07D49" w:rsidRPr="00420094">
        <w:rPr>
          <w:rFonts w:ascii="Times New Roman" w:hAnsi="Times New Roman" w:cs="Times New Roman"/>
          <w:bCs/>
          <w:sz w:val="24"/>
          <w:szCs w:val="24"/>
          <w:lang w:eastAsia="en-GB"/>
        </w:rPr>
        <w:t xml:space="preserve"> taikant mokinių pasiekimų ir vertinimo įrankius, metodus, padedančius kiekvienam mokiniui tikslingai siekti žinių, kompetencijų, didinant asmeninę mokinio atsakomybę už mokymosi rezultatus.</w:t>
      </w:r>
    </w:p>
    <w:p w14:paraId="4465EF5E" w14:textId="77777777" w:rsidR="00E25B69" w:rsidRPr="00E25B69" w:rsidRDefault="00C07D49" w:rsidP="00E25B69">
      <w:pPr>
        <w:pStyle w:val="Sraopastraipa"/>
        <w:numPr>
          <w:ilvl w:val="0"/>
          <w:numId w:val="38"/>
        </w:numPr>
        <w:tabs>
          <w:tab w:val="left" w:pos="426"/>
          <w:tab w:val="left" w:pos="851"/>
          <w:tab w:val="left" w:pos="993"/>
        </w:tabs>
        <w:spacing w:after="0" w:line="240" w:lineRule="auto"/>
        <w:ind w:left="0" w:firstLine="709"/>
        <w:jc w:val="both"/>
        <w:rPr>
          <w:rFonts w:ascii="Times New Roman" w:hAnsi="Times New Roman" w:cs="Times New Roman"/>
          <w:bCs/>
          <w:sz w:val="24"/>
          <w:szCs w:val="24"/>
          <w:lang w:eastAsia="en-GB"/>
        </w:rPr>
      </w:pPr>
      <w:r w:rsidRPr="00E25B69">
        <w:rPr>
          <w:rFonts w:ascii="Times New Roman" w:hAnsi="Times New Roman" w:cs="Times New Roman"/>
          <w:sz w:val="24"/>
          <w:szCs w:val="24"/>
        </w:rPr>
        <w:lastRenderedPageBreak/>
        <w:t xml:space="preserve">Veiksmingai </w:t>
      </w:r>
      <w:r w:rsidR="007734C7" w:rsidRPr="00E25B69">
        <w:rPr>
          <w:rFonts w:ascii="Times New Roman" w:hAnsi="Times New Roman" w:cs="Times New Roman"/>
          <w:sz w:val="24"/>
          <w:szCs w:val="24"/>
        </w:rPr>
        <w:t xml:space="preserve">pamokose </w:t>
      </w:r>
      <w:r w:rsidRPr="00E25B69">
        <w:rPr>
          <w:rFonts w:ascii="Times New Roman" w:hAnsi="Times New Roman" w:cs="Times New Roman"/>
          <w:sz w:val="24"/>
          <w:szCs w:val="24"/>
        </w:rPr>
        <w:t>taikyti</w:t>
      </w:r>
      <w:r w:rsidR="007734C7" w:rsidRPr="00E25B69">
        <w:rPr>
          <w:rFonts w:ascii="Times New Roman" w:hAnsi="Times New Roman" w:cs="Times New Roman"/>
          <w:sz w:val="24"/>
          <w:szCs w:val="24"/>
        </w:rPr>
        <w:t xml:space="preserve"> </w:t>
      </w:r>
      <w:r w:rsidR="007734C7" w:rsidRPr="00E25B69">
        <w:rPr>
          <w:rFonts w:ascii="Times New Roman" w:hAnsi="Times New Roman" w:cs="Times New Roman"/>
          <w:iCs/>
          <w:sz w:val="24"/>
          <w:szCs w:val="24"/>
        </w:rPr>
        <w:t xml:space="preserve">„Kokybės krepšelio“ projekto metu </w:t>
      </w:r>
      <w:r w:rsidRPr="00E25B69">
        <w:rPr>
          <w:rFonts w:ascii="Times New Roman" w:hAnsi="Times New Roman" w:cs="Times New Roman"/>
          <w:sz w:val="24"/>
          <w:szCs w:val="24"/>
        </w:rPr>
        <w:t>įgytas žinias</w:t>
      </w:r>
      <w:r w:rsidR="009B67EB" w:rsidRPr="00E25B69">
        <w:rPr>
          <w:rFonts w:ascii="Times New Roman" w:hAnsi="Times New Roman" w:cs="Times New Roman"/>
          <w:sz w:val="24"/>
          <w:szCs w:val="24"/>
        </w:rPr>
        <w:t xml:space="preserve"> apie</w:t>
      </w:r>
      <w:r w:rsidRPr="00E25B69">
        <w:rPr>
          <w:rFonts w:ascii="Times New Roman" w:hAnsi="Times New Roman" w:cs="Times New Roman"/>
          <w:sz w:val="24"/>
          <w:szCs w:val="24"/>
        </w:rPr>
        <w:t xml:space="preserve"> diferencijavimą, individualizavimą ir suasmeninimą pamokose, atsižvelgiant į kiekvieno mokinio interesus, poreikius ir galimybes, taikant aktyvinančius, mokinių įsitraukimą, bendradarbiavimą bei mokymosi motyvaciją skatinančius mokymo metodus.</w:t>
      </w:r>
    </w:p>
    <w:p w14:paraId="2361E367" w14:textId="3B7B5BB0" w:rsidR="00C07D49" w:rsidRPr="00DA7E43" w:rsidRDefault="00C07D49" w:rsidP="00DA7E43">
      <w:pPr>
        <w:pStyle w:val="Sraopastraipa"/>
        <w:numPr>
          <w:ilvl w:val="0"/>
          <w:numId w:val="38"/>
        </w:numPr>
        <w:tabs>
          <w:tab w:val="left" w:pos="426"/>
          <w:tab w:val="left" w:pos="851"/>
          <w:tab w:val="left" w:pos="993"/>
        </w:tabs>
        <w:spacing w:after="0" w:line="240" w:lineRule="auto"/>
        <w:ind w:left="0" w:firstLine="709"/>
        <w:jc w:val="both"/>
        <w:rPr>
          <w:rFonts w:ascii="Times New Roman" w:hAnsi="Times New Roman" w:cs="Times New Roman"/>
          <w:bCs/>
          <w:sz w:val="24"/>
          <w:szCs w:val="24"/>
          <w:lang w:eastAsia="en-GB"/>
        </w:rPr>
      </w:pPr>
      <w:r w:rsidRPr="00E25B69">
        <w:rPr>
          <w:rFonts w:ascii="Times New Roman" w:hAnsi="Times New Roman" w:cs="Times New Roman"/>
          <w:sz w:val="24"/>
          <w:szCs w:val="24"/>
        </w:rPr>
        <w:t>Siekiant minėtų pokyčių, nuosekliai remtis turima paveikia progimnazijos patirtimi:</w:t>
      </w:r>
      <w:r w:rsidR="00DD6F03" w:rsidRPr="00E25B69">
        <w:rPr>
          <w:rFonts w:ascii="Times New Roman" w:hAnsi="Times New Roman" w:cs="Times New Roman"/>
          <w:sz w:val="24"/>
          <w:szCs w:val="24"/>
        </w:rPr>
        <w:t xml:space="preserve"> </w:t>
      </w:r>
      <w:r w:rsidRPr="00E25B69">
        <w:rPr>
          <w:rFonts w:ascii="Times New Roman" w:hAnsi="Times New Roman" w:cs="Times New Roman"/>
          <w:sz w:val="24"/>
          <w:szCs w:val="24"/>
        </w:rPr>
        <w:t>veiklos kryptingumu, sprendimų pagrįstumu</w:t>
      </w:r>
      <w:r w:rsidR="001F56A0" w:rsidRPr="00E25B69">
        <w:rPr>
          <w:rFonts w:ascii="Times New Roman" w:hAnsi="Times New Roman" w:cs="Times New Roman"/>
          <w:sz w:val="24"/>
          <w:szCs w:val="24"/>
        </w:rPr>
        <w:t xml:space="preserve">, </w:t>
      </w:r>
      <w:r w:rsidRPr="00E25B69">
        <w:rPr>
          <w:rFonts w:ascii="Times New Roman" w:hAnsi="Times New Roman" w:cs="Times New Roman"/>
          <w:sz w:val="24"/>
          <w:szCs w:val="24"/>
        </w:rPr>
        <w:t>bendruomenės susitarimais, mokytojų pozityviu profesionalumu</w:t>
      </w:r>
      <w:r w:rsidR="001F56A0" w:rsidRPr="00E25B69">
        <w:rPr>
          <w:rFonts w:ascii="Times New Roman" w:hAnsi="Times New Roman" w:cs="Times New Roman"/>
          <w:sz w:val="24"/>
          <w:szCs w:val="24"/>
        </w:rPr>
        <w:t xml:space="preserve"> bei </w:t>
      </w:r>
      <w:r w:rsidRPr="00E25B69">
        <w:rPr>
          <w:rFonts w:ascii="Times New Roman" w:hAnsi="Times New Roman" w:cs="Times New Roman"/>
          <w:sz w:val="24"/>
          <w:szCs w:val="24"/>
        </w:rPr>
        <w:t xml:space="preserve">veikimu kartu </w:t>
      </w:r>
      <w:r w:rsidR="001F56A0" w:rsidRPr="00E25B69">
        <w:rPr>
          <w:rFonts w:ascii="Times New Roman" w:hAnsi="Times New Roman" w:cs="Times New Roman"/>
          <w:sz w:val="24"/>
          <w:szCs w:val="24"/>
        </w:rPr>
        <w:t>plėtoti</w:t>
      </w:r>
      <w:r w:rsidRPr="00E25B69">
        <w:rPr>
          <w:rFonts w:ascii="Times New Roman" w:hAnsi="Times New Roman" w:cs="Times New Roman"/>
          <w:sz w:val="24"/>
          <w:szCs w:val="24"/>
        </w:rPr>
        <w:t xml:space="preserve"> kolegialų mokymąsi.</w:t>
      </w:r>
    </w:p>
    <w:p w14:paraId="39E0EF78" w14:textId="3F65589A" w:rsidR="00DD6F03" w:rsidRPr="00420094" w:rsidRDefault="001F56A0" w:rsidP="001236E9">
      <w:pPr>
        <w:tabs>
          <w:tab w:val="left" w:pos="709"/>
          <w:tab w:val="left" w:pos="851"/>
        </w:tabs>
        <w:spacing w:after="0" w:line="240" w:lineRule="auto"/>
        <w:ind w:firstLine="709"/>
        <w:jc w:val="both"/>
        <w:rPr>
          <w:rFonts w:ascii="Times New Roman" w:hAnsi="Times New Roman" w:cs="Times New Roman"/>
          <w:bCs/>
          <w:sz w:val="24"/>
          <w:szCs w:val="24"/>
          <w:lang w:eastAsia="en-GB"/>
        </w:rPr>
      </w:pPr>
      <w:r w:rsidRPr="00420094">
        <w:rPr>
          <w:rFonts w:ascii="Times New Roman" w:hAnsi="Times New Roman" w:cs="Times New Roman"/>
          <w:bCs/>
          <w:sz w:val="24"/>
          <w:szCs w:val="24"/>
          <w:lang w:eastAsia="en-GB"/>
        </w:rPr>
        <w:t xml:space="preserve">Anykščių </w:t>
      </w:r>
      <w:r w:rsidR="00DD6F03" w:rsidRPr="00420094">
        <w:rPr>
          <w:rFonts w:ascii="Times New Roman" w:hAnsi="Times New Roman" w:cs="Times New Roman"/>
          <w:bCs/>
          <w:sz w:val="24"/>
          <w:szCs w:val="24"/>
          <w:lang w:eastAsia="en-GB"/>
        </w:rPr>
        <w:t xml:space="preserve">rajono </w:t>
      </w:r>
      <w:r w:rsidRPr="00420094">
        <w:rPr>
          <w:rFonts w:ascii="Times New Roman" w:hAnsi="Times New Roman" w:cs="Times New Roman"/>
          <w:bCs/>
          <w:sz w:val="24"/>
          <w:szCs w:val="24"/>
          <w:lang w:eastAsia="en-GB"/>
        </w:rPr>
        <w:t>savivaldybei:</w:t>
      </w:r>
    </w:p>
    <w:p w14:paraId="1561C550" w14:textId="77777777" w:rsidR="0068576C" w:rsidRDefault="001F56A0" w:rsidP="0068576C">
      <w:pPr>
        <w:pStyle w:val="Sraopastraipa"/>
        <w:numPr>
          <w:ilvl w:val="0"/>
          <w:numId w:val="37"/>
        </w:numPr>
        <w:tabs>
          <w:tab w:val="left" w:pos="993"/>
        </w:tabs>
        <w:spacing w:after="100" w:afterAutospacing="1" w:line="240" w:lineRule="auto"/>
        <w:ind w:left="0" w:firstLine="709"/>
        <w:jc w:val="both"/>
        <w:rPr>
          <w:rFonts w:ascii="Times New Roman" w:hAnsi="Times New Roman" w:cs="Times New Roman"/>
          <w:iCs/>
          <w:sz w:val="24"/>
          <w:szCs w:val="24"/>
        </w:rPr>
      </w:pPr>
      <w:r w:rsidRPr="00420094">
        <w:rPr>
          <w:rFonts w:ascii="Times New Roman" w:hAnsi="Times New Roman" w:cs="Times New Roman"/>
          <w:iCs/>
          <w:sz w:val="24"/>
          <w:szCs w:val="24"/>
        </w:rPr>
        <w:t>Atsižvelgiant į tai, kad progimnazija sėkmingai įgyvendina „Kokybės krepšelio“ projekto veiklas ir dalyvauja švietimo pažangos programoje „Tūkstantmečio mokykla“ (tikslas – „Kiekvienas Lietuvos vaikas turi galimybę mokytis šiuolaikiškoje ir atviroje mokykloje)</w:t>
      </w:r>
      <w:r w:rsidR="00DD6F03" w:rsidRPr="00420094">
        <w:rPr>
          <w:rFonts w:ascii="Times New Roman" w:hAnsi="Times New Roman" w:cs="Times New Roman"/>
          <w:iCs/>
          <w:sz w:val="24"/>
          <w:szCs w:val="24"/>
        </w:rPr>
        <w:t>,</w:t>
      </w:r>
      <w:r w:rsidRPr="00420094">
        <w:rPr>
          <w:rFonts w:ascii="Times New Roman" w:hAnsi="Times New Roman" w:cs="Times New Roman"/>
          <w:iCs/>
          <w:sz w:val="24"/>
          <w:szCs w:val="24"/>
        </w:rPr>
        <w:t xml:space="preserve"> savivaldybės vykdomajai institucijai</w:t>
      </w:r>
      <w:r w:rsidR="00841AD3" w:rsidRPr="00420094">
        <w:rPr>
          <w:rFonts w:ascii="Times New Roman" w:hAnsi="Times New Roman" w:cs="Times New Roman"/>
          <w:iCs/>
          <w:sz w:val="24"/>
          <w:szCs w:val="24"/>
        </w:rPr>
        <w:t>:</w:t>
      </w:r>
    </w:p>
    <w:p w14:paraId="5FBE680E" w14:textId="77777777" w:rsidR="00D9396C" w:rsidRPr="00D9396C" w:rsidRDefault="00841AD3" w:rsidP="003E4B3D">
      <w:pPr>
        <w:pStyle w:val="Sraopastraipa"/>
        <w:numPr>
          <w:ilvl w:val="1"/>
          <w:numId w:val="37"/>
        </w:numPr>
        <w:tabs>
          <w:tab w:val="left" w:pos="993"/>
          <w:tab w:val="left" w:pos="1276"/>
        </w:tabs>
        <w:spacing w:after="100" w:afterAutospacing="1" w:line="240" w:lineRule="auto"/>
        <w:ind w:left="0" w:firstLine="709"/>
        <w:jc w:val="both"/>
        <w:rPr>
          <w:rFonts w:ascii="Times New Roman" w:hAnsi="Times New Roman" w:cs="Times New Roman"/>
          <w:iCs/>
          <w:sz w:val="24"/>
          <w:szCs w:val="24"/>
        </w:rPr>
      </w:pPr>
      <w:r w:rsidRPr="0068576C">
        <w:rPr>
          <w:rFonts w:ascii="Times New Roman" w:hAnsi="Times New Roman" w:cs="Times New Roman"/>
          <w:iCs/>
          <w:sz w:val="24"/>
          <w:szCs w:val="24"/>
        </w:rPr>
        <w:t>A</w:t>
      </w:r>
      <w:r w:rsidR="001F56A0" w:rsidRPr="0068576C">
        <w:rPr>
          <w:rFonts w:ascii="Times New Roman" w:hAnsi="Times New Roman" w:cs="Times New Roman"/>
          <w:iCs/>
          <w:sz w:val="24"/>
          <w:szCs w:val="24"/>
        </w:rPr>
        <w:t>psvarstyti ir teikti Savivaldybės tarybai siūlymą skirti papildomai lėšų progimnazijos vidaus patalpoms renovuoti</w:t>
      </w:r>
      <w:r w:rsidR="00DD6F03" w:rsidRPr="0068576C">
        <w:rPr>
          <w:rFonts w:ascii="Times New Roman" w:hAnsi="Times New Roman" w:cs="Times New Roman"/>
          <w:iCs/>
          <w:sz w:val="24"/>
          <w:szCs w:val="24"/>
        </w:rPr>
        <w:t xml:space="preserve"> bei papildomiems mokytojo padėjėjo</w:t>
      </w:r>
      <w:r w:rsidR="00DD6F03" w:rsidRPr="0068576C">
        <w:rPr>
          <w:rFonts w:ascii="Times New Roman" w:hAnsi="Times New Roman" w:cs="Times New Roman"/>
          <w:iCs/>
          <w:color w:val="FF0000"/>
          <w:sz w:val="24"/>
          <w:szCs w:val="24"/>
        </w:rPr>
        <w:t xml:space="preserve"> </w:t>
      </w:r>
      <w:r w:rsidR="00DD6F03" w:rsidRPr="0068576C">
        <w:rPr>
          <w:rFonts w:ascii="Times New Roman" w:hAnsi="Times New Roman" w:cs="Times New Roman"/>
          <w:iCs/>
          <w:sz w:val="24"/>
          <w:szCs w:val="24"/>
        </w:rPr>
        <w:t xml:space="preserve">bei kitiems </w:t>
      </w:r>
      <w:r w:rsidR="00DD6F03" w:rsidRPr="0068576C">
        <w:rPr>
          <w:rFonts w:ascii="Times New Roman" w:eastAsia="Calibri" w:hAnsi="Times New Roman" w:cs="Times New Roman"/>
          <w:sz w:val="24"/>
          <w:szCs w:val="24"/>
        </w:rPr>
        <w:t>pagalbos mokiniui specialistų etatams steigti.</w:t>
      </w:r>
    </w:p>
    <w:p w14:paraId="5E75DE82" w14:textId="21CD6592" w:rsidR="00BD6589" w:rsidRPr="00D9396C" w:rsidRDefault="0032515E" w:rsidP="003E4B3D">
      <w:pPr>
        <w:pStyle w:val="Sraopastraipa"/>
        <w:numPr>
          <w:ilvl w:val="1"/>
          <w:numId w:val="37"/>
        </w:numPr>
        <w:tabs>
          <w:tab w:val="left" w:pos="993"/>
          <w:tab w:val="left" w:pos="1276"/>
        </w:tabs>
        <w:spacing w:after="100" w:afterAutospacing="1" w:line="240" w:lineRule="auto"/>
        <w:ind w:left="0" w:firstLine="709"/>
        <w:jc w:val="both"/>
        <w:rPr>
          <w:rFonts w:ascii="Times New Roman" w:hAnsi="Times New Roman" w:cs="Times New Roman"/>
          <w:iCs/>
          <w:sz w:val="24"/>
          <w:szCs w:val="24"/>
        </w:rPr>
      </w:pPr>
      <w:r w:rsidRPr="00D9396C">
        <w:rPr>
          <w:rFonts w:ascii="Times New Roman" w:hAnsi="Times New Roman" w:cs="Times New Roman"/>
          <w:sz w:val="24"/>
          <w:szCs w:val="24"/>
        </w:rPr>
        <w:t xml:space="preserve">Derinant </w:t>
      </w:r>
      <w:r w:rsidR="00813964" w:rsidRPr="00D9396C">
        <w:rPr>
          <w:rFonts w:ascii="Times New Roman" w:hAnsi="Times New Roman" w:cs="Times New Roman"/>
          <w:sz w:val="24"/>
          <w:szCs w:val="24"/>
        </w:rPr>
        <w:t xml:space="preserve">progimnazijos </w:t>
      </w:r>
      <w:r w:rsidRPr="00D9396C">
        <w:rPr>
          <w:rFonts w:ascii="Times New Roman" w:hAnsi="Times New Roman" w:cs="Times New Roman"/>
          <w:sz w:val="24"/>
          <w:szCs w:val="24"/>
        </w:rPr>
        <w:t>2023–2024 ir 2024–2025 mokslo metų ugdymo planus</w:t>
      </w:r>
      <w:r w:rsidR="00BD6589" w:rsidRPr="00D9396C">
        <w:rPr>
          <w:rFonts w:ascii="Times New Roman" w:hAnsi="Times New Roman" w:cs="Times New Roman"/>
          <w:sz w:val="24"/>
          <w:szCs w:val="24"/>
        </w:rPr>
        <w:t xml:space="preserve">, </w:t>
      </w:r>
      <w:r w:rsidRPr="00D9396C">
        <w:rPr>
          <w:rFonts w:ascii="Times New Roman" w:hAnsi="Times New Roman" w:cs="Times New Roman"/>
          <w:sz w:val="24"/>
          <w:szCs w:val="24"/>
        </w:rPr>
        <w:t xml:space="preserve">plėtojant </w:t>
      </w:r>
      <w:r w:rsidRPr="00D9396C">
        <w:rPr>
          <w:rFonts w:ascii="Times New Roman" w:hAnsi="Times New Roman" w:cs="Times New Roman"/>
          <w:iCs/>
          <w:sz w:val="24"/>
          <w:szCs w:val="24"/>
        </w:rPr>
        <w:t>sėkmingai įgyvendin</w:t>
      </w:r>
      <w:r w:rsidR="00DA463A" w:rsidRPr="00D9396C">
        <w:rPr>
          <w:rFonts w:ascii="Times New Roman" w:hAnsi="Times New Roman" w:cs="Times New Roman"/>
          <w:iCs/>
          <w:sz w:val="24"/>
          <w:szCs w:val="24"/>
        </w:rPr>
        <w:t>amą</w:t>
      </w:r>
      <w:r w:rsidRPr="00D9396C">
        <w:rPr>
          <w:rFonts w:ascii="Times New Roman" w:hAnsi="Times New Roman" w:cs="Times New Roman"/>
          <w:iCs/>
          <w:sz w:val="24"/>
          <w:szCs w:val="24"/>
        </w:rPr>
        <w:t xml:space="preserve"> „Kokybės krepšelio“ projekto veiklą,</w:t>
      </w:r>
      <w:r w:rsidR="00BD6589" w:rsidRPr="00D9396C">
        <w:rPr>
          <w:rFonts w:ascii="Times New Roman" w:hAnsi="Times New Roman" w:cs="Times New Roman"/>
          <w:sz w:val="24"/>
          <w:szCs w:val="24"/>
        </w:rPr>
        <w:t xml:space="preserve"> kai suasmeninant ugdymą(</w:t>
      </w:r>
      <w:proofErr w:type="spellStart"/>
      <w:r w:rsidR="00BD6589" w:rsidRPr="00D9396C">
        <w:rPr>
          <w:rFonts w:ascii="Times New Roman" w:hAnsi="Times New Roman" w:cs="Times New Roman"/>
          <w:sz w:val="24"/>
          <w:szCs w:val="24"/>
        </w:rPr>
        <w:t>si</w:t>
      </w:r>
      <w:proofErr w:type="spellEnd"/>
      <w:r w:rsidR="00BD6589" w:rsidRPr="00D9396C">
        <w:rPr>
          <w:rFonts w:ascii="Times New Roman" w:hAnsi="Times New Roman" w:cs="Times New Roman"/>
          <w:sz w:val="24"/>
          <w:szCs w:val="24"/>
        </w:rPr>
        <w:t>) pagal mokinių individualius poreikius per lietuvių kalbos ir matematikos pamokas 3 ir 4 klasių mokiniai buvo padalinami į grupes, pritarti progimnazijos siūlymams tęsti šią veiklą penktose klasėse, skiriant papildomas lietuvių kalbos ir literatūros bei matematikos pamokas.</w:t>
      </w:r>
    </w:p>
    <w:p w14:paraId="77D94F51" w14:textId="4A8B3C9E" w:rsidR="00AE367C" w:rsidRPr="00B563E9" w:rsidRDefault="00AE367C" w:rsidP="00AE367C">
      <w:pPr>
        <w:spacing w:line="240" w:lineRule="auto"/>
        <w:rPr>
          <w:rFonts w:ascii="Times New Roman" w:eastAsia="Times New Roman" w:hAnsi="Times New Roman" w:cs="Times New Roman"/>
          <w:sz w:val="24"/>
          <w:szCs w:val="24"/>
        </w:rPr>
      </w:pPr>
    </w:p>
    <w:p w14:paraId="3060F8D3" w14:textId="77777777" w:rsidR="00D9396C" w:rsidRDefault="00D9396C" w:rsidP="009C41B3">
      <w:pPr>
        <w:spacing w:line="240" w:lineRule="auto"/>
        <w:rPr>
          <w:rFonts w:ascii="Times New Roman" w:hAnsi="Times New Roman" w:cs="Times New Roman"/>
          <w:b/>
          <w:sz w:val="24"/>
          <w:szCs w:val="24"/>
        </w:rPr>
      </w:pPr>
    </w:p>
    <w:p w14:paraId="0D905EC8" w14:textId="77777777" w:rsidR="00D9396C" w:rsidRDefault="00D9396C" w:rsidP="00420094">
      <w:pPr>
        <w:spacing w:line="240" w:lineRule="auto"/>
        <w:jc w:val="right"/>
        <w:rPr>
          <w:rFonts w:ascii="Times New Roman" w:hAnsi="Times New Roman" w:cs="Times New Roman"/>
          <w:b/>
          <w:sz w:val="24"/>
          <w:szCs w:val="24"/>
        </w:rPr>
      </w:pPr>
    </w:p>
    <w:p w14:paraId="55902461" w14:textId="77777777" w:rsidR="00AB0222" w:rsidRDefault="00AB0222" w:rsidP="00420094">
      <w:pPr>
        <w:spacing w:line="240" w:lineRule="auto"/>
        <w:jc w:val="right"/>
        <w:rPr>
          <w:rFonts w:ascii="Times New Roman" w:hAnsi="Times New Roman" w:cs="Times New Roman"/>
          <w:b/>
          <w:sz w:val="24"/>
          <w:szCs w:val="24"/>
        </w:rPr>
      </w:pPr>
    </w:p>
    <w:p w14:paraId="15A5F8E5" w14:textId="77777777" w:rsidR="00AB0222" w:rsidRDefault="00AB0222" w:rsidP="00420094">
      <w:pPr>
        <w:spacing w:line="240" w:lineRule="auto"/>
        <w:jc w:val="right"/>
        <w:rPr>
          <w:rFonts w:ascii="Times New Roman" w:hAnsi="Times New Roman" w:cs="Times New Roman"/>
          <w:b/>
          <w:sz w:val="24"/>
          <w:szCs w:val="24"/>
        </w:rPr>
      </w:pPr>
    </w:p>
    <w:p w14:paraId="5831FA30" w14:textId="77777777" w:rsidR="00AB0222" w:rsidRDefault="00AB0222" w:rsidP="00420094">
      <w:pPr>
        <w:spacing w:line="240" w:lineRule="auto"/>
        <w:jc w:val="right"/>
        <w:rPr>
          <w:rFonts w:ascii="Times New Roman" w:hAnsi="Times New Roman" w:cs="Times New Roman"/>
          <w:b/>
          <w:sz w:val="24"/>
          <w:szCs w:val="24"/>
        </w:rPr>
      </w:pPr>
    </w:p>
    <w:p w14:paraId="511FC691" w14:textId="77777777" w:rsidR="00AB0222" w:rsidRDefault="00AB0222" w:rsidP="00420094">
      <w:pPr>
        <w:spacing w:line="240" w:lineRule="auto"/>
        <w:jc w:val="right"/>
        <w:rPr>
          <w:rFonts w:ascii="Times New Roman" w:hAnsi="Times New Roman" w:cs="Times New Roman"/>
          <w:b/>
          <w:sz w:val="24"/>
          <w:szCs w:val="24"/>
        </w:rPr>
      </w:pPr>
    </w:p>
    <w:p w14:paraId="0A7E6460" w14:textId="77777777" w:rsidR="00AB0222" w:rsidRDefault="00AB0222" w:rsidP="00420094">
      <w:pPr>
        <w:spacing w:line="240" w:lineRule="auto"/>
        <w:jc w:val="right"/>
        <w:rPr>
          <w:rFonts w:ascii="Times New Roman" w:hAnsi="Times New Roman" w:cs="Times New Roman"/>
          <w:b/>
          <w:sz w:val="24"/>
          <w:szCs w:val="24"/>
        </w:rPr>
      </w:pPr>
    </w:p>
    <w:p w14:paraId="3DE68A60" w14:textId="77777777" w:rsidR="00AB0222" w:rsidRDefault="00AB0222" w:rsidP="00420094">
      <w:pPr>
        <w:spacing w:line="240" w:lineRule="auto"/>
        <w:jc w:val="right"/>
        <w:rPr>
          <w:rFonts w:ascii="Times New Roman" w:hAnsi="Times New Roman" w:cs="Times New Roman"/>
          <w:b/>
          <w:sz w:val="24"/>
          <w:szCs w:val="24"/>
        </w:rPr>
      </w:pPr>
    </w:p>
    <w:p w14:paraId="08F41017" w14:textId="77777777" w:rsidR="00AB0222" w:rsidRDefault="00AB0222" w:rsidP="00420094">
      <w:pPr>
        <w:spacing w:line="240" w:lineRule="auto"/>
        <w:jc w:val="right"/>
        <w:rPr>
          <w:rFonts w:ascii="Times New Roman" w:hAnsi="Times New Roman" w:cs="Times New Roman"/>
          <w:b/>
          <w:sz w:val="24"/>
          <w:szCs w:val="24"/>
        </w:rPr>
      </w:pPr>
    </w:p>
    <w:p w14:paraId="37736000" w14:textId="77777777" w:rsidR="00AB0222" w:rsidRDefault="00AB0222" w:rsidP="00420094">
      <w:pPr>
        <w:spacing w:line="240" w:lineRule="auto"/>
        <w:jc w:val="right"/>
        <w:rPr>
          <w:rFonts w:ascii="Times New Roman" w:hAnsi="Times New Roman" w:cs="Times New Roman"/>
          <w:b/>
          <w:sz w:val="24"/>
          <w:szCs w:val="24"/>
        </w:rPr>
      </w:pPr>
    </w:p>
    <w:p w14:paraId="4DA82242" w14:textId="77777777" w:rsidR="00AB0222" w:rsidRDefault="00AB0222" w:rsidP="00420094">
      <w:pPr>
        <w:spacing w:line="240" w:lineRule="auto"/>
        <w:jc w:val="right"/>
        <w:rPr>
          <w:rFonts w:ascii="Times New Roman" w:hAnsi="Times New Roman" w:cs="Times New Roman"/>
          <w:b/>
          <w:sz w:val="24"/>
          <w:szCs w:val="24"/>
        </w:rPr>
      </w:pPr>
    </w:p>
    <w:p w14:paraId="0404B70C" w14:textId="7DD61F88" w:rsidR="00AB0222" w:rsidRDefault="00AB0222" w:rsidP="007C2847">
      <w:pPr>
        <w:spacing w:line="240" w:lineRule="auto"/>
        <w:rPr>
          <w:rFonts w:ascii="Times New Roman" w:hAnsi="Times New Roman" w:cs="Times New Roman"/>
          <w:b/>
          <w:sz w:val="24"/>
          <w:szCs w:val="24"/>
        </w:rPr>
      </w:pPr>
    </w:p>
    <w:p w14:paraId="7D58A394" w14:textId="77777777" w:rsidR="00DA7E43" w:rsidRDefault="00DA7E43" w:rsidP="007C2847">
      <w:pPr>
        <w:spacing w:line="240" w:lineRule="auto"/>
        <w:jc w:val="right"/>
        <w:rPr>
          <w:rFonts w:ascii="Times New Roman" w:hAnsi="Times New Roman" w:cs="Times New Roman"/>
          <w:b/>
          <w:sz w:val="24"/>
          <w:szCs w:val="24"/>
        </w:rPr>
      </w:pPr>
    </w:p>
    <w:p w14:paraId="3B10126B" w14:textId="77777777" w:rsidR="00DA7E43" w:rsidRDefault="00DA7E43" w:rsidP="007C2847">
      <w:pPr>
        <w:spacing w:line="240" w:lineRule="auto"/>
        <w:jc w:val="right"/>
        <w:rPr>
          <w:rFonts w:ascii="Times New Roman" w:hAnsi="Times New Roman" w:cs="Times New Roman"/>
          <w:b/>
          <w:sz w:val="24"/>
          <w:szCs w:val="24"/>
        </w:rPr>
      </w:pPr>
    </w:p>
    <w:p w14:paraId="01D303C2" w14:textId="77777777" w:rsidR="00DA7E43" w:rsidRDefault="00DA7E43" w:rsidP="007C2847">
      <w:pPr>
        <w:spacing w:line="240" w:lineRule="auto"/>
        <w:jc w:val="right"/>
        <w:rPr>
          <w:rFonts w:ascii="Times New Roman" w:hAnsi="Times New Roman" w:cs="Times New Roman"/>
          <w:b/>
          <w:sz w:val="24"/>
          <w:szCs w:val="24"/>
        </w:rPr>
      </w:pPr>
    </w:p>
    <w:p w14:paraId="219D8BD4" w14:textId="0EE1A712" w:rsidR="007C2847" w:rsidRPr="00420094" w:rsidRDefault="005D5A71" w:rsidP="007C2847">
      <w:pPr>
        <w:spacing w:line="240" w:lineRule="auto"/>
        <w:jc w:val="right"/>
        <w:rPr>
          <w:rFonts w:ascii="Times New Roman" w:hAnsi="Times New Roman" w:cs="Times New Roman"/>
          <w:b/>
          <w:sz w:val="24"/>
          <w:szCs w:val="24"/>
        </w:rPr>
      </w:pPr>
      <w:r w:rsidRPr="00420094">
        <w:rPr>
          <w:rFonts w:ascii="Times New Roman" w:hAnsi="Times New Roman" w:cs="Times New Roman"/>
          <w:b/>
          <w:sz w:val="24"/>
          <w:szCs w:val="24"/>
        </w:rPr>
        <w:lastRenderedPageBreak/>
        <w:t>PRIEDAI</w:t>
      </w:r>
    </w:p>
    <w:p w14:paraId="7E8AB3C4" w14:textId="10101846" w:rsidR="0038002C" w:rsidRPr="00420094" w:rsidRDefault="0038002C" w:rsidP="00420094">
      <w:pPr>
        <w:spacing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t>Pamokų vertinimas pagal atskirus pamokos aspektus (N=45)</w:t>
      </w:r>
    </w:p>
    <w:p w14:paraId="21229565" w14:textId="5CE10029" w:rsidR="002B3C50" w:rsidRPr="00420094" w:rsidRDefault="002B3C50" w:rsidP="00420094">
      <w:pPr>
        <w:spacing w:after="0" w:line="240" w:lineRule="auto"/>
        <w:ind w:left="7920" w:firstLine="720"/>
        <w:jc w:val="center"/>
        <w:rPr>
          <w:rFonts w:ascii="Times New Roman" w:eastAsia="Calibri" w:hAnsi="Times New Roman" w:cs="Times New Roman"/>
          <w:sz w:val="24"/>
          <w:szCs w:val="24"/>
        </w:rPr>
      </w:pPr>
      <w:bookmarkStart w:id="9" w:name="_Hlk136700606"/>
      <w:r w:rsidRPr="00420094">
        <w:rPr>
          <w:rFonts w:ascii="Times New Roman" w:eastAsia="Calibri" w:hAnsi="Times New Roman" w:cs="Times New Roman"/>
          <w:sz w:val="24"/>
          <w:szCs w:val="24"/>
        </w:rPr>
        <w:t>1 lentelė</w:t>
      </w:r>
    </w:p>
    <w:tbl>
      <w:tblPr>
        <w:tblStyle w:val="Lentelstinklelis"/>
        <w:tblW w:w="0" w:type="auto"/>
        <w:tblLayout w:type="fixed"/>
        <w:tblLook w:val="04A0" w:firstRow="1" w:lastRow="0" w:firstColumn="1" w:lastColumn="0" w:noHBand="0" w:noVBand="1"/>
      </w:tblPr>
      <w:tblGrid>
        <w:gridCol w:w="2405"/>
        <w:gridCol w:w="1418"/>
        <w:gridCol w:w="1417"/>
        <w:gridCol w:w="1701"/>
        <w:gridCol w:w="1276"/>
        <w:gridCol w:w="1745"/>
      </w:tblGrid>
      <w:tr w:rsidR="0038002C" w:rsidRPr="00420094" w14:paraId="631FB964" w14:textId="77777777" w:rsidTr="00A6113F">
        <w:tc>
          <w:tcPr>
            <w:tcW w:w="2405" w:type="dxa"/>
            <w:shd w:val="clear" w:color="auto" w:fill="F2F2F2" w:themeFill="background1" w:themeFillShade="F2"/>
            <w:vAlign w:val="center"/>
          </w:tcPr>
          <w:bookmarkEnd w:id="9"/>
          <w:p w14:paraId="2A1F5DB7"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Pamokos aspektas</w:t>
            </w:r>
          </w:p>
        </w:tc>
        <w:tc>
          <w:tcPr>
            <w:tcW w:w="1418" w:type="dxa"/>
            <w:shd w:val="clear" w:color="auto" w:fill="F2F2F2" w:themeFill="background1" w:themeFillShade="F2"/>
            <w:vAlign w:val="center"/>
          </w:tcPr>
          <w:p w14:paraId="105B0488"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Labai gerai</w:t>
            </w:r>
          </w:p>
        </w:tc>
        <w:tc>
          <w:tcPr>
            <w:tcW w:w="1417" w:type="dxa"/>
            <w:shd w:val="clear" w:color="auto" w:fill="F2F2F2" w:themeFill="background1" w:themeFillShade="F2"/>
            <w:vAlign w:val="center"/>
          </w:tcPr>
          <w:p w14:paraId="0EC9A116"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Gerai</w:t>
            </w:r>
          </w:p>
        </w:tc>
        <w:tc>
          <w:tcPr>
            <w:tcW w:w="1701" w:type="dxa"/>
            <w:shd w:val="clear" w:color="auto" w:fill="F2F2F2" w:themeFill="background1" w:themeFillShade="F2"/>
            <w:vAlign w:val="center"/>
          </w:tcPr>
          <w:p w14:paraId="68358E00"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Patenkinamai</w:t>
            </w:r>
          </w:p>
        </w:tc>
        <w:tc>
          <w:tcPr>
            <w:tcW w:w="1276" w:type="dxa"/>
            <w:shd w:val="clear" w:color="auto" w:fill="F2F2F2" w:themeFill="background1" w:themeFillShade="F2"/>
            <w:vAlign w:val="center"/>
          </w:tcPr>
          <w:p w14:paraId="69957B00"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Prastai</w:t>
            </w:r>
          </w:p>
        </w:tc>
        <w:tc>
          <w:tcPr>
            <w:tcW w:w="1745" w:type="dxa"/>
            <w:shd w:val="clear" w:color="auto" w:fill="F2F2F2" w:themeFill="background1" w:themeFillShade="F2"/>
            <w:vAlign w:val="center"/>
          </w:tcPr>
          <w:p w14:paraId="269CA982"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Pamokos aspekto vertinimo vidurkis</w:t>
            </w:r>
          </w:p>
        </w:tc>
      </w:tr>
      <w:tr w:rsidR="0038002C" w:rsidRPr="00420094" w14:paraId="5CAD11DC" w14:textId="77777777" w:rsidTr="00AB0222">
        <w:tc>
          <w:tcPr>
            <w:tcW w:w="2405" w:type="dxa"/>
            <w:vAlign w:val="center"/>
          </w:tcPr>
          <w:p w14:paraId="53181103" w14:textId="77777777" w:rsidR="0038002C" w:rsidRPr="00420094" w:rsidRDefault="0038002C" w:rsidP="00AB0222">
            <w:pPr>
              <w:rPr>
                <w:rFonts w:ascii="Times New Roman" w:hAnsi="Times New Roman" w:cs="Times New Roman"/>
                <w:bCs/>
                <w:iCs/>
                <w:sz w:val="24"/>
                <w:szCs w:val="24"/>
              </w:rPr>
            </w:pPr>
            <w:r w:rsidRPr="00420094">
              <w:rPr>
                <w:rFonts w:ascii="Times New Roman" w:hAnsi="Times New Roman" w:cs="Times New Roman"/>
                <w:bCs/>
                <w:iCs/>
                <w:sz w:val="24"/>
                <w:szCs w:val="24"/>
              </w:rPr>
              <w:t>Ugdymo(</w:t>
            </w:r>
            <w:proofErr w:type="spellStart"/>
            <w:r w:rsidRPr="00420094">
              <w:rPr>
                <w:rFonts w:ascii="Times New Roman" w:hAnsi="Times New Roman" w:cs="Times New Roman"/>
                <w:bCs/>
                <w:iCs/>
                <w:sz w:val="24"/>
                <w:szCs w:val="24"/>
              </w:rPr>
              <w:t>si</w:t>
            </w:r>
            <w:proofErr w:type="spellEnd"/>
            <w:r w:rsidRPr="00420094">
              <w:rPr>
                <w:rFonts w:ascii="Times New Roman" w:hAnsi="Times New Roman" w:cs="Times New Roman"/>
                <w:bCs/>
                <w:iCs/>
                <w:sz w:val="24"/>
                <w:szCs w:val="24"/>
              </w:rPr>
              <w:t>) aplinkos</w:t>
            </w:r>
          </w:p>
        </w:tc>
        <w:tc>
          <w:tcPr>
            <w:tcW w:w="1418" w:type="dxa"/>
            <w:vAlign w:val="center"/>
          </w:tcPr>
          <w:p w14:paraId="5D517834"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26 pamokos</w:t>
            </w:r>
          </w:p>
          <w:p w14:paraId="197D541C" w14:textId="2B05E1F2"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57,8 proc.</w:t>
            </w:r>
          </w:p>
        </w:tc>
        <w:tc>
          <w:tcPr>
            <w:tcW w:w="1417" w:type="dxa"/>
            <w:vAlign w:val="center"/>
          </w:tcPr>
          <w:p w14:paraId="78107B41"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16 pamokų</w:t>
            </w:r>
          </w:p>
          <w:p w14:paraId="2B555896"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35,6 proc.</w:t>
            </w:r>
          </w:p>
        </w:tc>
        <w:tc>
          <w:tcPr>
            <w:tcW w:w="1701" w:type="dxa"/>
            <w:vAlign w:val="center"/>
          </w:tcPr>
          <w:p w14:paraId="04344298"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3 pamokos</w:t>
            </w:r>
          </w:p>
          <w:p w14:paraId="63EB7B5C"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6,6 proc.</w:t>
            </w:r>
          </w:p>
        </w:tc>
        <w:tc>
          <w:tcPr>
            <w:tcW w:w="1276" w:type="dxa"/>
            <w:vAlign w:val="center"/>
          </w:tcPr>
          <w:p w14:paraId="5BE876D3"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002366E8"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745" w:type="dxa"/>
            <w:vAlign w:val="center"/>
          </w:tcPr>
          <w:p w14:paraId="692F751F"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3,51</w:t>
            </w:r>
          </w:p>
        </w:tc>
      </w:tr>
      <w:tr w:rsidR="0038002C" w:rsidRPr="00420094" w14:paraId="6F73C929" w14:textId="77777777" w:rsidTr="00A6113F">
        <w:tc>
          <w:tcPr>
            <w:tcW w:w="2405" w:type="dxa"/>
          </w:tcPr>
          <w:p w14:paraId="769306DA" w14:textId="77777777" w:rsidR="0038002C" w:rsidRPr="00420094" w:rsidRDefault="0038002C" w:rsidP="00420094">
            <w:pPr>
              <w:rPr>
                <w:rFonts w:ascii="Times New Roman" w:hAnsi="Times New Roman" w:cs="Times New Roman"/>
                <w:bCs/>
                <w:iCs/>
                <w:sz w:val="24"/>
                <w:szCs w:val="24"/>
              </w:rPr>
            </w:pPr>
            <w:r w:rsidRPr="00420094">
              <w:rPr>
                <w:rFonts w:ascii="Times New Roman" w:hAnsi="Times New Roman" w:cs="Times New Roman"/>
                <w:bCs/>
                <w:iCs/>
                <w:sz w:val="24"/>
                <w:szCs w:val="24"/>
              </w:rPr>
              <w:t>Vadovavimas kiekvieno mokinio ugdymuisi</w:t>
            </w:r>
          </w:p>
        </w:tc>
        <w:tc>
          <w:tcPr>
            <w:tcW w:w="1418" w:type="dxa"/>
            <w:vAlign w:val="center"/>
          </w:tcPr>
          <w:p w14:paraId="017AC28C"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16 pamokų</w:t>
            </w:r>
          </w:p>
          <w:p w14:paraId="5D863752"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35,6 proc.</w:t>
            </w:r>
          </w:p>
        </w:tc>
        <w:tc>
          <w:tcPr>
            <w:tcW w:w="1417" w:type="dxa"/>
            <w:vAlign w:val="center"/>
          </w:tcPr>
          <w:p w14:paraId="0105230E"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23 pamokos</w:t>
            </w:r>
          </w:p>
          <w:p w14:paraId="3D1E7BFF"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51,1 proc.</w:t>
            </w:r>
          </w:p>
        </w:tc>
        <w:tc>
          <w:tcPr>
            <w:tcW w:w="1701" w:type="dxa"/>
            <w:vAlign w:val="center"/>
          </w:tcPr>
          <w:p w14:paraId="5587AA0C"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6 pamokos</w:t>
            </w:r>
          </w:p>
          <w:p w14:paraId="50936D71"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13,3 proc.</w:t>
            </w:r>
          </w:p>
        </w:tc>
        <w:tc>
          <w:tcPr>
            <w:tcW w:w="1276" w:type="dxa"/>
            <w:vAlign w:val="center"/>
          </w:tcPr>
          <w:p w14:paraId="42DA7526"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51CCF843"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745" w:type="dxa"/>
            <w:vAlign w:val="center"/>
          </w:tcPr>
          <w:p w14:paraId="3F5D0ACA"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3,22</w:t>
            </w:r>
          </w:p>
        </w:tc>
      </w:tr>
      <w:tr w:rsidR="0038002C" w:rsidRPr="00420094" w14:paraId="79D99737" w14:textId="77777777" w:rsidTr="00AB0222">
        <w:tc>
          <w:tcPr>
            <w:tcW w:w="2405" w:type="dxa"/>
            <w:vAlign w:val="center"/>
          </w:tcPr>
          <w:p w14:paraId="47F92BAC" w14:textId="77777777" w:rsidR="0038002C" w:rsidRPr="00420094" w:rsidRDefault="0038002C" w:rsidP="00AB0222">
            <w:pPr>
              <w:rPr>
                <w:rFonts w:ascii="Times New Roman" w:hAnsi="Times New Roman" w:cs="Times New Roman"/>
                <w:bCs/>
                <w:iCs/>
                <w:sz w:val="24"/>
                <w:szCs w:val="24"/>
              </w:rPr>
            </w:pPr>
            <w:r w:rsidRPr="00420094">
              <w:rPr>
                <w:rFonts w:ascii="Times New Roman" w:hAnsi="Times New Roman" w:cs="Times New Roman"/>
                <w:bCs/>
                <w:iCs/>
                <w:sz w:val="24"/>
                <w:szCs w:val="24"/>
              </w:rPr>
              <w:t>Mokymosi patirtys</w:t>
            </w:r>
          </w:p>
        </w:tc>
        <w:tc>
          <w:tcPr>
            <w:tcW w:w="1418" w:type="dxa"/>
            <w:vAlign w:val="center"/>
          </w:tcPr>
          <w:p w14:paraId="3D0D300A"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13 pamokų</w:t>
            </w:r>
          </w:p>
          <w:p w14:paraId="3DF8BF35"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28,9 proc.</w:t>
            </w:r>
          </w:p>
        </w:tc>
        <w:tc>
          <w:tcPr>
            <w:tcW w:w="1417" w:type="dxa"/>
            <w:vAlign w:val="center"/>
          </w:tcPr>
          <w:p w14:paraId="0ACC2A5A"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22 pamokos</w:t>
            </w:r>
          </w:p>
          <w:p w14:paraId="558166DB"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48,9 proc.</w:t>
            </w:r>
          </w:p>
        </w:tc>
        <w:tc>
          <w:tcPr>
            <w:tcW w:w="1701" w:type="dxa"/>
            <w:vAlign w:val="center"/>
          </w:tcPr>
          <w:p w14:paraId="6053C72F"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10 pamokų</w:t>
            </w:r>
          </w:p>
          <w:p w14:paraId="090D37EF"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22,2 proc.</w:t>
            </w:r>
          </w:p>
        </w:tc>
        <w:tc>
          <w:tcPr>
            <w:tcW w:w="1276" w:type="dxa"/>
            <w:vAlign w:val="center"/>
          </w:tcPr>
          <w:p w14:paraId="5B2787D7"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16932FE7"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745" w:type="dxa"/>
            <w:vAlign w:val="center"/>
          </w:tcPr>
          <w:p w14:paraId="27A180DE"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3,07</w:t>
            </w:r>
          </w:p>
        </w:tc>
      </w:tr>
      <w:tr w:rsidR="0038002C" w:rsidRPr="00420094" w14:paraId="18B0AF46" w14:textId="77777777" w:rsidTr="00AB0222">
        <w:tc>
          <w:tcPr>
            <w:tcW w:w="2405" w:type="dxa"/>
            <w:vAlign w:val="center"/>
          </w:tcPr>
          <w:p w14:paraId="2B8B1FA1" w14:textId="77777777" w:rsidR="0038002C" w:rsidRPr="00420094" w:rsidRDefault="0038002C" w:rsidP="00AB0222">
            <w:pPr>
              <w:rPr>
                <w:rFonts w:ascii="Times New Roman" w:hAnsi="Times New Roman" w:cs="Times New Roman"/>
                <w:bCs/>
                <w:iCs/>
                <w:sz w:val="24"/>
                <w:szCs w:val="24"/>
              </w:rPr>
            </w:pPr>
            <w:r w:rsidRPr="00420094">
              <w:rPr>
                <w:rFonts w:ascii="Times New Roman" w:hAnsi="Times New Roman" w:cs="Times New Roman"/>
                <w:bCs/>
                <w:iCs/>
                <w:sz w:val="24"/>
                <w:szCs w:val="24"/>
              </w:rPr>
              <w:t>Vertinimas ugdant</w:t>
            </w:r>
          </w:p>
        </w:tc>
        <w:tc>
          <w:tcPr>
            <w:tcW w:w="1418" w:type="dxa"/>
            <w:vAlign w:val="center"/>
          </w:tcPr>
          <w:p w14:paraId="134926B4"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9 pamokos</w:t>
            </w:r>
          </w:p>
          <w:p w14:paraId="785E783E"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20,0 proc.</w:t>
            </w:r>
          </w:p>
        </w:tc>
        <w:tc>
          <w:tcPr>
            <w:tcW w:w="1417" w:type="dxa"/>
            <w:vAlign w:val="center"/>
          </w:tcPr>
          <w:p w14:paraId="5B37CCD8"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23 pamokos</w:t>
            </w:r>
          </w:p>
          <w:p w14:paraId="06BA7116"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51,1 proc.</w:t>
            </w:r>
          </w:p>
        </w:tc>
        <w:tc>
          <w:tcPr>
            <w:tcW w:w="1701" w:type="dxa"/>
            <w:vAlign w:val="center"/>
          </w:tcPr>
          <w:p w14:paraId="3990FAB6"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13 pamokų</w:t>
            </w:r>
          </w:p>
          <w:p w14:paraId="09EEE7EB"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28,9 proc.</w:t>
            </w:r>
          </w:p>
        </w:tc>
        <w:tc>
          <w:tcPr>
            <w:tcW w:w="1276" w:type="dxa"/>
            <w:vAlign w:val="center"/>
          </w:tcPr>
          <w:p w14:paraId="2D43E702"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2101F9E4"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745" w:type="dxa"/>
            <w:vAlign w:val="center"/>
          </w:tcPr>
          <w:p w14:paraId="63DC6236"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2,91</w:t>
            </w:r>
          </w:p>
        </w:tc>
      </w:tr>
      <w:tr w:rsidR="0038002C" w:rsidRPr="00420094" w14:paraId="0BF719CF" w14:textId="77777777" w:rsidTr="00A6113F">
        <w:tc>
          <w:tcPr>
            <w:tcW w:w="2405" w:type="dxa"/>
          </w:tcPr>
          <w:p w14:paraId="4D40DB5C" w14:textId="77777777" w:rsidR="0038002C" w:rsidRPr="00420094" w:rsidRDefault="0038002C" w:rsidP="00420094">
            <w:pPr>
              <w:rPr>
                <w:rFonts w:ascii="Times New Roman" w:hAnsi="Times New Roman" w:cs="Times New Roman"/>
                <w:bCs/>
                <w:iCs/>
                <w:sz w:val="24"/>
                <w:szCs w:val="24"/>
              </w:rPr>
            </w:pPr>
            <w:r w:rsidRPr="00420094">
              <w:rPr>
                <w:rFonts w:ascii="Times New Roman" w:hAnsi="Times New Roman" w:cs="Times New Roman"/>
                <w:bCs/>
                <w:iCs/>
                <w:sz w:val="24"/>
                <w:szCs w:val="24"/>
              </w:rPr>
              <w:t>Kiekvieno mokinio pažanga ir pasiekimai</w:t>
            </w:r>
          </w:p>
        </w:tc>
        <w:tc>
          <w:tcPr>
            <w:tcW w:w="1418" w:type="dxa"/>
            <w:vAlign w:val="center"/>
          </w:tcPr>
          <w:p w14:paraId="4C2C2479"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7 pamokos</w:t>
            </w:r>
          </w:p>
          <w:p w14:paraId="54801DCF"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15,6 proc.</w:t>
            </w:r>
          </w:p>
        </w:tc>
        <w:tc>
          <w:tcPr>
            <w:tcW w:w="1417" w:type="dxa"/>
            <w:vAlign w:val="center"/>
          </w:tcPr>
          <w:p w14:paraId="52045E99"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23 pamokos</w:t>
            </w:r>
          </w:p>
          <w:p w14:paraId="0CADE99A"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51,1 proc.</w:t>
            </w:r>
          </w:p>
        </w:tc>
        <w:tc>
          <w:tcPr>
            <w:tcW w:w="1701" w:type="dxa"/>
            <w:vAlign w:val="center"/>
          </w:tcPr>
          <w:p w14:paraId="06E78081"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15 pamokų</w:t>
            </w:r>
          </w:p>
          <w:p w14:paraId="7A399A3E"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33,3 proc.</w:t>
            </w:r>
          </w:p>
        </w:tc>
        <w:tc>
          <w:tcPr>
            <w:tcW w:w="1276" w:type="dxa"/>
            <w:vAlign w:val="center"/>
          </w:tcPr>
          <w:p w14:paraId="0EDF445F"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264EB021" w14:textId="77777777" w:rsidR="0038002C" w:rsidRPr="00420094" w:rsidRDefault="0038002C" w:rsidP="00420094">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745" w:type="dxa"/>
            <w:vAlign w:val="center"/>
          </w:tcPr>
          <w:p w14:paraId="33C79DA2" w14:textId="77777777" w:rsidR="0038002C" w:rsidRPr="00420094" w:rsidRDefault="0038002C" w:rsidP="00420094">
            <w:pPr>
              <w:jc w:val="center"/>
              <w:rPr>
                <w:rFonts w:ascii="Times New Roman" w:hAnsi="Times New Roman" w:cs="Times New Roman"/>
                <w:bCs/>
                <w:iCs/>
                <w:sz w:val="24"/>
                <w:szCs w:val="24"/>
              </w:rPr>
            </w:pPr>
            <w:r w:rsidRPr="00420094">
              <w:rPr>
                <w:rFonts w:ascii="Times New Roman" w:hAnsi="Times New Roman" w:cs="Times New Roman"/>
                <w:bCs/>
                <w:iCs/>
                <w:sz w:val="24"/>
                <w:szCs w:val="24"/>
              </w:rPr>
              <w:t>2,82</w:t>
            </w:r>
          </w:p>
        </w:tc>
      </w:tr>
    </w:tbl>
    <w:p w14:paraId="4ECE4BF3" w14:textId="04654EE5" w:rsidR="005D5A71" w:rsidRPr="00420094" w:rsidRDefault="005D5A71" w:rsidP="00420094">
      <w:pPr>
        <w:spacing w:line="240" w:lineRule="auto"/>
        <w:rPr>
          <w:rFonts w:ascii="Times New Roman" w:eastAsia="Calibri" w:hAnsi="Times New Roman" w:cs="Times New Roman"/>
          <w:b/>
          <w:sz w:val="24"/>
          <w:szCs w:val="24"/>
        </w:rPr>
      </w:pPr>
    </w:p>
    <w:p w14:paraId="5B4478DA" w14:textId="77777777" w:rsidR="005D5A71" w:rsidRPr="00420094" w:rsidRDefault="005D5A71" w:rsidP="00420094">
      <w:pPr>
        <w:spacing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t>Pamokų vertinimas pagal mokytojo kvalifikacinę kategoriją (N=45)</w:t>
      </w:r>
    </w:p>
    <w:p w14:paraId="65214D3B" w14:textId="3AA96CF1" w:rsidR="007444CB" w:rsidRPr="00420094" w:rsidRDefault="007444CB" w:rsidP="00420094">
      <w:pPr>
        <w:spacing w:after="0" w:line="240" w:lineRule="auto"/>
        <w:ind w:left="7920" w:firstLine="720"/>
        <w:jc w:val="center"/>
        <w:rPr>
          <w:rFonts w:ascii="Times New Roman" w:eastAsia="Calibri" w:hAnsi="Times New Roman" w:cs="Times New Roman"/>
          <w:sz w:val="24"/>
          <w:szCs w:val="24"/>
        </w:rPr>
      </w:pPr>
      <w:r w:rsidRPr="00420094">
        <w:rPr>
          <w:rFonts w:ascii="Times New Roman" w:eastAsia="Calibri" w:hAnsi="Times New Roman" w:cs="Times New Roman"/>
          <w:sz w:val="24"/>
          <w:szCs w:val="24"/>
        </w:rPr>
        <w:t>2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18"/>
        <w:gridCol w:w="1561"/>
        <w:gridCol w:w="1276"/>
        <w:gridCol w:w="1417"/>
        <w:gridCol w:w="1540"/>
        <w:gridCol w:w="1056"/>
      </w:tblGrid>
      <w:tr w:rsidR="005D5A71" w:rsidRPr="00420094" w14:paraId="571A675B" w14:textId="77777777" w:rsidTr="00AB0222">
        <w:trPr>
          <w:trHeight w:val="1058"/>
        </w:trPr>
        <w:tc>
          <w:tcPr>
            <w:tcW w:w="1694" w:type="dxa"/>
            <w:shd w:val="clear" w:color="auto" w:fill="F2F2F2" w:themeFill="background1" w:themeFillShade="F2"/>
            <w:noWrap/>
            <w:vAlign w:val="center"/>
            <w:hideMark/>
          </w:tcPr>
          <w:p w14:paraId="6CDD1949" w14:textId="77777777" w:rsidR="005D5A71" w:rsidRPr="00420094" w:rsidRDefault="005D5A71" w:rsidP="00AB0222">
            <w:pPr>
              <w:spacing w:after="0" w:line="240" w:lineRule="auto"/>
              <w:jc w:val="center"/>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Mokytojo kvalifikacinė kategorija</w:t>
            </w:r>
          </w:p>
        </w:tc>
        <w:tc>
          <w:tcPr>
            <w:tcW w:w="1418" w:type="dxa"/>
            <w:shd w:val="clear" w:color="auto" w:fill="F2F2F2" w:themeFill="background1" w:themeFillShade="F2"/>
            <w:vAlign w:val="center"/>
            <w:hideMark/>
          </w:tcPr>
          <w:p w14:paraId="791FFA68"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Ugdymo(</w:t>
            </w:r>
            <w:proofErr w:type="spellStart"/>
            <w:r w:rsidRPr="00420094">
              <w:rPr>
                <w:rFonts w:ascii="Times New Roman" w:eastAsia="Times New Roman" w:hAnsi="Times New Roman" w:cs="Times New Roman"/>
                <w:color w:val="000000"/>
                <w:sz w:val="24"/>
                <w:szCs w:val="24"/>
                <w:lang w:eastAsia="lt-LT"/>
              </w:rPr>
              <w:t>si</w:t>
            </w:r>
            <w:proofErr w:type="spellEnd"/>
            <w:r w:rsidRPr="00420094">
              <w:rPr>
                <w:rFonts w:ascii="Times New Roman" w:eastAsia="Times New Roman" w:hAnsi="Times New Roman" w:cs="Times New Roman"/>
                <w:color w:val="000000"/>
                <w:sz w:val="24"/>
                <w:szCs w:val="24"/>
                <w:lang w:eastAsia="lt-LT"/>
              </w:rPr>
              <w:t>) aplinkos</w:t>
            </w:r>
          </w:p>
        </w:tc>
        <w:tc>
          <w:tcPr>
            <w:tcW w:w="1561" w:type="dxa"/>
            <w:shd w:val="clear" w:color="auto" w:fill="F2F2F2" w:themeFill="background1" w:themeFillShade="F2"/>
            <w:vAlign w:val="center"/>
            <w:hideMark/>
          </w:tcPr>
          <w:p w14:paraId="5AD64F68"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Vadovavimas kiekvieno mokinio ugdymuisi</w:t>
            </w:r>
          </w:p>
        </w:tc>
        <w:tc>
          <w:tcPr>
            <w:tcW w:w="1276" w:type="dxa"/>
            <w:shd w:val="clear" w:color="auto" w:fill="F2F2F2" w:themeFill="background1" w:themeFillShade="F2"/>
            <w:vAlign w:val="center"/>
            <w:hideMark/>
          </w:tcPr>
          <w:p w14:paraId="6AB12AB6"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Mokymosi patirtys</w:t>
            </w:r>
          </w:p>
        </w:tc>
        <w:tc>
          <w:tcPr>
            <w:tcW w:w="1417" w:type="dxa"/>
            <w:shd w:val="clear" w:color="auto" w:fill="F2F2F2" w:themeFill="background1" w:themeFillShade="F2"/>
            <w:vAlign w:val="center"/>
            <w:hideMark/>
          </w:tcPr>
          <w:p w14:paraId="29C07178"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Vertinimas ugdant</w:t>
            </w:r>
          </w:p>
        </w:tc>
        <w:tc>
          <w:tcPr>
            <w:tcW w:w="1540" w:type="dxa"/>
            <w:shd w:val="clear" w:color="auto" w:fill="F2F2F2" w:themeFill="background1" w:themeFillShade="F2"/>
            <w:vAlign w:val="center"/>
            <w:hideMark/>
          </w:tcPr>
          <w:p w14:paraId="56CDCAE7" w14:textId="23AD4628"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Kiekvieno mokinio pažanga</w:t>
            </w:r>
            <w:r w:rsidR="007444CB" w:rsidRPr="00420094">
              <w:rPr>
                <w:rFonts w:ascii="Times New Roman" w:eastAsia="Times New Roman" w:hAnsi="Times New Roman" w:cs="Times New Roman"/>
                <w:color w:val="000000"/>
                <w:sz w:val="24"/>
                <w:szCs w:val="24"/>
                <w:lang w:eastAsia="lt-LT"/>
              </w:rPr>
              <w:t xml:space="preserve"> </w:t>
            </w:r>
            <w:r w:rsidRPr="00420094">
              <w:rPr>
                <w:rFonts w:ascii="Times New Roman" w:eastAsia="Times New Roman" w:hAnsi="Times New Roman" w:cs="Times New Roman"/>
                <w:color w:val="000000"/>
                <w:sz w:val="24"/>
                <w:szCs w:val="24"/>
                <w:lang w:eastAsia="lt-LT"/>
              </w:rPr>
              <w:t>ir pasiekimai</w:t>
            </w:r>
          </w:p>
        </w:tc>
        <w:tc>
          <w:tcPr>
            <w:tcW w:w="0" w:type="auto"/>
            <w:shd w:val="clear" w:color="auto" w:fill="F2F2F2" w:themeFill="background1" w:themeFillShade="F2"/>
            <w:vAlign w:val="center"/>
            <w:hideMark/>
          </w:tcPr>
          <w:p w14:paraId="2FEDF69B"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Vidurkis</w:t>
            </w:r>
          </w:p>
        </w:tc>
      </w:tr>
      <w:tr w:rsidR="005D5A71" w:rsidRPr="00420094" w14:paraId="1AF43B4F" w14:textId="77777777" w:rsidTr="00797197">
        <w:trPr>
          <w:trHeight w:val="255"/>
        </w:trPr>
        <w:tc>
          <w:tcPr>
            <w:tcW w:w="1694" w:type="dxa"/>
            <w:shd w:val="clear" w:color="auto" w:fill="auto"/>
            <w:noWrap/>
            <w:hideMark/>
          </w:tcPr>
          <w:p w14:paraId="2AFC001A" w14:textId="77777777" w:rsidR="005D5A71" w:rsidRPr="00420094" w:rsidRDefault="005D5A71" w:rsidP="00420094">
            <w:pPr>
              <w:spacing w:after="0" w:line="240" w:lineRule="auto"/>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Mokytojas</w:t>
            </w:r>
          </w:p>
        </w:tc>
        <w:tc>
          <w:tcPr>
            <w:tcW w:w="1418" w:type="dxa"/>
            <w:shd w:val="clear" w:color="auto" w:fill="auto"/>
            <w:noWrap/>
          </w:tcPr>
          <w:p w14:paraId="209CAA75"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3,50</w:t>
            </w:r>
          </w:p>
        </w:tc>
        <w:tc>
          <w:tcPr>
            <w:tcW w:w="1561" w:type="dxa"/>
            <w:shd w:val="clear" w:color="auto" w:fill="auto"/>
            <w:noWrap/>
          </w:tcPr>
          <w:p w14:paraId="35440925"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3,00</w:t>
            </w:r>
          </w:p>
        </w:tc>
        <w:tc>
          <w:tcPr>
            <w:tcW w:w="1276" w:type="dxa"/>
            <w:shd w:val="clear" w:color="auto" w:fill="auto"/>
            <w:noWrap/>
          </w:tcPr>
          <w:p w14:paraId="0E1FA497"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2,50</w:t>
            </w:r>
          </w:p>
        </w:tc>
        <w:tc>
          <w:tcPr>
            <w:tcW w:w="1417" w:type="dxa"/>
            <w:shd w:val="clear" w:color="auto" w:fill="auto"/>
            <w:noWrap/>
          </w:tcPr>
          <w:p w14:paraId="6EF9E7A8"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2,50</w:t>
            </w:r>
          </w:p>
        </w:tc>
        <w:tc>
          <w:tcPr>
            <w:tcW w:w="1540" w:type="dxa"/>
            <w:shd w:val="clear" w:color="auto" w:fill="auto"/>
            <w:noWrap/>
          </w:tcPr>
          <w:p w14:paraId="0438F7B8"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2,50</w:t>
            </w:r>
          </w:p>
        </w:tc>
        <w:tc>
          <w:tcPr>
            <w:tcW w:w="0" w:type="auto"/>
            <w:shd w:val="clear" w:color="auto" w:fill="auto"/>
            <w:noWrap/>
          </w:tcPr>
          <w:p w14:paraId="1883FFAC"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2,80</w:t>
            </w:r>
          </w:p>
        </w:tc>
      </w:tr>
      <w:tr w:rsidR="005D5A71" w:rsidRPr="00420094" w14:paraId="2EC4814C" w14:textId="77777777" w:rsidTr="00AB0222">
        <w:trPr>
          <w:trHeight w:val="255"/>
        </w:trPr>
        <w:tc>
          <w:tcPr>
            <w:tcW w:w="1694" w:type="dxa"/>
            <w:shd w:val="clear" w:color="auto" w:fill="auto"/>
            <w:noWrap/>
            <w:hideMark/>
          </w:tcPr>
          <w:p w14:paraId="269406AA" w14:textId="0839E7E7" w:rsidR="005D5A71" w:rsidRPr="00420094" w:rsidRDefault="00AB0222" w:rsidP="00420094">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Vyresnysis </w:t>
            </w:r>
            <w:r w:rsidR="005D5A71" w:rsidRPr="00420094">
              <w:rPr>
                <w:rFonts w:ascii="Times New Roman" w:eastAsia="Times New Roman" w:hAnsi="Times New Roman" w:cs="Times New Roman"/>
                <w:color w:val="000000"/>
                <w:sz w:val="24"/>
                <w:szCs w:val="24"/>
                <w:lang w:eastAsia="lt-LT"/>
              </w:rPr>
              <w:t>mokytojas</w:t>
            </w:r>
          </w:p>
        </w:tc>
        <w:tc>
          <w:tcPr>
            <w:tcW w:w="1418" w:type="dxa"/>
            <w:shd w:val="clear" w:color="auto" w:fill="auto"/>
            <w:noWrap/>
            <w:vAlign w:val="center"/>
          </w:tcPr>
          <w:p w14:paraId="17D06DBE"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3,56</w:t>
            </w:r>
          </w:p>
        </w:tc>
        <w:tc>
          <w:tcPr>
            <w:tcW w:w="1561" w:type="dxa"/>
            <w:shd w:val="clear" w:color="auto" w:fill="auto"/>
            <w:noWrap/>
            <w:vAlign w:val="center"/>
          </w:tcPr>
          <w:p w14:paraId="320EDE87"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3,33</w:t>
            </w:r>
          </w:p>
        </w:tc>
        <w:tc>
          <w:tcPr>
            <w:tcW w:w="1276" w:type="dxa"/>
            <w:shd w:val="clear" w:color="auto" w:fill="auto"/>
            <w:noWrap/>
            <w:vAlign w:val="center"/>
          </w:tcPr>
          <w:p w14:paraId="7F7BA5F9"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3,11</w:t>
            </w:r>
          </w:p>
        </w:tc>
        <w:tc>
          <w:tcPr>
            <w:tcW w:w="1417" w:type="dxa"/>
            <w:shd w:val="clear" w:color="auto" w:fill="auto"/>
            <w:noWrap/>
            <w:vAlign w:val="center"/>
          </w:tcPr>
          <w:p w14:paraId="459B45DB"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2,94</w:t>
            </w:r>
          </w:p>
        </w:tc>
        <w:tc>
          <w:tcPr>
            <w:tcW w:w="1540" w:type="dxa"/>
            <w:shd w:val="clear" w:color="auto" w:fill="auto"/>
            <w:noWrap/>
            <w:vAlign w:val="center"/>
          </w:tcPr>
          <w:p w14:paraId="70D3BAE5"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2,89</w:t>
            </w:r>
          </w:p>
        </w:tc>
        <w:tc>
          <w:tcPr>
            <w:tcW w:w="0" w:type="auto"/>
            <w:shd w:val="clear" w:color="auto" w:fill="auto"/>
            <w:noWrap/>
            <w:vAlign w:val="center"/>
          </w:tcPr>
          <w:p w14:paraId="05B5E951"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3,17</w:t>
            </w:r>
          </w:p>
        </w:tc>
      </w:tr>
      <w:tr w:rsidR="005D5A71" w:rsidRPr="00420094" w14:paraId="06973A26" w14:textId="77777777" w:rsidTr="00797197">
        <w:trPr>
          <w:trHeight w:val="255"/>
        </w:trPr>
        <w:tc>
          <w:tcPr>
            <w:tcW w:w="1694" w:type="dxa"/>
            <w:shd w:val="clear" w:color="auto" w:fill="auto"/>
            <w:noWrap/>
            <w:hideMark/>
          </w:tcPr>
          <w:p w14:paraId="43A11547" w14:textId="77777777" w:rsidR="005D5A71" w:rsidRPr="00420094" w:rsidRDefault="005D5A71" w:rsidP="00420094">
            <w:pPr>
              <w:spacing w:after="0" w:line="240" w:lineRule="auto"/>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Metodininkas</w:t>
            </w:r>
          </w:p>
        </w:tc>
        <w:tc>
          <w:tcPr>
            <w:tcW w:w="1418" w:type="dxa"/>
            <w:shd w:val="clear" w:color="auto" w:fill="auto"/>
            <w:noWrap/>
          </w:tcPr>
          <w:p w14:paraId="15BA2860"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3,41</w:t>
            </w:r>
          </w:p>
        </w:tc>
        <w:tc>
          <w:tcPr>
            <w:tcW w:w="1561" w:type="dxa"/>
            <w:shd w:val="clear" w:color="auto" w:fill="auto"/>
            <w:noWrap/>
          </w:tcPr>
          <w:p w14:paraId="21ABADB7"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3,05</w:t>
            </w:r>
          </w:p>
        </w:tc>
        <w:tc>
          <w:tcPr>
            <w:tcW w:w="1276" w:type="dxa"/>
            <w:shd w:val="clear" w:color="auto" w:fill="auto"/>
            <w:noWrap/>
          </w:tcPr>
          <w:p w14:paraId="5233F9DB"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3,00</w:t>
            </w:r>
          </w:p>
        </w:tc>
        <w:tc>
          <w:tcPr>
            <w:tcW w:w="1417" w:type="dxa"/>
            <w:shd w:val="clear" w:color="auto" w:fill="auto"/>
            <w:noWrap/>
          </w:tcPr>
          <w:p w14:paraId="2F051F20"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2,82</w:t>
            </w:r>
          </w:p>
        </w:tc>
        <w:tc>
          <w:tcPr>
            <w:tcW w:w="1540" w:type="dxa"/>
            <w:shd w:val="clear" w:color="auto" w:fill="auto"/>
            <w:noWrap/>
          </w:tcPr>
          <w:p w14:paraId="7287DCEC"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2,68</w:t>
            </w:r>
          </w:p>
        </w:tc>
        <w:tc>
          <w:tcPr>
            <w:tcW w:w="0" w:type="auto"/>
            <w:shd w:val="clear" w:color="auto" w:fill="auto"/>
            <w:noWrap/>
          </w:tcPr>
          <w:p w14:paraId="613342D1"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2,99</w:t>
            </w:r>
          </w:p>
        </w:tc>
      </w:tr>
      <w:tr w:rsidR="005D5A71" w:rsidRPr="00420094" w14:paraId="2335509C" w14:textId="77777777" w:rsidTr="00797197">
        <w:trPr>
          <w:trHeight w:val="255"/>
        </w:trPr>
        <w:tc>
          <w:tcPr>
            <w:tcW w:w="1694" w:type="dxa"/>
            <w:shd w:val="clear" w:color="auto" w:fill="auto"/>
            <w:noWrap/>
            <w:hideMark/>
          </w:tcPr>
          <w:p w14:paraId="729E7EB2" w14:textId="77777777" w:rsidR="005D5A71" w:rsidRPr="00420094" w:rsidRDefault="005D5A71" w:rsidP="00420094">
            <w:pPr>
              <w:spacing w:after="0" w:line="240" w:lineRule="auto"/>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Ekspertas</w:t>
            </w:r>
          </w:p>
        </w:tc>
        <w:tc>
          <w:tcPr>
            <w:tcW w:w="1418" w:type="dxa"/>
            <w:shd w:val="clear" w:color="auto" w:fill="auto"/>
            <w:noWrap/>
          </w:tcPr>
          <w:p w14:paraId="456F6A06"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4,00</w:t>
            </w:r>
          </w:p>
        </w:tc>
        <w:tc>
          <w:tcPr>
            <w:tcW w:w="1561" w:type="dxa"/>
            <w:shd w:val="clear" w:color="auto" w:fill="auto"/>
            <w:noWrap/>
          </w:tcPr>
          <w:p w14:paraId="5E434FA7"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4,00</w:t>
            </w:r>
          </w:p>
        </w:tc>
        <w:tc>
          <w:tcPr>
            <w:tcW w:w="1276" w:type="dxa"/>
            <w:shd w:val="clear" w:color="auto" w:fill="auto"/>
            <w:noWrap/>
          </w:tcPr>
          <w:p w14:paraId="5753B3F3"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3,67</w:t>
            </w:r>
          </w:p>
        </w:tc>
        <w:tc>
          <w:tcPr>
            <w:tcW w:w="1417" w:type="dxa"/>
            <w:shd w:val="clear" w:color="auto" w:fill="auto"/>
            <w:noWrap/>
          </w:tcPr>
          <w:p w14:paraId="412B5BE7"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3,67</w:t>
            </w:r>
          </w:p>
        </w:tc>
        <w:tc>
          <w:tcPr>
            <w:tcW w:w="1540" w:type="dxa"/>
            <w:shd w:val="clear" w:color="auto" w:fill="auto"/>
            <w:noWrap/>
          </w:tcPr>
          <w:p w14:paraId="3771729A"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3,67</w:t>
            </w:r>
          </w:p>
        </w:tc>
        <w:tc>
          <w:tcPr>
            <w:tcW w:w="0" w:type="auto"/>
            <w:shd w:val="clear" w:color="auto" w:fill="auto"/>
            <w:noWrap/>
          </w:tcPr>
          <w:p w14:paraId="164654F1"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3,80</w:t>
            </w:r>
          </w:p>
        </w:tc>
      </w:tr>
    </w:tbl>
    <w:p w14:paraId="037912D3" w14:textId="42242A13" w:rsidR="005D5A71" w:rsidRPr="00420094" w:rsidRDefault="005D5A71" w:rsidP="00420094">
      <w:pPr>
        <w:tabs>
          <w:tab w:val="left" w:pos="3432"/>
        </w:tabs>
        <w:spacing w:line="240" w:lineRule="auto"/>
        <w:rPr>
          <w:rFonts w:ascii="Times New Roman" w:eastAsia="Calibri" w:hAnsi="Times New Roman" w:cs="Times New Roman"/>
          <w:sz w:val="24"/>
          <w:szCs w:val="24"/>
        </w:rPr>
      </w:pPr>
    </w:p>
    <w:p w14:paraId="56D3E0C6" w14:textId="347B2750" w:rsidR="005D5A71" w:rsidRPr="00420094" w:rsidRDefault="005D5A71" w:rsidP="00420094">
      <w:pPr>
        <w:spacing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t xml:space="preserve">Pamokų vertinimas pagal mokytojo </w:t>
      </w:r>
      <w:r w:rsidR="0038002C" w:rsidRPr="00420094">
        <w:rPr>
          <w:rFonts w:ascii="Times New Roman" w:eastAsia="Calibri" w:hAnsi="Times New Roman" w:cs="Times New Roman"/>
          <w:b/>
          <w:sz w:val="24"/>
          <w:szCs w:val="24"/>
        </w:rPr>
        <w:t>darbo stažą</w:t>
      </w:r>
      <w:r w:rsidRPr="00420094">
        <w:rPr>
          <w:rFonts w:ascii="Times New Roman" w:eastAsia="Calibri" w:hAnsi="Times New Roman" w:cs="Times New Roman"/>
          <w:b/>
          <w:sz w:val="24"/>
          <w:szCs w:val="24"/>
        </w:rPr>
        <w:t xml:space="preserve"> (N=45)</w:t>
      </w:r>
    </w:p>
    <w:p w14:paraId="77E5C6DD" w14:textId="66738BEE" w:rsidR="007444CB" w:rsidRPr="00420094" w:rsidRDefault="007444CB" w:rsidP="00420094">
      <w:pPr>
        <w:spacing w:after="0" w:line="240" w:lineRule="auto"/>
        <w:ind w:left="7920" w:firstLine="720"/>
        <w:jc w:val="center"/>
        <w:rPr>
          <w:rFonts w:ascii="Times New Roman" w:eastAsia="Calibri" w:hAnsi="Times New Roman" w:cs="Times New Roman"/>
          <w:sz w:val="24"/>
          <w:szCs w:val="24"/>
        </w:rPr>
      </w:pPr>
      <w:r w:rsidRPr="00420094">
        <w:rPr>
          <w:rFonts w:ascii="Times New Roman" w:eastAsia="Calibri" w:hAnsi="Times New Roman" w:cs="Times New Roman"/>
          <w:sz w:val="24"/>
          <w:szCs w:val="24"/>
        </w:rPr>
        <w:t>3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18"/>
        <w:gridCol w:w="1561"/>
        <w:gridCol w:w="1276"/>
        <w:gridCol w:w="1417"/>
        <w:gridCol w:w="1540"/>
        <w:gridCol w:w="1056"/>
      </w:tblGrid>
      <w:tr w:rsidR="005D5A71" w:rsidRPr="00420094" w14:paraId="2C80E2E5" w14:textId="77777777" w:rsidTr="00AB0222">
        <w:trPr>
          <w:trHeight w:val="1058"/>
        </w:trPr>
        <w:tc>
          <w:tcPr>
            <w:tcW w:w="1694" w:type="dxa"/>
            <w:shd w:val="clear" w:color="auto" w:fill="F2F2F2" w:themeFill="background1" w:themeFillShade="F2"/>
            <w:noWrap/>
            <w:vAlign w:val="center"/>
            <w:hideMark/>
          </w:tcPr>
          <w:p w14:paraId="1962E7A5" w14:textId="77777777" w:rsidR="005D5A71" w:rsidRPr="00420094" w:rsidRDefault="005D5A71" w:rsidP="00AB0222">
            <w:pPr>
              <w:spacing w:after="0" w:line="240" w:lineRule="auto"/>
              <w:jc w:val="center"/>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Darbo stažas</w:t>
            </w:r>
          </w:p>
        </w:tc>
        <w:tc>
          <w:tcPr>
            <w:tcW w:w="1418" w:type="dxa"/>
            <w:shd w:val="clear" w:color="auto" w:fill="F2F2F2" w:themeFill="background1" w:themeFillShade="F2"/>
            <w:vAlign w:val="center"/>
            <w:hideMark/>
          </w:tcPr>
          <w:p w14:paraId="025D6502"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Ugdymo(</w:t>
            </w:r>
            <w:proofErr w:type="spellStart"/>
            <w:r w:rsidRPr="00420094">
              <w:rPr>
                <w:rFonts w:ascii="Times New Roman" w:eastAsia="Times New Roman" w:hAnsi="Times New Roman" w:cs="Times New Roman"/>
                <w:color w:val="000000"/>
                <w:sz w:val="24"/>
                <w:szCs w:val="24"/>
                <w:lang w:eastAsia="lt-LT"/>
              </w:rPr>
              <w:t>si</w:t>
            </w:r>
            <w:proofErr w:type="spellEnd"/>
            <w:r w:rsidRPr="00420094">
              <w:rPr>
                <w:rFonts w:ascii="Times New Roman" w:eastAsia="Times New Roman" w:hAnsi="Times New Roman" w:cs="Times New Roman"/>
                <w:color w:val="000000"/>
                <w:sz w:val="24"/>
                <w:szCs w:val="24"/>
                <w:lang w:eastAsia="lt-LT"/>
              </w:rPr>
              <w:t>) aplinkos</w:t>
            </w:r>
          </w:p>
        </w:tc>
        <w:tc>
          <w:tcPr>
            <w:tcW w:w="1561" w:type="dxa"/>
            <w:shd w:val="clear" w:color="auto" w:fill="F2F2F2" w:themeFill="background1" w:themeFillShade="F2"/>
            <w:vAlign w:val="center"/>
            <w:hideMark/>
          </w:tcPr>
          <w:p w14:paraId="53F8BCD1"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Vadovavimas kiekvieno mokinio ugdymuisi</w:t>
            </w:r>
          </w:p>
        </w:tc>
        <w:tc>
          <w:tcPr>
            <w:tcW w:w="1276" w:type="dxa"/>
            <w:shd w:val="clear" w:color="auto" w:fill="F2F2F2" w:themeFill="background1" w:themeFillShade="F2"/>
            <w:vAlign w:val="center"/>
            <w:hideMark/>
          </w:tcPr>
          <w:p w14:paraId="08707586"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Mokymosi patirtys</w:t>
            </w:r>
          </w:p>
        </w:tc>
        <w:tc>
          <w:tcPr>
            <w:tcW w:w="1417" w:type="dxa"/>
            <w:shd w:val="clear" w:color="auto" w:fill="F2F2F2" w:themeFill="background1" w:themeFillShade="F2"/>
            <w:vAlign w:val="center"/>
            <w:hideMark/>
          </w:tcPr>
          <w:p w14:paraId="5D5946C2"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Vertinimas ugdant</w:t>
            </w:r>
          </w:p>
        </w:tc>
        <w:tc>
          <w:tcPr>
            <w:tcW w:w="1540" w:type="dxa"/>
            <w:shd w:val="clear" w:color="auto" w:fill="F2F2F2" w:themeFill="background1" w:themeFillShade="F2"/>
            <w:vAlign w:val="center"/>
            <w:hideMark/>
          </w:tcPr>
          <w:p w14:paraId="44FC5957"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Kiekvieno mokinio pažanga ir pasiekimai</w:t>
            </w:r>
          </w:p>
        </w:tc>
        <w:tc>
          <w:tcPr>
            <w:tcW w:w="0" w:type="auto"/>
            <w:shd w:val="clear" w:color="auto" w:fill="F2F2F2" w:themeFill="background1" w:themeFillShade="F2"/>
            <w:vAlign w:val="center"/>
            <w:hideMark/>
          </w:tcPr>
          <w:p w14:paraId="1FFC48C8"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Vidurkis</w:t>
            </w:r>
          </w:p>
        </w:tc>
      </w:tr>
      <w:tr w:rsidR="005D5A71" w:rsidRPr="00420094" w14:paraId="3B5BB3FB" w14:textId="77777777" w:rsidTr="00797197">
        <w:trPr>
          <w:trHeight w:val="255"/>
        </w:trPr>
        <w:tc>
          <w:tcPr>
            <w:tcW w:w="1694" w:type="dxa"/>
            <w:shd w:val="clear" w:color="auto" w:fill="auto"/>
            <w:noWrap/>
          </w:tcPr>
          <w:p w14:paraId="678D348B" w14:textId="45329F84" w:rsidR="005D5A71" w:rsidRPr="00420094" w:rsidRDefault="00DA7E43" w:rsidP="00420094">
            <w:pPr>
              <w:spacing w:after="0" w:line="240" w:lineRule="auto"/>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0</w:t>
            </w:r>
            <w:r w:rsidRPr="00420094">
              <w:rPr>
                <w:rFonts w:ascii="Times New Roman" w:hAnsi="Times New Roman" w:cs="Times New Roman"/>
                <w:iCs/>
                <w:sz w:val="24"/>
                <w:szCs w:val="24"/>
              </w:rPr>
              <w:t>–</w:t>
            </w:r>
            <w:r w:rsidR="005D5A71" w:rsidRPr="00420094">
              <w:rPr>
                <w:rFonts w:ascii="Times New Roman" w:hAnsi="Times New Roman" w:cs="Times New Roman"/>
                <w:sz w:val="24"/>
                <w:szCs w:val="24"/>
              </w:rPr>
              <w:t>10 m.</w:t>
            </w:r>
          </w:p>
        </w:tc>
        <w:tc>
          <w:tcPr>
            <w:tcW w:w="1418" w:type="dxa"/>
            <w:shd w:val="clear" w:color="auto" w:fill="auto"/>
            <w:noWrap/>
          </w:tcPr>
          <w:p w14:paraId="2F25B208"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3,00</w:t>
            </w:r>
          </w:p>
        </w:tc>
        <w:tc>
          <w:tcPr>
            <w:tcW w:w="1561" w:type="dxa"/>
            <w:shd w:val="clear" w:color="auto" w:fill="auto"/>
            <w:noWrap/>
          </w:tcPr>
          <w:p w14:paraId="542BA835"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3,00</w:t>
            </w:r>
          </w:p>
        </w:tc>
        <w:tc>
          <w:tcPr>
            <w:tcW w:w="1276" w:type="dxa"/>
            <w:shd w:val="clear" w:color="auto" w:fill="auto"/>
            <w:noWrap/>
          </w:tcPr>
          <w:p w14:paraId="29E0E826"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2,00</w:t>
            </w:r>
          </w:p>
        </w:tc>
        <w:tc>
          <w:tcPr>
            <w:tcW w:w="1417" w:type="dxa"/>
            <w:shd w:val="clear" w:color="auto" w:fill="auto"/>
            <w:noWrap/>
          </w:tcPr>
          <w:p w14:paraId="3436CD0D"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2,00</w:t>
            </w:r>
          </w:p>
        </w:tc>
        <w:tc>
          <w:tcPr>
            <w:tcW w:w="1540" w:type="dxa"/>
            <w:shd w:val="clear" w:color="auto" w:fill="auto"/>
            <w:noWrap/>
          </w:tcPr>
          <w:p w14:paraId="35653DFF"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2,00</w:t>
            </w:r>
          </w:p>
        </w:tc>
        <w:tc>
          <w:tcPr>
            <w:tcW w:w="0" w:type="auto"/>
            <w:shd w:val="clear" w:color="auto" w:fill="auto"/>
            <w:noWrap/>
          </w:tcPr>
          <w:p w14:paraId="0808240D"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2,40</w:t>
            </w:r>
          </w:p>
        </w:tc>
      </w:tr>
      <w:tr w:rsidR="005D5A71" w:rsidRPr="00420094" w14:paraId="18B8CF52" w14:textId="77777777" w:rsidTr="00797197">
        <w:trPr>
          <w:trHeight w:val="255"/>
        </w:trPr>
        <w:tc>
          <w:tcPr>
            <w:tcW w:w="1694" w:type="dxa"/>
            <w:shd w:val="clear" w:color="auto" w:fill="auto"/>
            <w:noWrap/>
          </w:tcPr>
          <w:p w14:paraId="481472EF" w14:textId="460BBB99" w:rsidR="005D5A71" w:rsidRPr="00420094" w:rsidRDefault="00DA7E43" w:rsidP="00420094">
            <w:pPr>
              <w:spacing w:after="0" w:line="240" w:lineRule="auto"/>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11</w:t>
            </w:r>
            <w:r w:rsidRPr="00420094">
              <w:rPr>
                <w:rFonts w:ascii="Times New Roman" w:hAnsi="Times New Roman" w:cs="Times New Roman"/>
                <w:iCs/>
                <w:sz w:val="24"/>
                <w:szCs w:val="24"/>
              </w:rPr>
              <w:t>–</w:t>
            </w:r>
            <w:r w:rsidR="005D5A71" w:rsidRPr="00420094">
              <w:rPr>
                <w:rFonts w:ascii="Times New Roman" w:hAnsi="Times New Roman" w:cs="Times New Roman"/>
                <w:sz w:val="24"/>
                <w:szCs w:val="24"/>
              </w:rPr>
              <w:t>20 m.</w:t>
            </w:r>
          </w:p>
        </w:tc>
        <w:tc>
          <w:tcPr>
            <w:tcW w:w="1418" w:type="dxa"/>
            <w:shd w:val="clear" w:color="auto" w:fill="auto"/>
            <w:noWrap/>
          </w:tcPr>
          <w:p w14:paraId="538A10FE"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3,40</w:t>
            </w:r>
          </w:p>
        </w:tc>
        <w:tc>
          <w:tcPr>
            <w:tcW w:w="1561" w:type="dxa"/>
            <w:shd w:val="clear" w:color="auto" w:fill="auto"/>
            <w:noWrap/>
          </w:tcPr>
          <w:p w14:paraId="72BAB5C4"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2,90</w:t>
            </w:r>
          </w:p>
        </w:tc>
        <w:tc>
          <w:tcPr>
            <w:tcW w:w="1276" w:type="dxa"/>
            <w:shd w:val="clear" w:color="auto" w:fill="auto"/>
            <w:noWrap/>
          </w:tcPr>
          <w:p w14:paraId="7FDC03B4"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2,90</w:t>
            </w:r>
          </w:p>
        </w:tc>
        <w:tc>
          <w:tcPr>
            <w:tcW w:w="1417" w:type="dxa"/>
            <w:shd w:val="clear" w:color="auto" w:fill="auto"/>
            <w:noWrap/>
          </w:tcPr>
          <w:p w14:paraId="368718FC"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2,70</w:t>
            </w:r>
          </w:p>
        </w:tc>
        <w:tc>
          <w:tcPr>
            <w:tcW w:w="1540" w:type="dxa"/>
            <w:shd w:val="clear" w:color="auto" w:fill="auto"/>
            <w:noWrap/>
          </w:tcPr>
          <w:p w14:paraId="77D65A7A"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2,50</w:t>
            </w:r>
          </w:p>
        </w:tc>
        <w:tc>
          <w:tcPr>
            <w:tcW w:w="0" w:type="auto"/>
            <w:shd w:val="clear" w:color="auto" w:fill="auto"/>
            <w:noWrap/>
          </w:tcPr>
          <w:p w14:paraId="7559FFD7"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2,88</w:t>
            </w:r>
          </w:p>
        </w:tc>
      </w:tr>
      <w:tr w:rsidR="005D5A71" w:rsidRPr="00420094" w14:paraId="5A6F3DE5" w14:textId="77777777" w:rsidTr="00797197">
        <w:trPr>
          <w:trHeight w:val="255"/>
        </w:trPr>
        <w:tc>
          <w:tcPr>
            <w:tcW w:w="1694" w:type="dxa"/>
            <w:shd w:val="clear" w:color="auto" w:fill="auto"/>
            <w:noWrap/>
          </w:tcPr>
          <w:p w14:paraId="04F64C24" w14:textId="46E64863" w:rsidR="005D5A71" w:rsidRPr="00420094" w:rsidRDefault="00DA7E43" w:rsidP="00420094">
            <w:pPr>
              <w:spacing w:after="0" w:line="240" w:lineRule="auto"/>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21</w:t>
            </w:r>
            <w:r w:rsidRPr="00420094">
              <w:rPr>
                <w:rFonts w:ascii="Times New Roman" w:hAnsi="Times New Roman" w:cs="Times New Roman"/>
                <w:iCs/>
                <w:sz w:val="24"/>
                <w:szCs w:val="24"/>
              </w:rPr>
              <w:t>–</w:t>
            </w:r>
            <w:r w:rsidR="005D5A71" w:rsidRPr="00420094">
              <w:rPr>
                <w:rFonts w:ascii="Times New Roman" w:hAnsi="Times New Roman" w:cs="Times New Roman"/>
                <w:sz w:val="24"/>
                <w:szCs w:val="24"/>
              </w:rPr>
              <w:t>30 m.</w:t>
            </w:r>
          </w:p>
        </w:tc>
        <w:tc>
          <w:tcPr>
            <w:tcW w:w="1418" w:type="dxa"/>
            <w:shd w:val="clear" w:color="auto" w:fill="auto"/>
            <w:noWrap/>
          </w:tcPr>
          <w:p w14:paraId="77D3C243"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3,70</w:t>
            </w:r>
          </w:p>
        </w:tc>
        <w:tc>
          <w:tcPr>
            <w:tcW w:w="1561" w:type="dxa"/>
            <w:shd w:val="clear" w:color="auto" w:fill="auto"/>
            <w:noWrap/>
          </w:tcPr>
          <w:p w14:paraId="11D08598"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3,40</w:t>
            </w:r>
          </w:p>
        </w:tc>
        <w:tc>
          <w:tcPr>
            <w:tcW w:w="1276" w:type="dxa"/>
            <w:shd w:val="clear" w:color="auto" w:fill="auto"/>
            <w:noWrap/>
          </w:tcPr>
          <w:p w14:paraId="07A1D870"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3,30</w:t>
            </w:r>
          </w:p>
        </w:tc>
        <w:tc>
          <w:tcPr>
            <w:tcW w:w="1417" w:type="dxa"/>
            <w:shd w:val="clear" w:color="auto" w:fill="auto"/>
            <w:noWrap/>
          </w:tcPr>
          <w:p w14:paraId="66F8E759"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3,00</w:t>
            </w:r>
          </w:p>
        </w:tc>
        <w:tc>
          <w:tcPr>
            <w:tcW w:w="1540" w:type="dxa"/>
            <w:shd w:val="clear" w:color="auto" w:fill="auto"/>
            <w:noWrap/>
          </w:tcPr>
          <w:p w14:paraId="75D0370B"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3,00</w:t>
            </w:r>
          </w:p>
        </w:tc>
        <w:tc>
          <w:tcPr>
            <w:tcW w:w="0" w:type="auto"/>
            <w:shd w:val="clear" w:color="auto" w:fill="auto"/>
            <w:noWrap/>
          </w:tcPr>
          <w:p w14:paraId="4FDC888C" w14:textId="77777777" w:rsidR="005D5A71" w:rsidRPr="00420094" w:rsidRDefault="005D5A71" w:rsidP="00420094">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3,28</w:t>
            </w:r>
          </w:p>
        </w:tc>
      </w:tr>
      <w:tr w:rsidR="005D5A71" w:rsidRPr="00420094" w14:paraId="3EAC5869" w14:textId="77777777" w:rsidTr="00AB0222">
        <w:trPr>
          <w:trHeight w:val="255"/>
        </w:trPr>
        <w:tc>
          <w:tcPr>
            <w:tcW w:w="1694" w:type="dxa"/>
            <w:shd w:val="clear" w:color="auto" w:fill="auto"/>
            <w:noWrap/>
          </w:tcPr>
          <w:p w14:paraId="78A66EA0" w14:textId="77777777" w:rsidR="005D5A71" w:rsidRPr="00420094" w:rsidRDefault="005D5A71" w:rsidP="00420094">
            <w:pPr>
              <w:spacing w:after="0" w:line="240" w:lineRule="auto"/>
              <w:rPr>
                <w:rFonts w:ascii="Times New Roman" w:eastAsia="Times New Roman" w:hAnsi="Times New Roman" w:cs="Times New Roman"/>
                <w:color w:val="000000"/>
                <w:sz w:val="24"/>
                <w:szCs w:val="24"/>
                <w:lang w:eastAsia="lt-LT"/>
              </w:rPr>
            </w:pPr>
            <w:r w:rsidRPr="00420094">
              <w:rPr>
                <w:rFonts w:ascii="Times New Roman" w:hAnsi="Times New Roman" w:cs="Times New Roman"/>
                <w:sz w:val="24"/>
                <w:szCs w:val="24"/>
              </w:rPr>
              <w:t>31 m. ir daugiau</w:t>
            </w:r>
          </w:p>
        </w:tc>
        <w:tc>
          <w:tcPr>
            <w:tcW w:w="1418" w:type="dxa"/>
            <w:shd w:val="clear" w:color="auto" w:fill="auto"/>
            <w:noWrap/>
            <w:vAlign w:val="center"/>
          </w:tcPr>
          <w:p w14:paraId="23EEFAAB"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3,50</w:t>
            </w:r>
          </w:p>
        </w:tc>
        <w:tc>
          <w:tcPr>
            <w:tcW w:w="1561" w:type="dxa"/>
            <w:shd w:val="clear" w:color="auto" w:fill="auto"/>
            <w:noWrap/>
            <w:vAlign w:val="center"/>
          </w:tcPr>
          <w:p w14:paraId="2213466B"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3,29</w:t>
            </w:r>
          </w:p>
        </w:tc>
        <w:tc>
          <w:tcPr>
            <w:tcW w:w="1276" w:type="dxa"/>
            <w:shd w:val="clear" w:color="auto" w:fill="auto"/>
            <w:noWrap/>
            <w:vAlign w:val="center"/>
          </w:tcPr>
          <w:p w14:paraId="5881379C"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3,08</w:t>
            </w:r>
          </w:p>
        </w:tc>
        <w:tc>
          <w:tcPr>
            <w:tcW w:w="1417" w:type="dxa"/>
            <w:shd w:val="clear" w:color="auto" w:fill="auto"/>
            <w:noWrap/>
            <w:vAlign w:val="center"/>
          </w:tcPr>
          <w:p w14:paraId="703F331C"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3,00</w:t>
            </w:r>
          </w:p>
        </w:tc>
        <w:tc>
          <w:tcPr>
            <w:tcW w:w="1540" w:type="dxa"/>
            <w:shd w:val="clear" w:color="auto" w:fill="auto"/>
            <w:noWrap/>
            <w:vAlign w:val="center"/>
          </w:tcPr>
          <w:p w14:paraId="4398B866"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2,92</w:t>
            </w:r>
          </w:p>
        </w:tc>
        <w:tc>
          <w:tcPr>
            <w:tcW w:w="0" w:type="auto"/>
            <w:shd w:val="clear" w:color="auto" w:fill="auto"/>
            <w:noWrap/>
            <w:vAlign w:val="center"/>
          </w:tcPr>
          <w:p w14:paraId="54E70B61"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3,16</w:t>
            </w:r>
          </w:p>
        </w:tc>
      </w:tr>
    </w:tbl>
    <w:p w14:paraId="7BF9E66C" w14:textId="71BBF49A" w:rsidR="005D5A71" w:rsidRDefault="005D5A71" w:rsidP="00276238">
      <w:pPr>
        <w:spacing w:after="0"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lastRenderedPageBreak/>
        <w:t>Pamokų vertinimas pagal paradigmą (N=45)</w:t>
      </w:r>
    </w:p>
    <w:p w14:paraId="52A3AB56" w14:textId="77777777" w:rsidR="00276238" w:rsidRPr="00420094" w:rsidRDefault="00276238" w:rsidP="00420094">
      <w:pPr>
        <w:spacing w:line="240" w:lineRule="auto"/>
        <w:jc w:val="center"/>
        <w:rPr>
          <w:rFonts w:ascii="Times New Roman" w:eastAsia="Calibri" w:hAnsi="Times New Roman" w:cs="Times New Roman"/>
          <w:b/>
          <w:sz w:val="24"/>
          <w:szCs w:val="24"/>
        </w:rPr>
      </w:pPr>
    </w:p>
    <w:p w14:paraId="736999AD" w14:textId="6818D940" w:rsidR="007444CB" w:rsidRPr="00420094" w:rsidRDefault="007444CB" w:rsidP="00420094">
      <w:pPr>
        <w:spacing w:after="0" w:line="240" w:lineRule="auto"/>
        <w:ind w:left="7920" w:firstLine="720"/>
        <w:jc w:val="center"/>
        <w:rPr>
          <w:rFonts w:ascii="Times New Roman" w:eastAsia="Calibri" w:hAnsi="Times New Roman" w:cs="Times New Roman"/>
          <w:sz w:val="24"/>
          <w:szCs w:val="24"/>
        </w:rPr>
      </w:pPr>
      <w:r w:rsidRPr="00420094">
        <w:rPr>
          <w:rFonts w:ascii="Times New Roman" w:eastAsia="Calibri" w:hAnsi="Times New Roman" w:cs="Times New Roman"/>
          <w:sz w:val="24"/>
          <w:szCs w:val="24"/>
        </w:rPr>
        <w:t>4 lentelė</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18"/>
        <w:gridCol w:w="1557"/>
        <w:gridCol w:w="1277"/>
        <w:gridCol w:w="1418"/>
        <w:gridCol w:w="1424"/>
        <w:gridCol w:w="1127"/>
      </w:tblGrid>
      <w:tr w:rsidR="005D5A71" w:rsidRPr="00420094" w14:paraId="38803074" w14:textId="77777777" w:rsidTr="00AB0222">
        <w:trPr>
          <w:trHeight w:val="1056"/>
        </w:trPr>
        <w:tc>
          <w:tcPr>
            <w:tcW w:w="855" w:type="pct"/>
            <w:shd w:val="clear" w:color="auto" w:fill="F2F2F2" w:themeFill="background1" w:themeFillShade="F2"/>
            <w:noWrap/>
            <w:vAlign w:val="center"/>
            <w:hideMark/>
          </w:tcPr>
          <w:p w14:paraId="3D09BA97" w14:textId="1ADEBF27" w:rsidR="005D5A71" w:rsidRPr="00420094" w:rsidRDefault="00AB0222" w:rsidP="00AB02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Pamokos paradigma</w:t>
            </w:r>
          </w:p>
        </w:tc>
        <w:tc>
          <w:tcPr>
            <w:tcW w:w="715" w:type="pct"/>
            <w:shd w:val="clear" w:color="auto" w:fill="F2F2F2" w:themeFill="background1" w:themeFillShade="F2"/>
            <w:vAlign w:val="center"/>
            <w:hideMark/>
          </w:tcPr>
          <w:p w14:paraId="39480859" w14:textId="350FE24A"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Ugdymo</w:t>
            </w:r>
            <w:r w:rsidR="00AB0222">
              <w:rPr>
                <w:rFonts w:ascii="Times New Roman" w:eastAsia="Times New Roman" w:hAnsi="Times New Roman" w:cs="Times New Roman"/>
                <w:color w:val="000000"/>
                <w:sz w:val="24"/>
                <w:szCs w:val="24"/>
                <w:lang w:eastAsia="lt-LT"/>
              </w:rPr>
              <w:t>-</w:t>
            </w:r>
            <w:r w:rsidRPr="00420094">
              <w:rPr>
                <w:rFonts w:ascii="Times New Roman" w:eastAsia="Times New Roman" w:hAnsi="Times New Roman" w:cs="Times New Roman"/>
                <w:color w:val="000000"/>
                <w:sz w:val="24"/>
                <w:szCs w:val="24"/>
                <w:lang w:eastAsia="lt-LT"/>
              </w:rPr>
              <w:t>(</w:t>
            </w:r>
            <w:proofErr w:type="spellStart"/>
            <w:r w:rsidRPr="00420094">
              <w:rPr>
                <w:rFonts w:ascii="Times New Roman" w:eastAsia="Times New Roman" w:hAnsi="Times New Roman" w:cs="Times New Roman"/>
                <w:color w:val="000000"/>
                <w:sz w:val="24"/>
                <w:szCs w:val="24"/>
                <w:lang w:eastAsia="lt-LT"/>
              </w:rPr>
              <w:t>si</w:t>
            </w:r>
            <w:proofErr w:type="spellEnd"/>
            <w:r w:rsidRPr="00420094">
              <w:rPr>
                <w:rFonts w:ascii="Times New Roman" w:eastAsia="Times New Roman" w:hAnsi="Times New Roman" w:cs="Times New Roman"/>
                <w:color w:val="000000"/>
                <w:sz w:val="24"/>
                <w:szCs w:val="24"/>
                <w:lang w:eastAsia="lt-LT"/>
              </w:rPr>
              <w:t>) aplinkos</w:t>
            </w:r>
          </w:p>
        </w:tc>
        <w:tc>
          <w:tcPr>
            <w:tcW w:w="785" w:type="pct"/>
            <w:shd w:val="clear" w:color="auto" w:fill="F2F2F2" w:themeFill="background1" w:themeFillShade="F2"/>
            <w:vAlign w:val="center"/>
            <w:hideMark/>
          </w:tcPr>
          <w:p w14:paraId="1B7521D7" w14:textId="77777777"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Vadovavimas kiekvieno mokinio ugdymuisi</w:t>
            </w:r>
          </w:p>
        </w:tc>
        <w:tc>
          <w:tcPr>
            <w:tcW w:w="644" w:type="pct"/>
            <w:shd w:val="clear" w:color="auto" w:fill="F2F2F2" w:themeFill="background1" w:themeFillShade="F2"/>
            <w:vAlign w:val="center"/>
            <w:hideMark/>
          </w:tcPr>
          <w:p w14:paraId="779FF0F8" w14:textId="62B6EA9D"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proofErr w:type="spellStart"/>
            <w:r w:rsidRPr="00420094">
              <w:rPr>
                <w:rFonts w:ascii="Times New Roman" w:eastAsia="Times New Roman" w:hAnsi="Times New Roman" w:cs="Times New Roman"/>
                <w:color w:val="000000"/>
                <w:sz w:val="24"/>
                <w:szCs w:val="24"/>
                <w:lang w:eastAsia="lt-LT"/>
              </w:rPr>
              <w:t>Moky</w:t>
            </w:r>
            <w:proofErr w:type="spellEnd"/>
            <w:r w:rsidR="00AB0222">
              <w:rPr>
                <w:rFonts w:ascii="Times New Roman" w:eastAsia="Times New Roman" w:hAnsi="Times New Roman" w:cs="Times New Roman"/>
                <w:color w:val="000000"/>
                <w:sz w:val="24"/>
                <w:szCs w:val="24"/>
                <w:lang w:eastAsia="lt-LT"/>
              </w:rPr>
              <w:t>-</w:t>
            </w:r>
            <w:r w:rsidRPr="00420094">
              <w:rPr>
                <w:rFonts w:ascii="Times New Roman" w:eastAsia="Times New Roman" w:hAnsi="Times New Roman" w:cs="Times New Roman"/>
                <w:color w:val="000000"/>
                <w:sz w:val="24"/>
                <w:szCs w:val="24"/>
                <w:lang w:eastAsia="lt-LT"/>
              </w:rPr>
              <w:t>mosi patirtys</w:t>
            </w:r>
          </w:p>
        </w:tc>
        <w:tc>
          <w:tcPr>
            <w:tcW w:w="715" w:type="pct"/>
            <w:shd w:val="clear" w:color="auto" w:fill="F2F2F2" w:themeFill="background1" w:themeFillShade="F2"/>
            <w:vAlign w:val="center"/>
            <w:hideMark/>
          </w:tcPr>
          <w:p w14:paraId="4DEC5F51" w14:textId="57F02594"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Vertinimas ugdant</w:t>
            </w:r>
          </w:p>
        </w:tc>
        <w:tc>
          <w:tcPr>
            <w:tcW w:w="718" w:type="pct"/>
            <w:shd w:val="clear" w:color="auto" w:fill="F2F2F2" w:themeFill="background1" w:themeFillShade="F2"/>
            <w:vAlign w:val="center"/>
            <w:hideMark/>
          </w:tcPr>
          <w:p w14:paraId="00117EC5" w14:textId="5EF922AA"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Kiekvie</w:t>
            </w:r>
            <w:r w:rsidR="00AB0222">
              <w:rPr>
                <w:rFonts w:ascii="Times New Roman" w:eastAsia="Times New Roman" w:hAnsi="Times New Roman" w:cs="Times New Roman"/>
                <w:color w:val="000000"/>
                <w:sz w:val="24"/>
                <w:szCs w:val="24"/>
                <w:lang w:eastAsia="lt-LT"/>
              </w:rPr>
              <w:t>no mokinio pažanga ir pasieki</w:t>
            </w:r>
            <w:r w:rsidRPr="00420094">
              <w:rPr>
                <w:rFonts w:ascii="Times New Roman" w:eastAsia="Times New Roman" w:hAnsi="Times New Roman" w:cs="Times New Roman"/>
                <w:color w:val="000000"/>
                <w:sz w:val="24"/>
                <w:szCs w:val="24"/>
                <w:lang w:eastAsia="lt-LT"/>
              </w:rPr>
              <w:t>mai</w:t>
            </w:r>
          </w:p>
        </w:tc>
        <w:tc>
          <w:tcPr>
            <w:tcW w:w="569" w:type="pct"/>
            <w:shd w:val="clear" w:color="auto" w:fill="F2F2F2" w:themeFill="background1" w:themeFillShade="F2"/>
            <w:vAlign w:val="center"/>
            <w:hideMark/>
          </w:tcPr>
          <w:p w14:paraId="3A3904F6" w14:textId="5A0CA17F" w:rsidR="005D5A71" w:rsidRPr="00420094" w:rsidRDefault="005D5A71"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Vidurkis</w:t>
            </w:r>
          </w:p>
        </w:tc>
      </w:tr>
      <w:tr w:rsidR="005D5A71" w:rsidRPr="00420094" w14:paraId="03A628B5" w14:textId="77777777" w:rsidTr="00DA7E43">
        <w:trPr>
          <w:trHeight w:val="255"/>
        </w:trPr>
        <w:tc>
          <w:tcPr>
            <w:tcW w:w="855" w:type="pct"/>
            <w:shd w:val="clear" w:color="auto" w:fill="auto"/>
            <w:noWrap/>
            <w:hideMark/>
          </w:tcPr>
          <w:p w14:paraId="28CFA683" w14:textId="77777777" w:rsidR="005D5A71" w:rsidRPr="00420094" w:rsidRDefault="005D5A71" w:rsidP="00420094">
            <w:pPr>
              <w:spacing w:after="0" w:line="240" w:lineRule="auto"/>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Mokymo (tradicinė)</w:t>
            </w:r>
          </w:p>
        </w:tc>
        <w:tc>
          <w:tcPr>
            <w:tcW w:w="715" w:type="pct"/>
            <w:shd w:val="clear" w:color="auto" w:fill="auto"/>
            <w:noWrap/>
            <w:vAlign w:val="center"/>
          </w:tcPr>
          <w:p w14:paraId="4133B74C"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2,92</w:t>
            </w:r>
          </w:p>
        </w:tc>
        <w:tc>
          <w:tcPr>
            <w:tcW w:w="785" w:type="pct"/>
            <w:shd w:val="clear" w:color="auto" w:fill="auto"/>
            <w:noWrap/>
            <w:vAlign w:val="center"/>
          </w:tcPr>
          <w:p w14:paraId="780BB1ED"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2,50</w:t>
            </w:r>
          </w:p>
        </w:tc>
        <w:tc>
          <w:tcPr>
            <w:tcW w:w="644" w:type="pct"/>
            <w:shd w:val="clear" w:color="auto" w:fill="auto"/>
            <w:noWrap/>
            <w:vAlign w:val="center"/>
          </w:tcPr>
          <w:p w14:paraId="73B5D0B3"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2,42</w:t>
            </w:r>
          </w:p>
        </w:tc>
        <w:tc>
          <w:tcPr>
            <w:tcW w:w="715" w:type="pct"/>
            <w:shd w:val="clear" w:color="auto" w:fill="auto"/>
            <w:noWrap/>
            <w:vAlign w:val="center"/>
          </w:tcPr>
          <w:p w14:paraId="211449C2"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2,25</w:t>
            </w:r>
          </w:p>
        </w:tc>
        <w:tc>
          <w:tcPr>
            <w:tcW w:w="718" w:type="pct"/>
            <w:shd w:val="clear" w:color="auto" w:fill="auto"/>
            <w:noWrap/>
            <w:vAlign w:val="center"/>
          </w:tcPr>
          <w:p w14:paraId="225E4C27"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2,17</w:t>
            </w:r>
          </w:p>
        </w:tc>
        <w:tc>
          <w:tcPr>
            <w:tcW w:w="569" w:type="pct"/>
            <w:shd w:val="clear" w:color="auto" w:fill="auto"/>
            <w:noWrap/>
            <w:vAlign w:val="center"/>
          </w:tcPr>
          <w:p w14:paraId="169C423F"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2,45</w:t>
            </w:r>
          </w:p>
        </w:tc>
      </w:tr>
      <w:tr w:rsidR="005D5A71" w:rsidRPr="00420094" w14:paraId="568B3503" w14:textId="77777777" w:rsidTr="00AB0222">
        <w:trPr>
          <w:trHeight w:val="255"/>
        </w:trPr>
        <w:tc>
          <w:tcPr>
            <w:tcW w:w="855" w:type="pct"/>
            <w:shd w:val="clear" w:color="auto" w:fill="auto"/>
            <w:noWrap/>
            <w:hideMark/>
          </w:tcPr>
          <w:p w14:paraId="1874559D" w14:textId="77777777" w:rsidR="005D5A71" w:rsidRPr="00420094" w:rsidRDefault="005D5A71" w:rsidP="00420094">
            <w:pPr>
              <w:spacing w:after="0" w:line="240" w:lineRule="auto"/>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Bandoma dirbti šiuolaikiškai</w:t>
            </w:r>
          </w:p>
        </w:tc>
        <w:tc>
          <w:tcPr>
            <w:tcW w:w="715" w:type="pct"/>
            <w:shd w:val="clear" w:color="auto" w:fill="auto"/>
            <w:noWrap/>
            <w:vAlign w:val="center"/>
          </w:tcPr>
          <w:p w14:paraId="420521CE"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3,56</w:t>
            </w:r>
          </w:p>
        </w:tc>
        <w:tc>
          <w:tcPr>
            <w:tcW w:w="785" w:type="pct"/>
            <w:shd w:val="clear" w:color="auto" w:fill="auto"/>
            <w:noWrap/>
            <w:vAlign w:val="center"/>
          </w:tcPr>
          <w:p w14:paraId="59EEB766"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3,06</w:t>
            </w:r>
          </w:p>
        </w:tc>
        <w:tc>
          <w:tcPr>
            <w:tcW w:w="644" w:type="pct"/>
            <w:shd w:val="clear" w:color="auto" w:fill="auto"/>
            <w:noWrap/>
            <w:vAlign w:val="center"/>
          </w:tcPr>
          <w:p w14:paraId="35FE9C8C"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3,06</w:t>
            </w:r>
          </w:p>
        </w:tc>
        <w:tc>
          <w:tcPr>
            <w:tcW w:w="715" w:type="pct"/>
            <w:shd w:val="clear" w:color="auto" w:fill="auto"/>
            <w:noWrap/>
            <w:vAlign w:val="center"/>
          </w:tcPr>
          <w:p w14:paraId="03C86E32"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2,83</w:t>
            </w:r>
          </w:p>
        </w:tc>
        <w:tc>
          <w:tcPr>
            <w:tcW w:w="718" w:type="pct"/>
            <w:shd w:val="clear" w:color="auto" w:fill="auto"/>
            <w:noWrap/>
            <w:vAlign w:val="center"/>
          </w:tcPr>
          <w:p w14:paraId="3B3824A5"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2,72</w:t>
            </w:r>
          </w:p>
        </w:tc>
        <w:tc>
          <w:tcPr>
            <w:tcW w:w="569" w:type="pct"/>
            <w:shd w:val="clear" w:color="auto" w:fill="auto"/>
            <w:noWrap/>
            <w:vAlign w:val="center"/>
          </w:tcPr>
          <w:p w14:paraId="73E2956C" w14:textId="77777777" w:rsidR="005D5A71" w:rsidRPr="00420094" w:rsidRDefault="005D5A71" w:rsidP="00AB0222">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3,04</w:t>
            </w:r>
          </w:p>
        </w:tc>
      </w:tr>
      <w:tr w:rsidR="005D5A71" w:rsidRPr="00420094" w14:paraId="64B5FDC7" w14:textId="77777777" w:rsidTr="00DA7E43">
        <w:trPr>
          <w:trHeight w:val="255"/>
        </w:trPr>
        <w:tc>
          <w:tcPr>
            <w:tcW w:w="855" w:type="pct"/>
            <w:shd w:val="clear" w:color="auto" w:fill="auto"/>
            <w:noWrap/>
            <w:hideMark/>
          </w:tcPr>
          <w:p w14:paraId="357D99C5" w14:textId="77777777" w:rsidR="005D5A71" w:rsidRPr="00420094" w:rsidRDefault="005D5A71" w:rsidP="00420094">
            <w:pPr>
              <w:spacing w:after="0" w:line="240" w:lineRule="auto"/>
              <w:rPr>
                <w:rFonts w:ascii="Times New Roman" w:eastAsia="Times New Roman" w:hAnsi="Times New Roman" w:cs="Times New Roman"/>
                <w:sz w:val="24"/>
                <w:szCs w:val="24"/>
                <w:lang w:eastAsia="lt-LT"/>
              </w:rPr>
            </w:pPr>
            <w:r w:rsidRPr="00420094">
              <w:rPr>
                <w:rFonts w:ascii="Times New Roman" w:eastAsia="Times New Roman" w:hAnsi="Times New Roman" w:cs="Times New Roman"/>
                <w:sz w:val="24"/>
                <w:szCs w:val="24"/>
                <w:lang w:eastAsia="lt-LT"/>
              </w:rPr>
              <w:t>Mokymosi (šiuolaikinė)</w:t>
            </w:r>
          </w:p>
        </w:tc>
        <w:tc>
          <w:tcPr>
            <w:tcW w:w="715" w:type="pct"/>
            <w:shd w:val="clear" w:color="auto" w:fill="auto"/>
            <w:noWrap/>
            <w:vAlign w:val="center"/>
          </w:tcPr>
          <w:p w14:paraId="2E80E0B3"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3,93</w:t>
            </w:r>
          </w:p>
        </w:tc>
        <w:tc>
          <w:tcPr>
            <w:tcW w:w="785" w:type="pct"/>
            <w:shd w:val="clear" w:color="auto" w:fill="auto"/>
            <w:noWrap/>
            <w:vAlign w:val="center"/>
          </w:tcPr>
          <w:p w14:paraId="21390D78"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4,00</w:t>
            </w:r>
          </w:p>
        </w:tc>
        <w:tc>
          <w:tcPr>
            <w:tcW w:w="644" w:type="pct"/>
            <w:shd w:val="clear" w:color="auto" w:fill="auto"/>
            <w:noWrap/>
            <w:vAlign w:val="center"/>
          </w:tcPr>
          <w:p w14:paraId="24C6714A"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3,60</w:t>
            </w:r>
          </w:p>
        </w:tc>
        <w:tc>
          <w:tcPr>
            <w:tcW w:w="715" w:type="pct"/>
            <w:shd w:val="clear" w:color="auto" w:fill="auto"/>
            <w:noWrap/>
            <w:vAlign w:val="center"/>
          </w:tcPr>
          <w:p w14:paraId="6BF4DC4D"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3,53</w:t>
            </w:r>
          </w:p>
        </w:tc>
        <w:tc>
          <w:tcPr>
            <w:tcW w:w="718" w:type="pct"/>
            <w:shd w:val="clear" w:color="auto" w:fill="auto"/>
            <w:noWrap/>
            <w:vAlign w:val="center"/>
          </w:tcPr>
          <w:p w14:paraId="2BB46D8F"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3,47</w:t>
            </w:r>
          </w:p>
        </w:tc>
        <w:tc>
          <w:tcPr>
            <w:tcW w:w="569" w:type="pct"/>
            <w:shd w:val="clear" w:color="auto" w:fill="auto"/>
            <w:noWrap/>
            <w:vAlign w:val="center"/>
          </w:tcPr>
          <w:p w14:paraId="43DBDCE4" w14:textId="77777777" w:rsidR="005D5A71" w:rsidRPr="00420094" w:rsidRDefault="005D5A71"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sz w:val="24"/>
                <w:szCs w:val="24"/>
              </w:rPr>
              <w:t>3,71</w:t>
            </w:r>
          </w:p>
        </w:tc>
      </w:tr>
    </w:tbl>
    <w:p w14:paraId="2BC4C54E" w14:textId="254A7152" w:rsidR="0038002C" w:rsidRDefault="003A1FF7" w:rsidP="00DA7E43">
      <w:pPr>
        <w:tabs>
          <w:tab w:val="left" w:pos="4124"/>
          <w:tab w:val="right" w:pos="9972"/>
        </w:tabs>
        <w:spacing w:after="0" w:line="240" w:lineRule="auto"/>
        <w:rPr>
          <w:rFonts w:ascii="Times New Roman" w:eastAsia="Calibri" w:hAnsi="Times New Roman" w:cs="Times New Roman"/>
          <w:sz w:val="24"/>
          <w:szCs w:val="24"/>
        </w:rPr>
      </w:pPr>
      <w:r w:rsidRPr="00420094">
        <w:rPr>
          <w:rFonts w:ascii="Times New Roman" w:eastAsia="Calibri" w:hAnsi="Times New Roman" w:cs="Times New Roman"/>
          <w:sz w:val="24"/>
          <w:szCs w:val="24"/>
        </w:rPr>
        <w:tab/>
      </w:r>
      <w:r w:rsidR="0038002C" w:rsidRPr="00420094">
        <w:rPr>
          <w:rFonts w:ascii="Times New Roman" w:eastAsia="Calibri" w:hAnsi="Times New Roman" w:cs="Times New Roman"/>
          <w:sz w:val="24"/>
          <w:szCs w:val="24"/>
        </w:rPr>
        <w:t xml:space="preserve"> </w:t>
      </w:r>
    </w:p>
    <w:p w14:paraId="33EA1DAC" w14:textId="77777777" w:rsidR="00DA7E43" w:rsidRPr="00420094" w:rsidRDefault="00DA7E43" w:rsidP="00DA7E43">
      <w:pPr>
        <w:tabs>
          <w:tab w:val="left" w:pos="4124"/>
          <w:tab w:val="right" w:pos="9972"/>
        </w:tabs>
        <w:spacing w:after="0" w:line="240" w:lineRule="auto"/>
        <w:rPr>
          <w:rFonts w:ascii="Times New Roman" w:eastAsia="Calibri" w:hAnsi="Times New Roman" w:cs="Times New Roman"/>
          <w:sz w:val="24"/>
          <w:szCs w:val="24"/>
        </w:rPr>
      </w:pPr>
    </w:p>
    <w:p w14:paraId="36D20F56" w14:textId="402064BF" w:rsidR="0038002C" w:rsidRDefault="0038002C" w:rsidP="00276238">
      <w:pPr>
        <w:spacing w:after="0"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t>Pamokų vertinimas pagal dalykų blokus (N=45)</w:t>
      </w:r>
    </w:p>
    <w:p w14:paraId="35C5DCD0" w14:textId="77777777" w:rsidR="00276238" w:rsidRPr="00420094" w:rsidRDefault="00276238" w:rsidP="00276238">
      <w:pPr>
        <w:spacing w:after="0" w:line="240" w:lineRule="auto"/>
        <w:jc w:val="center"/>
        <w:rPr>
          <w:rFonts w:ascii="Times New Roman" w:eastAsia="Calibri" w:hAnsi="Times New Roman" w:cs="Times New Roman"/>
          <w:b/>
          <w:sz w:val="24"/>
          <w:szCs w:val="24"/>
        </w:rPr>
      </w:pPr>
    </w:p>
    <w:p w14:paraId="35B286D0" w14:textId="44C32A33" w:rsidR="007444CB" w:rsidRPr="00420094" w:rsidRDefault="007444CB" w:rsidP="00420094">
      <w:pPr>
        <w:spacing w:after="0" w:line="240" w:lineRule="auto"/>
        <w:ind w:left="7920" w:firstLine="720"/>
        <w:jc w:val="center"/>
        <w:rPr>
          <w:rFonts w:ascii="Times New Roman" w:eastAsia="Calibri" w:hAnsi="Times New Roman" w:cs="Times New Roman"/>
          <w:sz w:val="24"/>
          <w:szCs w:val="24"/>
        </w:rPr>
      </w:pPr>
      <w:r w:rsidRPr="00420094">
        <w:rPr>
          <w:rFonts w:ascii="Times New Roman" w:eastAsia="Calibri" w:hAnsi="Times New Roman" w:cs="Times New Roman"/>
          <w:sz w:val="24"/>
          <w:szCs w:val="24"/>
        </w:rPr>
        <w:t>5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16"/>
        <w:gridCol w:w="1558"/>
        <w:gridCol w:w="1277"/>
        <w:gridCol w:w="1417"/>
        <w:gridCol w:w="1419"/>
        <w:gridCol w:w="1178"/>
      </w:tblGrid>
      <w:tr w:rsidR="0038002C" w:rsidRPr="00420094" w14:paraId="0B6AFFAC" w14:textId="77777777" w:rsidTr="00AB0222">
        <w:trPr>
          <w:trHeight w:val="1056"/>
        </w:trPr>
        <w:tc>
          <w:tcPr>
            <w:tcW w:w="852" w:type="pct"/>
            <w:shd w:val="clear" w:color="auto" w:fill="F2F2F2" w:themeFill="background1" w:themeFillShade="F2"/>
            <w:noWrap/>
            <w:vAlign w:val="center"/>
            <w:hideMark/>
          </w:tcPr>
          <w:p w14:paraId="33A33374" w14:textId="165B77F0" w:rsidR="0038002C" w:rsidRPr="00420094" w:rsidRDefault="00AB0222" w:rsidP="00AB022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Dalykai</w:t>
            </w:r>
          </w:p>
        </w:tc>
        <w:tc>
          <w:tcPr>
            <w:tcW w:w="711" w:type="pct"/>
            <w:shd w:val="clear" w:color="auto" w:fill="F2F2F2" w:themeFill="background1" w:themeFillShade="F2"/>
            <w:vAlign w:val="center"/>
            <w:hideMark/>
          </w:tcPr>
          <w:p w14:paraId="16F9C17C" w14:textId="77777777" w:rsidR="0038002C" w:rsidRPr="00420094" w:rsidRDefault="0038002C"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Ugdymo(</w:t>
            </w:r>
            <w:proofErr w:type="spellStart"/>
            <w:r w:rsidRPr="00420094">
              <w:rPr>
                <w:rFonts w:ascii="Times New Roman" w:eastAsia="Times New Roman" w:hAnsi="Times New Roman" w:cs="Times New Roman"/>
                <w:color w:val="000000"/>
                <w:sz w:val="24"/>
                <w:szCs w:val="24"/>
                <w:lang w:eastAsia="lt-LT"/>
              </w:rPr>
              <w:t>si</w:t>
            </w:r>
            <w:proofErr w:type="spellEnd"/>
            <w:r w:rsidRPr="00420094">
              <w:rPr>
                <w:rFonts w:ascii="Times New Roman" w:eastAsia="Times New Roman" w:hAnsi="Times New Roman" w:cs="Times New Roman"/>
                <w:color w:val="000000"/>
                <w:sz w:val="24"/>
                <w:szCs w:val="24"/>
                <w:lang w:eastAsia="lt-LT"/>
              </w:rPr>
              <w:t>) aplinkos</w:t>
            </w:r>
          </w:p>
        </w:tc>
        <w:tc>
          <w:tcPr>
            <w:tcW w:w="782" w:type="pct"/>
            <w:shd w:val="clear" w:color="auto" w:fill="F2F2F2" w:themeFill="background1" w:themeFillShade="F2"/>
            <w:vAlign w:val="center"/>
            <w:hideMark/>
          </w:tcPr>
          <w:p w14:paraId="06806B72" w14:textId="77777777" w:rsidR="0038002C" w:rsidRPr="00420094" w:rsidRDefault="0038002C"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Vadovavimas kiekvieno mokinio ugdymuisi</w:t>
            </w:r>
          </w:p>
        </w:tc>
        <w:tc>
          <w:tcPr>
            <w:tcW w:w="641" w:type="pct"/>
            <w:shd w:val="clear" w:color="auto" w:fill="F2F2F2" w:themeFill="background1" w:themeFillShade="F2"/>
            <w:vAlign w:val="center"/>
            <w:hideMark/>
          </w:tcPr>
          <w:p w14:paraId="07A6AD23" w14:textId="77777777" w:rsidR="0038002C" w:rsidRPr="00420094" w:rsidRDefault="0038002C"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Mokymosi patirtys</w:t>
            </w:r>
          </w:p>
        </w:tc>
        <w:tc>
          <w:tcPr>
            <w:tcW w:w="711" w:type="pct"/>
            <w:shd w:val="clear" w:color="auto" w:fill="F2F2F2" w:themeFill="background1" w:themeFillShade="F2"/>
            <w:vAlign w:val="center"/>
            <w:hideMark/>
          </w:tcPr>
          <w:p w14:paraId="204CDE73" w14:textId="77777777" w:rsidR="0038002C" w:rsidRPr="00420094" w:rsidRDefault="0038002C"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Vertinimas ugdant</w:t>
            </w:r>
          </w:p>
        </w:tc>
        <w:tc>
          <w:tcPr>
            <w:tcW w:w="712" w:type="pct"/>
            <w:shd w:val="clear" w:color="auto" w:fill="F2F2F2" w:themeFill="background1" w:themeFillShade="F2"/>
            <w:vAlign w:val="center"/>
            <w:hideMark/>
          </w:tcPr>
          <w:p w14:paraId="3FFEA73C" w14:textId="77777777" w:rsidR="0038002C" w:rsidRPr="00420094" w:rsidRDefault="0038002C"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Kiekvieno mokinio pažanga ir pasiekimai</w:t>
            </w:r>
          </w:p>
        </w:tc>
        <w:tc>
          <w:tcPr>
            <w:tcW w:w="591" w:type="pct"/>
            <w:shd w:val="clear" w:color="auto" w:fill="F2F2F2" w:themeFill="background1" w:themeFillShade="F2"/>
            <w:vAlign w:val="center"/>
            <w:hideMark/>
          </w:tcPr>
          <w:p w14:paraId="27629140" w14:textId="77777777" w:rsidR="0038002C" w:rsidRPr="00420094" w:rsidRDefault="0038002C" w:rsidP="00AB0222">
            <w:pPr>
              <w:spacing w:after="0" w:line="240" w:lineRule="auto"/>
              <w:jc w:val="center"/>
              <w:rPr>
                <w:rFonts w:ascii="Times New Roman" w:eastAsia="Times New Roman" w:hAnsi="Times New Roman" w:cs="Times New Roman"/>
                <w:color w:val="000000"/>
                <w:sz w:val="24"/>
                <w:szCs w:val="24"/>
                <w:lang w:eastAsia="lt-LT"/>
              </w:rPr>
            </w:pPr>
            <w:r w:rsidRPr="00420094">
              <w:rPr>
                <w:rFonts w:ascii="Times New Roman" w:eastAsia="Times New Roman" w:hAnsi="Times New Roman" w:cs="Times New Roman"/>
                <w:color w:val="000000"/>
                <w:sz w:val="24"/>
                <w:szCs w:val="24"/>
                <w:lang w:eastAsia="lt-LT"/>
              </w:rPr>
              <w:t>Vidurkis</w:t>
            </w:r>
          </w:p>
        </w:tc>
      </w:tr>
      <w:tr w:rsidR="0038002C" w:rsidRPr="00420094" w14:paraId="1976A6F9" w14:textId="77777777" w:rsidTr="00DA7E43">
        <w:trPr>
          <w:trHeight w:val="255"/>
        </w:trPr>
        <w:tc>
          <w:tcPr>
            <w:tcW w:w="852" w:type="pct"/>
            <w:shd w:val="clear" w:color="auto" w:fill="auto"/>
            <w:noWrap/>
            <w:vAlign w:val="center"/>
          </w:tcPr>
          <w:p w14:paraId="22DF1E89" w14:textId="77777777" w:rsidR="0038002C" w:rsidRPr="00420094" w:rsidRDefault="0038002C" w:rsidP="00DA7E43">
            <w:pPr>
              <w:spacing w:after="0" w:line="240" w:lineRule="auto"/>
              <w:rPr>
                <w:rFonts w:ascii="Times New Roman" w:hAnsi="Times New Roman" w:cs="Times New Roman"/>
                <w:color w:val="000000"/>
                <w:sz w:val="24"/>
                <w:szCs w:val="24"/>
              </w:rPr>
            </w:pPr>
            <w:r w:rsidRPr="00420094">
              <w:rPr>
                <w:rFonts w:ascii="Times New Roman" w:hAnsi="Times New Roman" w:cs="Times New Roman"/>
                <w:color w:val="000000"/>
                <w:sz w:val="24"/>
                <w:szCs w:val="24"/>
              </w:rPr>
              <w:t>Dorinis ugdymas</w:t>
            </w:r>
          </w:p>
        </w:tc>
        <w:tc>
          <w:tcPr>
            <w:tcW w:w="711" w:type="pct"/>
            <w:shd w:val="clear" w:color="auto" w:fill="auto"/>
            <w:noWrap/>
            <w:vAlign w:val="center"/>
            <w:hideMark/>
          </w:tcPr>
          <w:p w14:paraId="64A33852" w14:textId="77777777" w:rsidR="0038002C" w:rsidRPr="00420094" w:rsidRDefault="0038002C" w:rsidP="00DA7E43">
            <w:pPr>
              <w:spacing w:after="0" w:line="240" w:lineRule="auto"/>
              <w:jc w:val="center"/>
              <w:rPr>
                <w:rFonts w:ascii="Times New Roman" w:hAnsi="Times New Roman" w:cs="Times New Roman"/>
                <w:color w:val="000000"/>
                <w:sz w:val="24"/>
                <w:szCs w:val="24"/>
                <w:lang w:val="en-US"/>
              </w:rPr>
            </w:pPr>
            <w:r w:rsidRPr="00420094">
              <w:rPr>
                <w:rFonts w:ascii="Times New Roman" w:hAnsi="Times New Roman" w:cs="Times New Roman"/>
                <w:color w:val="000000"/>
                <w:sz w:val="24"/>
                <w:szCs w:val="24"/>
              </w:rPr>
              <w:t>3,00</w:t>
            </w:r>
          </w:p>
        </w:tc>
        <w:tc>
          <w:tcPr>
            <w:tcW w:w="782" w:type="pct"/>
            <w:shd w:val="clear" w:color="auto" w:fill="auto"/>
            <w:noWrap/>
            <w:vAlign w:val="center"/>
            <w:hideMark/>
          </w:tcPr>
          <w:p w14:paraId="64B497B9"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641" w:type="pct"/>
            <w:shd w:val="clear" w:color="auto" w:fill="auto"/>
            <w:noWrap/>
            <w:vAlign w:val="center"/>
            <w:hideMark/>
          </w:tcPr>
          <w:p w14:paraId="7F2D90A9"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711" w:type="pct"/>
            <w:shd w:val="clear" w:color="auto" w:fill="auto"/>
            <w:noWrap/>
            <w:vAlign w:val="center"/>
            <w:hideMark/>
          </w:tcPr>
          <w:p w14:paraId="12139849"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2,00</w:t>
            </w:r>
          </w:p>
        </w:tc>
        <w:tc>
          <w:tcPr>
            <w:tcW w:w="712" w:type="pct"/>
            <w:shd w:val="clear" w:color="auto" w:fill="auto"/>
            <w:noWrap/>
            <w:vAlign w:val="center"/>
            <w:hideMark/>
          </w:tcPr>
          <w:p w14:paraId="14C5E9C9"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2,00</w:t>
            </w:r>
          </w:p>
        </w:tc>
        <w:tc>
          <w:tcPr>
            <w:tcW w:w="591" w:type="pct"/>
            <w:shd w:val="clear" w:color="auto" w:fill="auto"/>
            <w:noWrap/>
            <w:vAlign w:val="center"/>
            <w:hideMark/>
          </w:tcPr>
          <w:p w14:paraId="07A67F84"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2,60</w:t>
            </w:r>
          </w:p>
        </w:tc>
      </w:tr>
      <w:tr w:rsidR="0038002C" w:rsidRPr="00420094" w14:paraId="7D9A395A" w14:textId="77777777" w:rsidTr="00DA7E43">
        <w:trPr>
          <w:trHeight w:val="255"/>
        </w:trPr>
        <w:tc>
          <w:tcPr>
            <w:tcW w:w="852" w:type="pct"/>
            <w:shd w:val="clear" w:color="auto" w:fill="auto"/>
            <w:noWrap/>
            <w:vAlign w:val="center"/>
          </w:tcPr>
          <w:p w14:paraId="77F064E3" w14:textId="77777777" w:rsidR="0038002C" w:rsidRPr="00420094" w:rsidRDefault="0038002C" w:rsidP="00DA7E43">
            <w:pPr>
              <w:spacing w:after="0" w:line="240" w:lineRule="auto"/>
              <w:rPr>
                <w:rFonts w:ascii="Times New Roman" w:hAnsi="Times New Roman" w:cs="Times New Roman"/>
                <w:color w:val="000000"/>
                <w:sz w:val="24"/>
                <w:szCs w:val="24"/>
              </w:rPr>
            </w:pPr>
            <w:r w:rsidRPr="00420094">
              <w:rPr>
                <w:rFonts w:ascii="Times New Roman" w:hAnsi="Times New Roman" w:cs="Times New Roman"/>
                <w:color w:val="000000"/>
                <w:sz w:val="24"/>
                <w:szCs w:val="24"/>
              </w:rPr>
              <w:t>Lietuvių k. (gimtoji)</w:t>
            </w:r>
          </w:p>
        </w:tc>
        <w:tc>
          <w:tcPr>
            <w:tcW w:w="711" w:type="pct"/>
            <w:shd w:val="clear" w:color="auto" w:fill="auto"/>
            <w:noWrap/>
            <w:vAlign w:val="center"/>
            <w:hideMark/>
          </w:tcPr>
          <w:p w14:paraId="5C5B4EC6"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3,60</w:t>
            </w:r>
          </w:p>
        </w:tc>
        <w:tc>
          <w:tcPr>
            <w:tcW w:w="782" w:type="pct"/>
            <w:shd w:val="clear" w:color="auto" w:fill="auto"/>
            <w:noWrap/>
            <w:vAlign w:val="center"/>
            <w:hideMark/>
          </w:tcPr>
          <w:p w14:paraId="35E9FAF1"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3,40</w:t>
            </w:r>
          </w:p>
        </w:tc>
        <w:tc>
          <w:tcPr>
            <w:tcW w:w="641" w:type="pct"/>
            <w:shd w:val="clear" w:color="auto" w:fill="auto"/>
            <w:noWrap/>
            <w:vAlign w:val="center"/>
            <w:hideMark/>
          </w:tcPr>
          <w:p w14:paraId="6C4CB070"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3,13</w:t>
            </w:r>
          </w:p>
        </w:tc>
        <w:tc>
          <w:tcPr>
            <w:tcW w:w="711" w:type="pct"/>
            <w:shd w:val="clear" w:color="auto" w:fill="auto"/>
            <w:noWrap/>
            <w:vAlign w:val="center"/>
            <w:hideMark/>
          </w:tcPr>
          <w:p w14:paraId="55199E11"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3,07</w:t>
            </w:r>
          </w:p>
        </w:tc>
        <w:tc>
          <w:tcPr>
            <w:tcW w:w="712" w:type="pct"/>
            <w:shd w:val="clear" w:color="auto" w:fill="auto"/>
            <w:noWrap/>
            <w:vAlign w:val="center"/>
            <w:hideMark/>
          </w:tcPr>
          <w:p w14:paraId="52D1C2DF"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2,87</w:t>
            </w:r>
          </w:p>
        </w:tc>
        <w:tc>
          <w:tcPr>
            <w:tcW w:w="591" w:type="pct"/>
            <w:shd w:val="clear" w:color="auto" w:fill="auto"/>
            <w:noWrap/>
            <w:vAlign w:val="center"/>
            <w:hideMark/>
          </w:tcPr>
          <w:p w14:paraId="542DD6E7"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3,21</w:t>
            </w:r>
          </w:p>
        </w:tc>
      </w:tr>
      <w:tr w:rsidR="0038002C" w:rsidRPr="00420094" w14:paraId="3F68DA0A" w14:textId="77777777" w:rsidTr="00DA7E43">
        <w:trPr>
          <w:trHeight w:val="289"/>
        </w:trPr>
        <w:tc>
          <w:tcPr>
            <w:tcW w:w="852" w:type="pct"/>
            <w:shd w:val="clear" w:color="auto" w:fill="auto"/>
            <w:noWrap/>
            <w:vAlign w:val="center"/>
          </w:tcPr>
          <w:p w14:paraId="20971EF1" w14:textId="77777777" w:rsidR="0038002C" w:rsidRPr="00420094" w:rsidRDefault="0038002C" w:rsidP="00DA7E43">
            <w:pPr>
              <w:spacing w:after="0" w:line="240" w:lineRule="auto"/>
              <w:rPr>
                <w:rFonts w:ascii="Times New Roman" w:hAnsi="Times New Roman" w:cs="Times New Roman"/>
                <w:color w:val="000000"/>
                <w:sz w:val="24"/>
                <w:szCs w:val="24"/>
              </w:rPr>
            </w:pPr>
            <w:r w:rsidRPr="00420094">
              <w:rPr>
                <w:rFonts w:ascii="Times New Roman" w:hAnsi="Times New Roman" w:cs="Times New Roman"/>
                <w:color w:val="000000"/>
                <w:sz w:val="24"/>
                <w:szCs w:val="24"/>
              </w:rPr>
              <w:t>Užsienio k.</w:t>
            </w:r>
          </w:p>
        </w:tc>
        <w:tc>
          <w:tcPr>
            <w:tcW w:w="711" w:type="pct"/>
            <w:shd w:val="clear" w:color="auto" w:fill="auto"/>
            <w:noWrap/>
            <w:vAlign w:val="bottom"/>
            <w:hideMark/>
          </w:tcPr>
          <w:p w14:paraId="608AD718" w14:textId="77777777" w:rsidR="0038002C" w:rsidRPr="00420094" w:rsidRDefault="0038002C" w:rsidP="00DA7E43">
            <w:pPr>
              <w:spacing w:after="0" w:line="240" w:lineRule="auto"/>
              <w:jc w:val="center"/>
              <w:rPr>
                <w:rFonts w:ascii="Times New Roman" w:hAnsi="Times New Roman" w:cs="Times New Roman"/>
                <w:color w:val="000000"/>
                <w:sz w:val="24"/>
                <w:szCs w:val="24"/>
                <w:lang w:val="en-US"/>
              </w:rPr>
            </w:pPr>
            <w:r w:rsidRPr="00420094">
              <w:rPr>
                <w:rFonts w:ascii="Times New Roman" w:hAnsi="Times New Roman" w:cs="Times New Roman"/>
                <w:color w:val="000000"/>
                <w:sz w:val="24"/>
                <w:szCs w:val="24"/>
              </w:rPr>
              <w:t>3,60</w:t>
            </w:r>
          </w:p>
        </w:tc>
        <w:tc>
          <w:tcPr>
            <w:tcW w:w="782" w:type="pct"/>
            <w:shd w:val="clear" w:color="auto" w:fill="auto"/>
            <w:noWrap/>
            <w:vAlign w:val="bottom"/>
            <w:hideMark/>
          </w:tcPr>
          <w:p w14:paraId="496AA1DD"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641" w:type="pct"/>
            <w:shd w:val="clear" w:color="auto" w:fill="auto"/>
            <w:noWrap/>
            <w:vAlign w:val="bottom"/>
            <w:hideMark/>
          </w:tcPr>
          <w:p w14:paraId="1AD07594"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3,20</w:t>
            </w:r>
          </w:p>
        </w:tc>
        <w:tc>
          <w:tcPr>
            <w:tcW w:w="711" w:type="pct"/>
            <w:shd w:val="clear" w:color="auto" w:fill="auto"/>
            <w:noWrap/>
            <w:vAlign w:val="bottom"/>
            <w:hideMark/>
          </w:tcPr>
          <w:p w14:paraId="4A3B5D85"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2,80</w:t>
            </w:r>
          </w:p>
        </w:tc>
        <w:tc>
          <w:tcPr>
            <w:tcW w:w="712" w:type="pct"/>
            <w:shd w:val="clear" w:color="auto" w:fill="auto"/>
            <w:noWrap/>
            <w:vAlign w:val="bottom"/>
            <w:hideMark/>
          </w:tcPr>
          <w:p w14:paraId="627F9E57"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2,60</w:t>
            </w:r>
          </w:p>
        </w:tc>
        <w:tc>
          <w:tcPr>
            <w:tcW w:w="591" w:type="pct"/>
            <w:shd w:val="clear" w:color="auto" w:fill="auto"/>
            <w:noWrap/>
            <w:vAlign w:val="bottom"/>
            <w:hideMark/>
          </w:tcPr>
          <w:p w14:paraId="54EA6671"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3,04</w:t>
            </w:r>
          </w:p>
        </w:tc>
      </w:tr>
      <w:tr w:rsidR="0038002C" w:rsidRPr="00420094" w14:paraId="14CBFD54" w14:textId="77777777" w:rsidTr="00DA7E43">
        <w:trPr>
          <w:trHeight w:val="255"/>
        </w:trPr>
        <w:tc>
          <w:tcPr>
            <w:tcW w:w="852" w:type="pct"/>
            <w:shd w:val="clear" w:color="auto" w:fill="auto"/>
            <w:noWrap/>
            <w:vAlign w:val="center"/>
          </w:tcPr>
          <w:p w14:paraId="34817512" w14:textId="77777777" w:rsidR="0038002C" w:rsidRPr="00420094" w:rsidRDefault="0038002C" w:rsidP="00DA7E43">
            <w:pPr>
              <w:spacing w:after="0" w:line="240" w:lineRule="auto"/>
              <w:rPr>
                <w:rFonts w:ascii="Times New Roman" w:hAnsi="Times New Roman" w:cs="Times New Roman"/>
                <w:color w:val="000000"/>
                <w:sz w:val="24"/>
                <w:szCs w:val="24"/>
              </w:rPr>
            </w:pPr>
            <w:r w:rsidRPr="00420094">
              <w:rPr>
                <w:rFonts w:ascii="Times New Roman" w:hAnsi="Times New Roman" w:cs="Times New Roman"/>
                <w:color w:val="000000"/>
                <w:sz w:val="24"/>
                <w:szCs w:val="24"/>
              </w:rPr>
              <w:t>Matematika</w:t>
            </w:r>
          </w:p>
        </w:tc>
        <w:tc>
          <w:tcPr>
            <w:tcW w:w="711" w:type="pct"/>
            <w:shd w:val="clear" w:color="auto" w:fill="auto"/>
            <w:noWrap/>
            <w:vAlign w:val="bottom"/>
          </w:tcPr>
          <w:p w14:paraId="6574F94C"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3,57</w:t>
            </w:r>
          </w:p>
        </w:tc>
        <w:tc>
          <w:tcPr>
            <w:tcW w:w="782" w:type="pct"/>
            <w:shd w:val="clear" w:color="auto" w:fill="auto"/>
            <w:noWrap/>
            <w:vAlign w:val="bottom"/>
          </w:tcPr>
          <w:p w14:paraId="538CB692"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3,57</w:t>
            </w:r>
          </w:p>
        </w:tc>
        <w:tc>
          <w:tcPr>
            <w:tcW w:w="641" w:type="pct"/>
            <w:shd w:val="clear" w:color="auto" w:fill="auto"/>
            <w:noWrap/>
            <w:vAlign w:val="bottom"/>
          </w:tcPr>
          <w:p w14:paraId="5844D056"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3,43</w:t>
            </w:r>
          </w:p>
        </w:tc>
        <w:tc>
          <w:tcPr>
            <w:tcW w:w="711" w:type="pct"/>
            <w:shd w:val="clear" w:color="auto" w:fill="auto"/>
            <w:noWrap/>
            <w:vAlign w:val="bottom"/>
          </w:tcPr>
          <w:p w14:paraId="62F95027"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3,14</w:t>
            </w:r>
          </w:p>
        </w:tc>
        <w:tc>
          <w:tcPr>
            <w:tcW w:w="712" w:type="pct"/>
            <w:shd w:val="clear" w:color="auto" w:fill="auto"/>
            <w:noWrap/>
            <w:vAlign w:val="bottom"/>
          </w:tcPr>
          <w:p w14:paraId="1184CB00"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3,14</w:t>
            </w:r>
          </w:p>
        </w:tc>
        <w:tc>
          <w:tcPr>
            <w:tcW w:w="591" w:type="pct"/>
            <w:shd w:val="clear" w:color="auto" w:fill="auto"/>
            <w:noWrap/>
            <w:vAlign w:val="bottom"/>
          </w:tcPr>
          <w:p w14:paraId="2E6C88E1"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3,37</w:t>
            </w:r>
          </w:p>
        </w:tc>
      </w:tr>
      <w:tr w:rsidR="0038002C" w:rsidRPr="00420094" w14:paraId="57E6BF4D" w14:textId="77777777" w:rsidTr="00DA7E43">
        <w:trPr>
          <w:trHeight w:val="255"/>
        </w:trPr>
        <w:tc>
          <w:tcPr>
            <w:tcW w:w="852" w:type="pct"/>
            <w:shd w:val="clear" w:color="auto" w:fill="auto"/>
            <w:noWrap/>
            <w:vAlign w:val="center"/>
          </w:tcPr>
          <w:p w14:paraId="70C22DF8" w14:textId="77777777" w:rsidR="0038002C" w:rsidRPr="00420094" w:rsidRDefault="0038002C" w:rsidP="00DA7E43">
            <w:pPr>
              <w:spacing w:after="0" w:line="240" w:lineRule="auto"/>
              <w:rPr>
                <w:rFonts w:ascii="Times New Roman" w:hAnsi="Times New Roman" w:cs="Times New Roman"/>
                <w:color w:val="000000"/>
                <w:sz w:val="24"/>
                <w:szCs w:val="24"/>
              </w:rPr>
            </w:pPr>
            <w:r w:rsidRPr="00420094">
              <w:rPr>
                <w:rFonts w:ascii="Times New Roman" w:hAnsi="Times New Roman" w:cs="Times New Roman"/>
                <w:color w:val="000000"/>
                <w:sz w:val="24"/>
                <w:szCs w:val="24"/>
              </w:rPr>
              <w:t>Socialinis ugdymas</w:t>
            </w:r>
          </w:p>
        </w:tc>
        <w:tc>
          <w:tcPr>
            <w:tcW w:w="711" w:type="pct"/>
            <w:shd w:val="clear" w:color="auto" w:fill="auto"/>
            <w:noWrap/>
            <w:vAlign w:val="center"/>
          </w:tcPr>
          <w:p w14:paraId="646A749C" w14:textId="77777777" w:rsidR="0038002C" w:rsidRPr="00420094" w:rsidRDefault="0038002C" w:rsidP="00DA7E43">
            <w:pPr>
              <w:spacing w:after="0" w:line="240" w:lineRule="auto"/>
              <w:jc w:val="center"/>
              <w:rPr>
                <w:rFonts w:ascii="Times New Roman" w:hAnsi="Times New Roman" w:cs="Times New Roman"/>
                <w:color w:val="000000"/>
                <w:sz w:val="24"/>
                <w:szCs w:val="24"/>
                <w:lang w:val="en-US"/>
              </w:rPr>
            </w:pPr>
            <w:r w:rsidRPr="00420094">
              <w:rPr>
                <w:rFonts w:ascii="Times New Roman" w:hAnsi="Times New Roman" w:cs="Times New Roman"/>
                <w:color w:val="000000"/>
                <w:sz w:val="24"/>
                <w:szCs w:val="24"/>
              </w:rPr>
              <w:t>3,40</w:t>
            </w:r>
          </w:p>
        </w:tc>
        <w:tc>
          <w:tcPr>
            <w:tcW w:w="782" w:type="pct"/>
            <w:shd w:val="clear" w:color="auto" w:fill="auto"/>
            <w:noWrap/>
            <w:vAlign w:val="center"/>
          </w:tcPr>
          <w:p w14:paraId="630865B4"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3,40</w:t>
            </w:r>
          </w:p>
        </w:tc>
        <w:tc>
          <w:tcPr>
            <w:tcW w:w="641" w:type="pct"/>
            <w:shd w:val="clear" w:color="auto" w:fill="auto"/>
            <w:noWrap/>
            <w:vAlign w:val="center"/>
          </w:tcPr>
          <w:p w14:paraId="54328CD8"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711" w:type="pct"/>
            <w:shd w:val="clear" w:color="auto" w:fill="auto"/>
            <w:noWrap/>
            <w:vAlign w:val="center"/>
          </w:tcPr>
          <w:p w14:paraId="32522E3C"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712" w:type="pct"/>
            <w:shd w:val="clear" w:color="auto" w:fill="auto"/>
            <w:noWrap/>
            <w:vAlign w:val="center"/>
          </w:tcPr>
          <w:p w14:paraId="15C47FA1"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3,20</w:t>
            </w:r>
          </w:p>
        </w:tc>
        <w:tc>
          <w:tcPr>
            <w:tcW w:w="591" w:type="pct"/>
            <w:shd w:val="clear" w:color="auto" w:fill="auto"/>
            <w:noWrap/>
            <w:vAlign w:val="center"/>
          </w:tcPr>
          <w:p w14:paraId="2E60F012"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3,20</w:t>
            </w:r>
          </w:p>
        </w:tc>
      </w:tr>
      <w:tr w:rsidR="0038002C" w:rsidRPr="00420094" w14:paraId="5E99EEE9" w14:textId="77777777" w:rsidTr="00DA7E43">
        <w:trPr>
          <w:trHeight w:val="255"/>
        </w:trPr>
        <w:tc>
          <w:tcPr>
            <w:tcW w:w="852" w:type="pct"/>
            <w:shd w:val="clear" w:color="auto" w:fill="auto"/>
            <w:noWrap/>
            <w:vAlign w:val="center"/>
          </w:tcPr>
          <w:p w14:paraId="4A45C1DE" w14:textId="098B7B92" w:rsidR="0038002C" w:rsidRPr="00420094" w:rsidRDefault="0038002C" w:rsidP="00DA7E43">
            <w:pPr>
              <w:spacing w:after="0" w:line="240" w:lineRule="auto"/>
              <w:rPr>
                <w:rFonts w:ascii="Times New Roman" w:hAnsi="Times New Roman" w:cs="Times New Roman"/>
                <w:color w:val="000000"/>
                <w:sz w:val="24"/>
                <w:szCs w:val="24"/>
              </w:rPr>
            </w:pPr>
            <w:r w:rsidRPr="00420094">
              <w:rPr>
                <w:rFonts w:ascii="Times New Roman" w:hAnsi="Times New Roman" w:cs="Times New Roman"/>
                <w:color w:val="000000"/>
                <w:sz w:val="24"/>
                <w:szCs w:val="24"/>
              </w:rPr>
              <w:t>Gamtamoksli</w:t>
            </w:r>
            <w:r w:rsidR="00DA7E43">
              <w:rPr>
                <w:rFonts w:ascii="Times New Roman" w:hAnsi="Times New Roman" w:cs="Times New Roman"/>
                <w:color w:val="000000"/>
                <w:sz w:val="24"/>
                <w:szCs w:val="24"/>
              </w:rPr>
              <w:t>-</w:t>
            </w:r>
            <w:proofErr w:type="spellStart"/>
            <w:r w:rsidRPr="00420094">
              <w:rPr>
                <w:rFonts w:ascii="Times New Roman" w:hAnsi="Times New Roman" w:cs="Times New Roman"/>
                <w:color w:val="000000"/>
                <w:sz w:val="24"/>
                <w:szCs w:val="24"/>
              </w:rPr>
              <w:t>nis</w:t>
            </w:r>
            <w:proofErr w:type="spellEnd"/>
            <w:r w:rsidRPr="00420094">
              <w:rPr>
                <w:rFonts w:ascii="Times New Roman" w:hAnsi="Times New Roman" w:cs="Times New Roman"/>
                <w:color w:val="000000"/>
                <w:sz w:val="24"/>
                <w:szCs w:val="24"/>
              </w:rPr>
              <w:t xml:space="preserve"> ugdymas</w:t>
            </w:r>
          </w:p>
        </w:tc>
        <w:tc>
          <w:tcPr>
            <w:tcW w:w="711" w:type="pct"/>
            <w:shd w:val="clear" w:color="auto" w:fill="auto"/>
            <w:noWrap/>
            <w:vAlign w:val="center"/>
          </w:tcPr>
          <w:p w14:paraId="712B33C4"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3,60</w:t>
            </w:r>
          </w:p>
        </w:tc>
        <w:tc>
          <w:tcPr>
            <w:tcW w:w="782" w:type="pct"/>
            <w:shd w:val="clear" w:color="auto" w:fill="auto"/>
            <w:noWrap/>
            <w:vAlign w:val="center"/>
          </w:tcPr>
          <w:p w14:paraId="216DE968"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641" w:type="pct"/>
            <w:shd w:val="clear" w:color="auto" w:fill="auto"/>
            <w:noWrap/>
            <w:vAlign w:val="center"/>
          </w:tcPr>
          <w:p w14:paraId="109FF05C"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711" w:type="pct"/>
            <w:shd w:val="clear" w:color="auto" w:fill="auto"/>
            <w:noWrap/>
            <w:vAlign w:val="center"/>
          </w:tcPr>
          <w:p w14:paraId="62D4A807"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3,00</w:t>
            </w:r>
          </w:p>
        </w:tc>
        <w:tc>
          <w:tcPr>
            <w:tcW w:w="712" w:type="pct"/>
            <w:shd w:val="clear" w:color="auto" w:fill="auto"/>
            <w:noWrap/>
            <w:vAlign w:val="center"/>
          </w:tcPr>
          <w:p w14:paraId="133EEDA3"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2,80</w:t>
            </w:r>
          </w:p>
        </w:tc>
        <w:tc>
          <w:tcPr>
            <w:tcW w:w="591" w:type="pct"/>
            <w:shd w:val="clear" w:color="auto" w:fill="auto"/>
            <w:noWrap/>
            <w:vAlign w:val="center"/>
          </w:tcPr>
          <w:p w14:paraId="702F3890"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3,08</w:t>
            </w:r>
          </w:p>
        </w:tc>
      </w:tr>
      <w:tr w:rsidR="0038002C" w:rsidRPr="00420094" w14:paraId="58F849E4" w14:textId="77777777" w:rsidTr="00DA7E43">
        <w:trPr>
          <w:trHeight w:val="255"/>
        </w:trPr>
        <w:tc>
          <w:tcPr>
            <w:tcW w:w="852" w:type="pct"/>
            <w:shd w:val="clear" w:color="auto" w:fill="auto"/>
            <w:noWrap/>
            <w:vAlign w:val="center"/>
          </w:tcPr>
          <w:p w14:paraId="526F5190" w14:textId="77777777" w:rsidR="0038002C" w:rsidRPr="00420094" w:rsidRDefault="0038002C" w:rsidP="00DA7E43">
            <w:pPr>
              <w:spacing w:after="0" w:line="240" w:lineRule="auto"/>
              <w:rPr>
                <w:rFonts w:ascii="Times New Roman" w:hAnsi="Times New Roman" w:cs="Times New Roman"/>
                <w:color w:val="000000"/>
                <w:sz w:val="24"/>
                <w:szCs w:val="24"/>
              </w:rPr>
            </w:pPr>
            <w:r w:rsidRPr="00420094">
              <w:rPr>
                <w:rFonts w:ascii="Times New Roman" w:hAnsi="Times New Roman" w:cs="Times New Roman"/>
                <w:color w:val="000000"/>
                <w:sz w:val="24"/>
                <w:szCs w:val="24"/>
              </w:rPr>
              <w:t>Meninis ugdymas ir technologijos</w:t>
            </w:r>
          </w:p>
        </w:tc>
        <w:tc>
          <w:tcPr>
            <w:tcW w:w="711" w:type="pct"/>
            <w:shd w:val="clear" w:color="auto" w:fill="auto"/>
            <w:noWrap/>
            <w:vAlign w:val="center"/>
          </w:tcPr>
          <w:p w14:paraId="1398D0E4"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3,33</w:t>
            </w:r>
          </w:p>
        </w:tc>
        <w:tc>
          <w:tcPr>
            <w:tcW w:w="782" w:type="pct"/>
            <w:shd w:val="clear" w:color="auto" w:fill="auto"/>
            <w:noWrap/>
            <w:vAlign w:val="center"/>
          </w:tcPr>
          <w:p w14:paraId="68926A8E"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2,67</w:t>
            </w:r>
          </w:p>
        </w:tc>
        <w:tc>
          <w:tcPr>
            <w:tcW w:w="641" w:type="pct"/>
            <w:shd w:val="clear" w:color="auto" w:fill="auto"/>
            <w:noWrap/>
            <w:vAlign w:val="center"/>
          </w:tcPr>
          <w:p w14:paraId="540EBE79"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2,67</w:t>
            </w:r>
          </w:p>
        </w:tc>
        <w:tc>
          <w:tcPr>
            <w:tcW w:w="711" w:type="pct"/>
            <w:shd w:val="clear" w:color="auto" w:fill="auto"/>
            <w:noWrap/>
            <w:vAlign w:val="center"/>
          </w:tcPr>
          <w:p w14:paraId="54AE0F95"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2,33</w:t>
            </w:r>
          </w:p>
        </w:tc>
        <w:tc>
          <w:tcPr>
            <w:tcW w:w="712" w:type="pct"/>
            <w:shd w:val="clear" w:color="auto" w:fill="auto"/>
            <w:noWrap/>
            <w:vAlign w:val="center"/>
          </w:tcPr>
          <w:p w14:paraId="3498A8FC"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2,33</w:t>
            </w:r>
          </w:p>
        </w:tc>
        <w:tc>
          <w:tcPr>
            <w:tcW w:w="591" w:type="pct"/>
            <w:shd w:val="clear" w:color="auto" w:fill="auto"/>
            <w:noWrap/>
            <w:vAlign w:val="center"/>
          </w:tcPr>
          <w:p w14:paraId="5F97ADED" w14:textId="77777777" w:rsidR="0038002C" w:rsidRPr="00420094" w:rsidRDefault="0038002C" w:rsidP="00DA7E43">
            <w:pPr>
              <w:spacing w:after="0" w:line="240" w:lineRule="auto"/>
              <w:jc w:val="center"/>
              <w:rPr>
                <w:rFonts w:ascii="Times New Roman" w:hAnsi="Times New Roman" w:cs="Times New Roman"/>
                <w:color w:val="000000"/>
                <w:sz w:val="24"/>
                <w:szCs w:val="24"/>
              </w:rPr>
            </w:pPr>
            <w:r w:rsidRPr="00420094">
              <w:rPr>
                <w:rFonts w:ascii="Times New Roman" w:hAnsi="Times New Roman" w:cs="Times New Roman"/>
                <w:color w:val="000000"/>
                <w:sz w:val="24"/>
                <w:szCs w:val="24"/>
              </w:rPr>
              <w:t>2,67</w:t>
            </w:r>
          </w:p>
        </w:tc>
      </w:tr>
    </w:tbl>
    <w:p w14:paraId="482D1196" w14:textId="66134F76" w:rsidR="0038002C" w:rsidRPr="00420094" w:rsidRDefault="0038002C" w:rsidP="00420094">
      <w:pPr>
        <w:spacing w:line="240" w:lineRule="auto"/>
        <w:rPr>
          <w:rFonts w:ascii="Times New Roman" w:eastAsia="Calibri" w:hAnsi="Times New Roman" w:cs="Times New Roman"/>
          <w:sz w:val="24"/>
          <w:szCs w:val="24"/>
        </w:rPr>
      </w:pPr>
    </w:p>
    <w:p w14:paraId="78CB4757" w14:textId="134362CD" w:rsidR="003A1FF7" w:rsidRDefault="003A1FF7" w:rsidP="00420094">
      <w:pPr>
        <w:spacing w:line="240" w:lineRule="auto"/>
        <w:jc w:val="center"/>
        <w:rPr>
          <w:rFonts w:ascii="Times New Roman" w:eastAsia="Calibri" w:hAnsi="Times New Roman" w:cs="Times New Roman"/>
          <w:b/>
          <w:sz w:val="24"/>
          <w:szCs w:val="24"/>
        </w:rPr>
      </w:pPr>
    </w:p>
    <w:p w14:paraId="1B321DEE" w14:textId="0BB74D40" w:rsidR="00DA7E43" w:rsidRDefault="00DA7E43" w:rsidP="00420094">
      <w:pPr>
        <w:spacing w:line="240" w:lineRule="auto"/>
        <w:jc w:val="center"/>
        <w:rPr>
          <w:rFonts w:ascii="Times New Roman" w:eastAsia="Calibri" w:hAnsi="Times New Roman" w:cs="Times New Roman"/>
          <w:b/>
          <w:sz w:val="24"/>
          <w:szCs w:val="24"/>
        </w:rPr>
      </w:pPr>
    </w:p>
    <w:p w14:paraId="121B42FB" w14:textId="77777777" w:rsidR="00DA7E43" w:rsidRDefault="00DA7E43" w:rsidP="00420094">
      <w:pPr>
        <w:spacing w:line="240" w:lineRule="auto"/>
        <w:jc w:val="center"/>
        <w:rPr>
          <w:rFonts w:ascii="Times New Roman" w:eastAsia="Calibri" w:hAnsi="Times New Roman" w:cs="Times New Roman"/>
          <w:b/>
          <w:sz w:val="24"/>
          <w:szCs w:val="24"/>
        </w:rPr>
      </w:pPr>
    </w:p>
    <w:p w14:paraId="62A3EC5B" w14:textId="77777777" w:rsidR="00254079" w:rsidRPr="00420094" w:rsidRDefault="00254079" w:rsidP="00420094">
      <w:pPr>
        <w:spacing w:line="240" w:lineRule="auto"/>
        <w:jc w:val="center"/>
        <w:rPr>
          <w:rFonts w:ascii="Times New Roman" w:eastAsia="Calibri" w:hAnsi="Times New Roman" w:cs="Times New Roman"/>
          <w:b/>
          <w:sz w:val="24"/>
          <w:szCs w:val="24"/>
        </w:rPr>
      </w:pPr>
    </w:p>
    <w:p w14:paraId="333C6F1F" w14:textId="77777777" w:rsidR="003A1FF7" w:rsidRPr="00420094" w:rsidRDefault="003A1FF7" w:rsidP="00420094">
      <w:pPr>
        <w:spacing w:line="240" w:lineRule="auto"/>
        <w:jc w:val="center"/>
        <w:rPr>
          <w:rFonts w:ascii="Times New Roman" w:eastAsia="Calibri" w:hAnsi="Times New Roman" w:cs="Times New Roman"/>
          <w:b/>
          <w:sz w:val="24"/>
          <w:szCs w:val="24"/>
        </w:rPr>
      </w:pPr>
    </w:p>
    <w:p w14:paraId="040890FF" w14:textId="3183F9EA" w:rsidR="0038002C" w:rsidRDefault="0038002C" w:rsidP="00276238">
      <w:pPr>
        <w:spacing w:after="0" w:line="240" w:lineRule="auto"/>
        <w:jc w:val="center"/>
        <w:rPr>
          <w:rFonts w:ascii="Times New Roman" w:eastAsia="Calibri" w:hAnsi="Times New Roman" w:cs="Times New Roman"/>
          <w:b/>
          <w:sz w:val="24"/>
          <w:szCs w:val="24"/>
        </w:rPr>
      </w:pPr>
      <w:r w:rsidRPr="00420094">
        <w:rPr>
          <w:rFonts w:ascii="Times New Roman" w:eastAsia="Calibri" w:hAnsi="Times New Roman" w:cs="Times New Roman"/>
          <w:b/>
          <w:sz w:val="24"/>
          <w:szCs w:val="24"/>
        </w:rPr>
        <w:lastRenderedPageBreak/>
        <w:t>Pamokų vertinimas pagal raktinius žodžius (N=45)</w:t>
      </w:r>
    </w:p>
    <w:p w14:paraId="2F175B34" w14:textId="77777777" w:rsidR="00276238" w:rsidRPr="00420094" w:rsidRDefault="00276238" w:rsidP="00276238">
      <w:pPr>
        <w:spacing w:after="0" w:line="240" w:lineRule="auto"/>
        <w:jc w:val="center"/>
        <w:rPr>
          <w:rFonts w:ascii="Times New Roman" w:eastAsia="Calibri" w:hAnsi="Times New Roman" w:cs="Times New Roman"/>
          <w:b/>
          <w:sz w:val="24"/>
          <w:szCs w:val="24"/>
        </w:rPr>
      </w:pPr>
    </w:p>
    <w:p w14:paraId="5A1B64AD" w14:textId="20AAE659" w:rsidR="007444CB" w:rsidRPr="00420094" w:rsidRDefault="007444CB" w:rsidP="00420094">
      <w:pPr>
        <w:spacing w:after="0" w:line="240" w:lineRule="auto"/>
        <w:ind w:left="7920" w:firstLine="720"/>
        <w:jc w:val="center"/>
        <w:rPr>
          <w:rFonts w:ascii="Times New Roman" w:eastAsia="Calibri" w:hAnsi="Times New Roman" w:cs="Times New Roman"/>
          <w:sz w:val="24"/>
          <w:szCs w:val="24"/>
        </w:rPr>
      </w:pPr>
      <w:r w:rsidRPr="00420094">
        <w:rPr>
          <w:rFonts w:ascii="Times New Roman" w:eastAsia="Calibri" w:hAnsi="Times New Roman" w:cs="Times New Roman"/>
          <w:sz w:val="24"/>
          <w:szCs w:val="24"/>
        </w:rPr>
        <w:t>6 lentelė</w:t>
      </w:r>
    </w:p>
    <w:tbl>
      <w:tblPr>
        <w:tblStyle w:val="Lentelstinklelis"/>
        <w:tblW w:w="9923" w:type="dxa"/>
        <w:tblInd w:w="-5" w:type="dxa"/>
        <w:tblLayout w:type="fixed"/>
        <w:tblLook w:val="04A0" w:firstRow="1" w:lastRow="0" w:firstColumn="1" w:lastColumn="0" w:noHBand="0" w:noVBand="1"/>
      </w:tblPr>
      <w:tblGrid>
        <w:gridCol w:w="2127"/>
        <w:gridCol w:w="1559"/>
        <w:gridCol w:w="1559"/>
        <w:gridCol w:w="1559"/>
        <w:gridCol w:w="1276"/>
        <w:gridCol w:w="1843"/>
      </w:tblGrid>
      <w:tr w:rsidR="0038002C" w:rsidRPr="00420094" w14:paraId="61248195" w14:textId="77777777" w:rsidTr="00254079">
        <w:tc>
          <w:tcPr>
            <w:tcW w:w="2127" w:type="dxa"/>
            <w:shd w:val="clear" w:color="auto" w:fill="F2F2F2" w:themeFill="background1" w:themeFillShade="F2"/>
            <w:vAlign w:val="center"/>
          </w:tcPr>
          <w:p w14:paraId="57AF3085" w14:textId="67DAA90D" w:rsidR="005C150E" w:rsidRPr="00420094" w:rsidRDefault="00254079" w:rsidP="00254079">
            <w:pPr>
              <w:jc w:val="center"/>
              <w:rPr>
                <w:rFonts w:ascii="Times New Roman" w:hAnsi="Times New Roman" w:cs="Times New Roman"/>
                <w:bCs/>
                <w:iCs/>
                <w:sz w:val="24"/>
                <w:szCs w:val="24"/>
              </w:rPr>
            </w:pPr>
            <w:r>
              <w:rPr>
                <w:rFonts w:ascii="Times New Roman" w:hAnsi="Times New Roman" w:cs="Times New Roman"/>
                <w:bCs/>
                <w:iCs/>
                <w:sz w:val="24"/>
                <w:szCs w:val="24"/>
              </w:rPr>
              <w:t>Pamokos aspektas</w:t>
            </w:r>
          </w:p>
        </w:tc>
        <w:tc>
          <w:tcPr>
            <w:tcW w:w="1559" w:type="dxa"/>
            <w:shd w:val="clear" w:color="auto" w:fill="F2F2F2" w:themeFill="background1" w:themeFillShade="F2"/>
            <w:vAlign w:val="center"/>
          </w:tcPr>
          <w:p w14:paraId="76E54CC2" w14:textId="43D06011" w:rsidR="005C150E" w:rsidRPr="00420094" w:rsidRDefault="00254079" w:rsidP="00254079">
            <w:pPr>
              <w:jc w:val="center"/>
              <w:rPr>
                <w:rFonts w:ascii="Times New Roman" w:hAnsi="Times New Roman" w:cs="Times New Roman"/>
                <w:bCs/>
                <w:iCs/>
                <w:sz w:val="24"/>
                <w:szCs w:val="24"/>
              </w:rPr>
            </w:pPr>
            <w:r>
              <w:rPr>
                <w:rFonts w:ascii="Times New Roman" w:hAnsi="Times New Roman" w:cs="Times New Roman"/>
                <w:bCs/>
                <w:iCs/>
                <w:sz w:val="24"/>
                <w:szCs w:val="24"/>
              </w:rPr>
              <w:t>Labai gerai</w:t>
            </w:r>
          </w:p>
        </w:tc>
        <w:tc>
          <w:tcPr>
            <w:tcW w:w="1559" w:type="dxa"/>
            <w:shd w:val="clear" w:color="auto" w:fill="F2F2F2" w:themeFill="background1" w:themeFillShade="F2"/>
            <w:vAlign w:val="center"/>
          </w:tcPr>
          <w:p w14:paraId="55BEA4A3"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Gerai</w:t>
            </w:r>
          </w:p>
        </w:tc>
        <w:tc>
          <w:tcPr>
            <w:tcW w:w="1559" w:type="dxa"/>
            <w:shd w:val="clear" w:color="auto" w:fill="F2F2F2" w:themeFill="background1" w:themeFillShade="F2"/>
            <w:vAlign w:val="center"/>
          </w:tcPr>
          <w:p w14:paraId="0DBEEC4A"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Patenkinamai</w:t>
            </w:r>
          </w:p>
        </w:tc>
        <w:tc>
          <w:tcPr>
            <w:tcW w:w="1276" w:type="dxa"/>
            <w:shd w:val="clear" w:color="auto" w:fill="F2F2F2" w:themeFill="background1" w:themeFillShade="F2"/>
            <w:vAlign w:val="center"/>
          </w:tcPr>
          <w:p w14:paraId="707B9C03"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Prastai</w:t>
            </w:r>
          </w:p>
        </w:tc>
        <w:tc>
          <w:tcPr>
            <w:tcW w:w="1843" w:type="dxa"/>
            <w:shd w:val="clear" w:color="auto" w:fill="F2F2F2" w:themeFill="background1" w:themeFillShade="F2"/>
            <w:vAlign w:val="center"/>
          </w:tcPr>
          <w:p w14:paraId="511D03B8"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Stiprus aspektas</w:t>
            </w:r>
          </w:p>
        </w:tc>
      </w:tr>
      <w:tr w:rsidR="0038002C" w:rsidRPr="00420094" w14:paraId="73001A17" w14:textId="77777777" w:rsidTr="00254079">
        <w:tc>
          <w:tcPr>
            <w:tcW w:w="2127" w:type="dxa"/>
            <w:vAlign w:val="center"/>
          </w:tcPr>
          <w:p w14:paraId="508C25DE" w14:textId="77777777" w:rsidR="0038002C" w:rsidRPr="00420094" w:rsidRDefault="0038002C" w:rsidP="00254079">
            <w:pPr>
              <w:rPr>
                <w:rFonts w:ascii="Times New Roman" w:hAnsi="Times New Roman" w:cs="Times New Roman"/>
                <w:bCs/>
                <w:iCs/>
                <w:sz w:val="24"/>
                <w:szCs w:val="24"/>
              </w:rPr>
            </w:pPr>
            <w:r w:rsidRPr="00420094">
              <w:rPr>
                <w:rFonts w:ascii="Times New Roman" w:hAnsi="Times New Roman" w:cs="Times New Roman"/>
                <w:bCs/>
                <w:iCs/>
                <w:sz w:val="24"/>
                <w:szCs w:val="24"/>
              </w:rPr>
              <w:t>Rezultatyvumas</w:t>
            </w:r>
          </w:p>
        </w:tc>
        <w:tc>
          <w:tcPr>
            <w:tcW w:w="1559" w:type="dxa"/>
            <w:vAlign w:val="center"/>
          </w:tcPr>
          <w:p w14:paraId="2B958F57" w14:textId="4B419116"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w:t>
            </w:r>
            <w:r w:rsidR="005C150E" w:rsidRPr="00420094">
              <w:rPr>
                <w:rFonts w:ascii="Times New Roman" w:hAnsi="Times New Roman" w:cs="Times New Roman"/>
                <w:bCs/>
                <w:iCs/>
                <w:sz w:val="24"/>
                <w:szCs w:val="24"/>
              </w:rPr>
              <w:t>os</w:t>
            </w:r>
          </w:p>
          <w:p w14:paraId="23A8C058"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559" w:type="dxa"/>
            <w:vAlign w:val="center"/>
          </w:tcPr>
          <w:p w14:paraId="1BE7AB3D"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6 pamokos</w:t>
            </w:r>
          </w:p>
          <w:p w14:paraId="21A110A3"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13,3 proc.</w:t>
            </w:r>
          </w:p>
        </w:tc>
        <w:tc>
          <w:tcPr>
            <w:tcW w:w="1559" w:type="dxa"/>
            <w:vAlign w:val="center"/>
          </w:tcPr>
          <w:p w14:paraId="3B081003"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6 pamokos</w:t>
            </w:r>
          </w:p>
          <w:p w14:paraId="3F5B11EA"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13,3 proc.</w:t>
            </w:r>
          </w:p>
        </w:tc>
        <w:tc>
          <w:tcPr>
            <w:tcW w:w="1276" w:type="dxa"/>
            <w:vAlign w:val="center"/>
          </w:tcPr>
          <w:p w14:paraId="23CB1B25"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41DD2BD0"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843" w:type="dxa"/>
            <w:vAlign w:val="center"/>
          </w:tcPr>
          <w:p w14:paraId="5CE6AE71"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18BF03C3"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0,0 proc.</w:t>
            </w:r>
          </w:p>
        </w:tc>
      </w:tr>
      <w:tr w:rsidR="0038002C" w:rsidRPr="00420094" w14:paraId="681FEEFB" w14:textId="77777777" w:rsidTr="00254079">
        <w:tc>
          <w:tcPr>
            <w:tcW w:w="2127" w:type="dxa"/>
          </w:tcPr>
          <w:p w14:paraId="65F5E4C8" w14:textId="77777777" w:rsidR="0038002C" w:rsidRPr="00420094" w:rsidRDefault="0038002C" w:rsidP="00420094">
            <w:pPr>
              <w:rPr>
                <w:rFonts w:ascii="Times New Roman" w:hAnsi="Times New Roman" w:cs="Times New Roman"/>
                <w:bCs/>
                <w:iCs/>
                <w:sz w:val="24"/>
                <w:szCs w:val="24"/>
              </w:rPr>
            </w:pPr>
            <w:r w:rsidRPr="00420094">
              <w:rPr>
                <w:rFonts w:ascii="Times New Roman" w:hAnsi="Times New Roman" w:cs="Times New Roman"/>
                <w:bCs/>
                <w:iCs/>
                <w:sz w:val="24"/>
                <w:szCs w:val="24"/>
              </w:rPr>
              <w:t xml:space="preserve">Stebėsenos </w:t>
            </w:r>
            <w:proofErr w:type="spellStart"/>
            <w:r w:rsidRPr="00420094">
              <w:rPr>
                <w:rFonts w:ascii="Times New Roman" w:hAnsi="Times New Roman" w:cs="Times New Roman"/>
                <w:bCs/>
                <w:iCs/>
                <w:sz w:val="24"/>
                <w:szCs w:val="24"/>
              </w:rPr>
              <w:t>sistemingumas</w:t>
            </w:r>
            <w:proofErr w:type="spellEnd"/>
          </w:p>
        </w:tc>
        <w:tc>
          <w:tcPr>
            <w:tcW w:w="1559" w:type="dxa"/>
            <w:vAlign w:val="center"/>
          </w:tcPr>
          <w:p w14:paraId="2556B363" w14:textId="3E456765"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w:t>
            </w:r>
            <w:r w:rsidR="005C150E" w:rsidRPr="00420094">
              <w:rPr>
                <w:rFonts w:ascii="Times New Roman" w:hAnsi="Times New Roman" w:cs="Times New Roman"/>
                <w:bCs/>
                <w:iCs/>
                <w:sz w:val="24"/>
                <w:szCs w:val="24"/>
              </w:rPr>
              <w:t>os</w:t>
            </w:r>
          </w:p>
          <w:p w14:paraId="0A2C9191"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559" w:type="dxa"/>
            <w:vAlign w:val="center"/>
          </w:tcPr>
          <w:p w14:paraId="6AD92EC8"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5 pamokos</w:t>
            </w:r>
          </w:p>
          <w:p w14:paraId="28E496F5"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11,1 proc.</w:t>
            </w:r>
          </w:p>
        </w:tc>
        <w:tc>
          <w:tcPr>
            <w:tcW w:w="1559" w:type="dxa"/>
            <w:vAlign w:val="center"/>
          </w:tcPr>
          <w:p w14:paraId="648008D9"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6 pamokos</w:t>
            </w:r>
          </w:p>
          <w:p w14:paraId="1EE0507D"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13,3 proc.</w:t>
            </w:r>
          </w:p>
        </w:tc>
        <w:tc>
          <w:tcPr>
            <w:tcW w:w="1276" w:type="dxa"/>
            <w:vAlign w:val="center"/>
          </w:tcPr>
          <w:p w14:paraId="1E7C9538"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2C753599"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843" w:type="dxa"/>
            <w:vAlign w:val="center"/>
          </w:tcPr>
          <w:p w14:paraId="27960786"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3 pamokos</w:t>
            </w:r>
          </w:p>
          <w:p w14:paraId="41AB6A75"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6,7 proc.</w:t>
            </w:r>
          </w:p>
        </w:tc>
      </w:tr>
      <w:tr w:rsidR="0038002C" w:rsidRPr="00420094" w14:paraId="7A286B5E" w14:textId="77777777" w:rsidTr="00254079">
        <w:tc>
          <w:tcPr>
            <w:tcW w:w="2127" w:type="dxa"/>
          </w:tcPr>
          <w:p w14:paraId="2C200347" w14:textId="77777777" w:rsidR="0038002C" w:rsidRPr="00420094" w:rsidRDefault="0038002C" w:rsidP="00420094">
            <w:pPr>
              <w:rPr>
                <w:rFonts w:ascii="Times New Roman" w:hAnsi="Times New Roman" w:cs="Times New Roman"/>
                <w:bCs/>
                <w:iCs/>
                <w:sz w:val="24"/>
                <w:szCs w:val="24"/>
              </w:rPr>
            </w:pPr>
            <w:r w:rsidRPr="00420094">
              <w:rPr>
                <w:rFonts w:ascii="Times New Roman" w:hAnsi="Times New Roman" w:cs="Times New Roman"/>
                <w:bCs/>
                <w:iCs/>
                <w:sz w:val="24"/>
                <w:szCs w:val="24"/>
              </w:rPr>
              <w:t>Pasiekimų ir pažangos pagrįstumas</w:t>
            </w:r>
          </w:p>
        </w:tc>
        <w:tc>
          <w:tcPr>
            <w:tcW w:w="1559" w:type="dxa"/>
            <w:vAlign w:val="center"/>
          </w:tcPr>
          <w:p w14:paraId="632A8A71"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9 pamokos</w:t>
            </w:r>
          </w:p>
          <w:p w14:paraId="720DEE1C"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20,0 proc.</w:t>
            </w:r>
          </w:p>
        </w:tc>
        <w:tc>
          <w:tcPr>
            <w:tcW w:w="1559" w:type="dxa"/>
            <w:vAlign w:val="center"/>
          </w:tcPr>
          <w:p w14:paraId="1B7498F1"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6 pamokos</w:t>
            </w:r>
          </w:p>
          <w:p w14:paraId="631C1743"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45,6 proc.</w:t>
            </w:r>
          </w:p>
        </w:tc>
        <w:tc>
          <w:tcPr>
            <w:tcW w:w="1559" w:type="dxa"/>
            <w:vAlign w:val="center"/>
          </w:tcPr>
          <w:p w14:paraId="47B54AA5"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17 pamokų</w:t>
            </w:r>
          </w:p>
          <w:p w14:paraId="10FD6599"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37,8 proc.</w:t>
            </w:r>
          </w:p>
        </w:tc>
        <w:tc>
          <w:tcPr>
            <w:tcW w:w="1276" w:type="dxa"/>
            <w:vAlign w:val="center"/>
          </w:tcPr>
          <w:p w14:paraId="642F6743"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09995687"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0,0 proc.</w:t>
            </w:r>
          </w:p>
        </w:tc>
        <w:tc>
          <w:tcPr>
            <w:tcW w:w="1843" w:type="dxa"/>
            <w:vAlign w:val="center"/>
          </w:tcPr>
          <w:p w14:paraId="5A991CB5"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11 pamokų</w:t>
            </w:r>
          </w:p>
          <w:p w14:paraId="3EEF374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24,4 proc.</w:t>
            </w:r>
          </w:p>
        </w:tc>
      </w:tr>
      <w:tr w:rsidR="0038002C" w:rsidRPr="00420094" w14:paraId="29DCE7D4" w14:textId="77777777" w:rsidTr="00254079">
        <w:tc>
          <w:tcPr>
            <w:tcW w:w="2127" w:type="dxa"/>
          </w:tcPr>
          <w:p w14:paraId="7BABE769" w14:textId="77777777" w:rsidR="0038002C" w:rsidRPr="00420094" w:rsidRDefault="0038002C" w:rsidP="00420094">
            <w:pPr>
              <w:rPr>
                <w:rFonts w:ascii="Times New Roman" w:hAnsi="Times New Roman" w:cs="Times New Roman"/>
                <w:bCs/>
                <w:iCs/>
                <w:sz w:val="24"/>
                <w:szCs w:val="24"/>
              </w:rPr>
            </w:pPr>
            <w:proofErr w:type="spellStart"/>
            <w:r w:rsidRPr="00420094">
              <w:rPr>
                <w:rFonts w:ascii="Times New Roman" w:hAnsi="Times New Roman" w:cs="Times New Roman"/>
                <w:bCs/>
                <w:iCs/>
                <w:sz w:val="24"/>
                <w:szCs w:val="24"/>
              </w:rPr>
              <w:t>Diferenijavimas</w:t>
            </w:r>
            <w:proofErr w:type="spellEnd"/>
            <w:r w:rsidRPr="00420094">
              <w:rPr>
                <w:rFonts w:ascii="Times New Roman" w:hAnsi="Times New Roman" w:cs="Times New Roman"/>
                <w:bCs/>
                <w:iCs/>
                <w:sz w:val="24"/>
                <w:szCs w:val="24"/>
              </w:rPr>
              <w:t>, individualizavimas, suasmeninimas</w:t>
            </w:r>
          </w:p>
        </w:tc>
        <w:tc>
          <w:tcPr>
            <w:tcW w:w="1559" w:type="dxa"/>
            <w:vAlign w:val="center"/>
          </w:tcPr>
          <w:p w14:paraId="0CD9A780"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3 pamokos</w:t>
            </w:r>
          </w:p>
          <w:p w14:paraId="14FB92D3"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6,7 proc.</w:t>
            </w:r>
          </w:p>
        </w:tc>
        <w:tc>
          <w:tcPr>
            <w:tcW w:w="1559" w:type="dxa"/>
            <w:vAlign w:val="center"/>
          </w:tcPr>
          <w:p w14:paraId="123C5A68"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6 pamokos</w:t>
            </w:r>
          </w:p>
          <w:p w14:paraId="306512A3"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13,3 proc.</w:t>
            </w:r>
          </w:p>
        </w:tc>
        <w:tc>
          <w:tcPr>
            <w:tcW w:w="1559" w:type="dxa"/>
            <w:vAlign w:val="center"/>
          </w:tcPr>
          <w:p w14:paraId="3088BC4D"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18 pamokų</w:t>
            </w:r>
          </w:p>
          <w:p w14:paraId="08AC9B96" w14:textId="77777777" w:rsidR="0038002C" w:rsidRPr="00420094" w:rsidRDefault="0038002C" w:rsidP="00254079">
            <w:pPr>
              <w:jc w:val="center"/>
              <w:rPr>
                <w:rFonts w:ascii="Times New Roman" w:hAnsi="Times New Roman" w:cs="Times New Roman"/>
                <w:bCs/>
                <w:i/>
                <w:iCs/>
                <w:sz w:val="24"/>
                <w:szCs w:val="24"/>
              </w:rPr>
            </w:pPr>
            <w:r w:rsidRPr="00420094">
              <w:rPr>
                <w:rFonts w:ascii="Times New Roman" w:hAnsi="Times New Roman" w:cs="Times New Roman"/>
                <w:bCs/>
                <w:i/>
                <w:iCs/>
                <w:sz w:val="24"/>
                <w:szCs w:val="24"/>
              </w:rPr>
              <w:t>40,0 proc.</w:t>
            </w:r>
          </w:p>
        </w:tc>
        <w:tc>
          <w:tcPr>
            <w:tcW w:w="1276" w:type="dxa"/>
            <w:vAlign w:val="center"/>
          </w:tcPr>
          <w:p w14:paraId="60D9732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p w14:paraId="112378B6"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0,0 proc.</w:t>
            </w:r>
          </w:p>
        </w:tc>
        <w:tc>
          <w:tcPr>
            <w:tcW w:w="1843" w:type="dxa"/>
            <w:vAlign w:val="center"/>
          </w:tcPr>
          <w:p w14:paraId="18DA93EB"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7 pamokos</w:t>
            </w:r>
          </w:p>
          <w:p w14:paraId="146961E2"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15,6</w:t>
            </w:r>
            <w:r w:rsidRPr="00420094">
              <w:rPr>
                <w:rFonts w:ascii="Times New Roman" w:hAnsi="Times New Roman" w:cs="Times New Roman"/>
                <w:bCs/>
                <w:i/>
                <w:iCs/>
                <w:sz w:val="24"/>
                <w:szCs w:val="24"/>
              </w:rPr>
              <w:t xml:space="preserve"> proc.</w:t>
            </w:r>
          </w:p>
        </w:tc>
      </w:tr>
      <w:tr w:rsidR="0038002C" w:rsidRPr="00420094" w14:paraId="00B106DE" w14:textId="77777777" w:rsidTr="00254079">
        <w:tc>
          <w:tcPr>
            <w:tcW w:w="2127" w:type="dxa"/>
          </w:tcPr>
          <w:p w14:paraId="1AB689DB" w14:textId="77777777" w:rsidR="0038002C" w:rsidRPr="00420094" w:rsidRDefault="0038002C" w:rsidP="00420094">
            <w:pPr>
              <w:rPr>
                <w:rFonts w:ascii="Times New Roman" w:hAnsi="Times New Roman" w:cs="Times New Roman"/>
                <w:bCs/>
                <w:iCs/>
                <w:sz w:val="24"/>
                <w:szCs w:val="24"/>
              </w:rPr>
            </w:pPr>
            <w:r w:rsidRPr="00420094">
              <w:rPr>
                <w:rFonts w:ascii="Times New Roman" w:hAnsi="Times New Roman" w:cs="Times New Roman"/>
                <w:bCs/>
                <w:iCs/>
                <w:sz w:val="24"/>
                <w:szCs w:val="24"/>
              </w:rPr>
              <w:t>Ugdymo (</w:t>
            </w:r>
            <w:proofErr w:type="spellStart"/>
            <w:r w:rsidRPr="00420094">
              <w:rPr>
                <w:rFonts w:ascii="Times New Roman" w:hAnsi="Times New Roman" w:cs="Times New Roman"/>
                <w:bCs/>
                <w:iCs/>
                <w:sz w:val="24"/>
                <w:szCs w:val="24"/>
              </w:rPr>
              <w:t>si</w:t>
            </w:r>
            <w:proofErr w:type="spellEnd"/>
            <w:r w:rsidRPr="00420094">
              <w:rPr>
                <w:rFonts w:ascii="Times New Roman" w:hAnsi="Times New Roman" w:cs="Times New Roman"/>
                <w:bCs/>
                <w:iCs/>
                <w:sz w:val="24"/>
                <w:szCs w:val="24"/>
              </w:rPr>
              <w:t>) integralumas</w:t>
            </w:r>
          </w:p>
        </w:tc>
        <w:tc>
          <w:tcPr>
            <w:tcW w:w="1559" w:type="dxa"/>
            <w:vAlign w:val="center"/>
          </w:tcPr>
          <w:p w14:paraId="67D3683A"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9 pamokos</w:t>
            </w:r>
          </w:p>
          <w:p w14:paraId="345278D3"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20,0 proc.</w:t>
            </w:r>
          </w:p>
        </w:tc>
        <w:tc>
          <w:tcPr>
            <w:tcW w:w="1559" w:type="dxa"/>
            <w:vAlign w:val="center"/>
          </w:tcPr>
          <w:p w14:paraId="5AF204E0" w14:textId="2FA2C569"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20 pamok</w:t>
            </w:r>
            <w:r w:rsidR="005C150E" w:rsidRPr="00420094">
              <w:rPr>
                <w:rFonts w:ascii="Times New Roman" w:hAnsi="Times New Roman" w:cs="Times New Roman"/>
                <w:bCs/>
                <w:iCs/>
                <w:sz w:val="24"/>
                <w:szCs w:val="24"/>
              </w:rPr>
              <w:t>ų</w:t>
            </w:r>
          </w:p>
          <w:p w14:paraId="11B1F77E"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44,4 proc.</w:t>
            </w:r>
          </w:p>
        </w:tc>
        <w:tc>
          <w:tcPr>
            <w:tcW w:w="1559" w:type="dxa"/>
            <w:vAlign w:val="center"/>
          </w:tcPr>
          <w:p w14:paraId="737068BF"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6 pamokos</w:t>
            </w:r>
          </w:p>
          <w:p w14:paraId="3A6F6EA2"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13,3 proc.</w:t>
            </w:r>
          </w:p>
        </w:tc>
        <w:tc>
          <w:tcPr>
            <w:tcW w:w="1276" w:type="dxa"/>
            <w:vAlign w:val="center"/>
          </w:tcPr>
          <w:p w14:paraId="5FF41172" w14:textId="77777777" w:rsidR="0038002C" w:rsidRPr="00420094" w:rsidRDefault="0038002C" w:rsidP="00254079">
            <w:pPr>
              <w:jc w:val="center"/>
              <w:rPr>
                <w:rFonts w:ascii="Times New Roman" w:hAnsi="Times New Roman" w:cs="Times New Roman"/>
                <w:sz w:val="24"/>
                <w:szCs w:val="24"/>
              </w:rPr>
            </w:pPr>
            <w:r w:rsidRPr="00420094">
              <w:rPr>
                <w:rFonts w:ascii="Times New Roman" w:hAnsi="Times New Roman" w:cs="Times New Roman"/>
                <w:bCs/>
                <w:i/>
                <w:iCs/>
                <w:sz w:val="24"/>
                <w:szCs w:val="24"/>
              </w:rPr>
              <w:t>0,0 proc.</w:t>
            </w:r>
          </w:p>
        </w:tc>
        <w:tc>
          <w:tcPr>
            <w:tcW w:w="1843" w:type="dxa"/>
            <w:vAlign w:val="center"/>
          </w:tcPr>
          <w:p w14:paraId="314E1F0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26 pamokos</w:t>
            </w:r>
          </w:p>
          <w:p w14:paraId="1D091681"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57,8 proc.</w:t>
            </w:r>
          </w:p>
        </w:tc>
      </w:tr>
      <w:tr w:rsidR="0038002C" w:rsidRPr="00420094" w14:paraId="7D1BD5D0" w14:textId="77777777" w:rsidTr="00254079">
        <w:tc>
          <w:tcPr>
            <w:tcW w:w="2127" w:type="dxa"/>
            <w:vAlign w:val="center"/>
          </w:tcPr>
          <w:p w14:paraId="22612860" w14:textId="77777777" w:rsidR="0038002C" w:rsidRPr="00420094" w:rsidRDefault="0038002C" w:rsidP="00254079">
            <w:pPr>
              <w:rPr>
                <w:rFonts w:ascii="Times New Roman" w:hAnsi="Times New Roman" w:cs="Times New Roman"/>
                <w:bCs/>
                <w:iCs/>
                <w:sz w:val="24"/>
                <w:szCs w:val="24"/>
              </w:rPr>
            </w:pPr>
            <w:r w:rsidRPr="00420094">
              <w:rPr>
                <w:rFonts w:ascii="Times New Roman" w:hAnsi="Times New Roman" w:cs="Times New Roman"/>
                <w:bCs/>
                <w:iCs/>
                <w:sz w:val="24"/>
                <w:szCs w:val="24"/>
              </w:rPr>
              <w:t>Įvairovė</w:t>
            </w:r>
          </w:p>
        </w:tc>
        <w:tc>
          <w:tcPr>
            <w:tcW w:w="1559" w:type="dxa"/>
            <w:vAlign w:val="center"/>
          </w:tcPr>
          <w:p w14:paraId="0456A76C"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9 pamokos</w:t>
            </w:r>
          </w:p>
          <w:p w14:paraId="0B619039"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20,0 proc.</w:t>
            </w:r>
          </w:p>
        </w:tc>
        <w:tc>
          <w:tcPr>
            <w:tcW w:w="1559" w:type="dxa"/>
            <w:vAlign w:val="center"/>
          </w:tcPr>
          <w:p w14:paraId="38E69C75"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11 pamokos</w:t>
            </w:r>
          </w:p>
          <w:p w14:paraId="020D0A1D"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24,4  proc.</w:t>
            </w:r>
          </w:p>
        </w:tc>
        <w:tc>
          <w:tcPr>
            <w:tcW w:w="1559" w:type="dxa"/>
            <w:vAlign w:val="center"/>
          </w:tcPr>
          <w:p w14:paraId="4949AEFC"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5 pamoka</w:t>
            </w:r>
          </w:p>
          <w:p w14:paraId="2ACAD916"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11,1 proc.</w:t>
            </w:r>
          </w:p>
        </w:tc>
        <w:tc>
          <w:tcPr>
            <w:tcW w:w="1276" w:type="dxa"/>
            <w:vAlign w:val="center"/>
          </w:tcPr>
          <w:p w14:paraId="42F6DBD0"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tc>
        <w:tc>
          <w:tcPr>
            <w:tcW w:w="1843" w:type="dxa"/>
            <w:vAlign w:val="center"/>
          </w:tcPr>
          <w:p w14:paraId="135B8498"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18 pamokų</w:t>
            </w:r>
          </w:p>
          <w:p w14:paraId="38FA8061"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40,0 proc.</w:t>
            </w:r>
          </w:p>
        </w:tc>
      </w:tr>
      <w:tr w:rsidR="0038002C" w:rsidRPr="00420094" w14:paraId="32BE3490" w14:textId="77777777" w:rsidTr="00254079">
        <w:tc>
          <w:tcPr>
            <w:tcW w:w="2127" w:type="dxa"/>
            <w:vAlign w:val="center"/>
          </w:tcPr>
          <w:p w14:paraId="2FE67ED4" w14:textId="77777777" w:rsidR="0038002C" w:rsidRPr="00420094" w:rsidRDefault="0038002C" w:rsidP="00254079">
            <w:pPr>
              <w:rPr>
                <w:rFonts w:ascii="Times New Roman" w:hAnsi="Times New Roman" w:cs="Times New Roman"/>
                <w:bCs/>
                <w:iCs/>
                <w:sz w:val="24"/>
                <w:szCs w:val="24"/>
              </w:rPr>
            </w:pPr>
            <w:r w:rsidRPr="00420094">
              <w:rPr>
                <w:rFonts w:ascii="Times New Roman" w:hAnsi="Times New Roman" w:cs="Times New Roman"/>
                <w:bCs/>
                <w:iCs/>
                <w:sz w:val="24"/>
                <w:szCs w:val="24"/>
              </w:rPr>
              <w:t>Klasės valdymas</w:t>
            </w:r>
          </w:p>
        </w:tc>
        <w:tc>
          <w:tcPr>
            <w:tcW w:w="1559" w:type="dxa"/>
            <w:vAlign w:val="center"/>
          </w:tcPr>
          <w:p w14:paraId="389C6501"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3 pamokos</w:t>
            </w:r>
          </w:p>
          <w:p w14:paraId="62DBB6F8"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6,7 proc.</w:t>
            </w:r>
          </w:p>
        </w:tc>
        <w:tc>
          <w:tcPr>
            <w:tcW w:w="1559" w:type="dxa"/>
            <w:vAlign w:val="center"/>
          </w:tcPr>
          <w:p w14:paraId="22073F9B"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5 pamokos</w:t>
            </w:r>
          </w:p>
          <w:p w14:paraId="0B1FEC49"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11,1 proc.</w:t>
            </w:r>
          </w:p>
        </w:tc>
        <w:tc>
          <w:tcPr>
            <w:tcW w:w="1559" w:type="dxa"/>
            <w:vAlign w:val="center"/>
          </w:tcPr>
          <w:p w14:paraId="62B8713A"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2 pamokos</w:t>
            </w:r>
          </w:p>
          <w:p w14:paraId="58DCAD90"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4,4 proc.</w:t>
            </w:r>
          </w:p>
        </w:tc>
        <w:tc>
          <w:tcPr>
            <w:tcW w:w="1276" w:type="dxa"/>
            <w:vAlign w:val="center"/>
          </w:tcPr>
          <w:p w14:paraId="24FB51F1" w14:textId="77777777" w:rsidR="0038002C" w:rsidRPr="00420094" w:rsidRDefault="0038002C" w:rsidP="00254079">
            <w:pPr>
              <w:jc w:val="center"/>
              <w:rPr>
                <w:rFonts w:ascii="Times New Roman" w:hAnsi="Times New Roman" w:cs="Times New Roman"/>
                <w:sz w:val="24"/>
                <w:szCs w:val="24"/>
              </w:rPr>
            </w:pPr>
            <w:r w:rsidRPr="00420094">
              <w:rPr>
                <w:rFonts w:ascii="Times New Roman" w:hAnsi="Times New Roman" w:cs="Times New Roman"/>
                <w:bCs/>
                <w:i/>
                <w:iCs/>
                <w:sz w:val="24"/>
                <w:szCs w:val="24"/>
              </w:rPr>
              <w:t>0,0 proc.</w:t>
            </w:r>
          </w:p>
        </w:tc>
        <w:tc>
          <w:tcPr>
            <w:tcW w:w="1843" w:type="dxa"/>
            <w:vAlign w:val="center"/>
          </w:tcPr>
          <w:p w14:paraId="5883623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7 pamokos</w:t>
            </w:r>
          </w:p>
          <w:p w14:paraId="435BC5C0"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15,6</w:t>
            </w:r>
            <w:r w:rsidRPr="00420094">
              <w:rPr>
                <w:rFonts w:ascii="Times New Roman" w:hAnsi="Times New Roman" w:cs="Times New Roman"/>
                <w:bCs/>
                <w:i/>
                <w:iCs/>
                <w:sz w:val="24"/>
                <w:szCs w:val="24"/>
              </w:rPr>
              <w:t xml:space="preserve"> proc.</w:t>
            </w:r>
          </w:p>
        </w:tc>
      </w:tr>
      <w:tr w:rsidR="0038002C" w:rsidRPr="00420094" w14:paraId="04CCF6FA" w14:textId="77777777" w:rsidTr="00254079">
        <w:tc>
          <w:tcPr>
            <w:tcW w:w="2127" w:type="dxa"/>
            <w:vAlign w:val="center"/>
          </w:tcPr>
          <w:p w14:paraId="45F33BAC" w14:textId="77777777" w:rsidR="0038002C" w:rsidRPr="00420094" w:rsidRDefault="0038002C" w:rsidP="00254079">
            <w:pPr>
              <w:rPr>
                <w:rFonts w:ascii="Times New Roman" w:hAnsi="Times New Roman" w:cs="Times New Roman"/>
                <w:bCs/>
                <w:iCs/>
                <w:sz w:val="24"/>
                <w:szCs w:val="24"/>
              </w:rPr>
            </w:pPr>
            <w:r w:rsidRPr="00420094">
              <w:rPr>
                <w:rFonts w:ascii="Times New Roman" w:hAnsi="Times New Roman" w:cs="Times New Roman"/>
                <w:bCs/>
                <w:iCs/>
                <w:sz w:val="24"/>
                <w:szCs w:val="24"/>
              </w:rPr>
              <w:t>Planų gyvumas</w:t>
            </w:r>
          </w:p>
        </w:tc>
        <w:tc>
          <w:tcPr>
            <w:tcW w:w="1559" w:type="dxa"/>
            <w:vAlign w:val="center"/>
          </w:tcPr>
          <w:p w14:paraId="1F451AA4"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5 pamokos</w:t>
            </w:r>
          </w:p>
          <w:p w14:paraId="391BC14C"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11,1 proc.</w:t>
            </w:r>
          </w:p>
        </w:tc>
        <w:tc>
          <w:tcPr>
            <w:tcW w:w="1559" w:type="dxa"/>
            <w:vAlign w:val="center"/>
          </w:tcPr>
          <w:p w14:paraId="78D3518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20 pamokų</w:t>
            </w:r>
          </w:p>
          <w:p w14:paraId="5DEBAED6"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44,4 proc.</w:t>
            </w:r>
          </w:p>
        </w:tc>
        <w:tc>
          <w:tcPr>
            <w:tcW w:w="1559" w:type="dxa"/>
            <w:vAlign w:val="center"/>
          </w:tcPr>
          <w:p w14:paraId="359F3F41"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2 pamokos</w:t>
            </w:r>
          </w:p>
          <w:p w14:paraId="394A6F9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4,4 proc.</w:t>
            </w:r>
          </w:p>
        </w:tc>
        <w:tc>
          <w:tcPr>
            <w:tcW w:w="1276" w:type="dxa"/>
            <w:vAlign w:val="center"/>
          </w:tcPr>
          <w:p w14:paraId="77A7B890"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0 pamokų</w:t>
            </w:r>
          </w:p>
        </w:tc>
        <w:tc>
          <w:tcPr>
            <w:tcW w:w="1843" w:type="dxa"/>
            <w:vAlign w:val="center"/>
          </w:tcPr>
          <w:p w14:paraId="78605BCD"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24 pamokos</w:t>
            </w:r>
          </w:p>
          <w:p w14:paraId="23AED27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21,1 proc.</w:t>
            </w:r>
          </w:p>
        </w:tc>
      </w:tr>
      <w:tr w:rsidR="0038002C" w:rsidRPr="00420094" w14:paraId="4A4E3274" w14:textId="77777777" w:rsidTr="00254079">
        <w:tc>
          <w:tcPr>
            <w:tcW w:w="2127" w:type="dxa"/>
          </w:tcPr>
          <w:p w14:paraId="462B7CD5" w14:textId="77777777" w:rsidR="0038002C" w:rsidRPr="00420094" w:rsidRDefault="0038002C" w:rsidP="00420094">
            <w:pPr>
              <w:rPr>
                <w:rFonts w:ascii="Times New Roman" w:hAnsi="Times New Roman" w:cs="Times New Roman"/>
                <w:bCs/>
                <w:iCs/>
                <w:sz w:val="24"/>
                <w:szCs w:val="24"/>
              </w:rPr>
            </w:pPr>
            <w:r w:rsidRPr="00420094">
              <w:rPr>
                <w:rFonts w:ascii="Times New Roman" w:hAnsi="Times New Roman" w:cs="Times New Roman"/>
                <w:bCs/>
                <w:iCs/>
                <w:sz w:val="24"/>
                <w:szCs w:val="24"/>
              </w:rPr>
              <w:t>Optimalus išteklių paskirstymas</w:t>
            </w:r>
          </w:p>
        </w:tc>
        <w:tc>
          <w:tcPr>
            <w:tcW w:w="1559" w:type="dxa"/>
            <w:vAlign w:val="center"/>
          </w:tcPr>
          <w:p w14:paraId="0D60D112"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23 pamokos</w:t>
            </w:r>
          </w:p>
          <w:p w14:paraId="56416346"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51,1 proc.</w:t>
            </w:r>
          </w:p>
        </w:tc>
        <w:tc>
          <w:tcPr>
            <w:tcW w:w="1559" w:type="dxa"/>
            <w:vAlign w:val="center"/>
          </w:tcPr>
          <w:p w14:paraId="258A5610"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14 pamokų</w:t>
            </w:r>
          </w:p>
          <w:p w14:paraId="4714714A"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31,1 proc.</w:t>
            </w:r>
          </w:p>
        </w:tc>
        <w:tc>
          <w:tcPr>
            <w:tcW w:w="1559" w:type="dxa"/>
            <w:vAlign w:val="center"/>
          </w:tcPr>
          <w:p w14:paraId="764AF6AD"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3 pamokos</w:t>
            </w:r>
          </w:p>
          <w:p w14:paraId="34E64009"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
                <w:iCs/>
                <w:sz w:val="24"/>
                <w:szCs w:val="24"/>
              </w:rPr>
              <w:t>6,7 proc.</w:t>
            </w:r>
          </w:p>
        </w:tc>
        <w:tc>
          <w:tcPr>
            <w:tcW w:w="1276" w:type="dxa"/>
            <w:vAlign w:val="center"/>
          </w:tcPr>
          <w:p w14:paraId="00337669" w14:textId="77777777" w:rsidR="0038002C" w:rsidRPr="00420094" w:rsidRDefault="0038002C" w:rsidP="00254079">
            <w:pPr>
              <w:jc w:val="center"/>
              <w:rPr>
                <w:rFonts w:ascii="Times New Roman" w:hAnsi="Times New Roman" w:cs="Times New Roman"/>
                <w:sz w:val="24"/>
                <w:szCs w:val="24"/>
              </w:rPr>
            </w:pPr>
            <w:r w:rsidRPr="00420094">
              <w:rPr>
                <w:rFonts w:ascii="Times New Roman" w:hAnsi="Times New Roman" w:cs="Times New Roman"/>
                <w:bCs/>
                <w:i/>
                <w:iCs/>
                <w:sz w:val="24"/>
                <w:szCs w:val="24"/>
              </w:rPr>
              <w:t>0,0 proc.</w:t>
            </w:r>
          </w:p>
        </w:tc>
        <w:tc>
          <w:tcPr>
            <w:tcW w:w="1843" w:type="dxa"/>
            <w:vAlign w:val="center"/>
          </w:tcPr>
          <w:p w14:paraId="51524527"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39 pamokos</w:t>
            </w:r>
          </w:p>
          <w:p w14:paraId="5C33CD0C" w14:textId="77777777" w:rsidR="0038002C" w:rsidRPr="00420094" w:rsidRDefault="0038002C" w:rsidP="00254079">
            <w:pPr>
              <w:jc w:val="center"/>
              <w:rPr>
                <w:rFonts w:ascii="Times New Roman" w:hAnsi="Times New Roman" w:cs="Times New Roman"/>
                <w:bCs/>
                <w:iCs/>
                <w:sz w:val="24"/>
                <w:szCs w:val="24"/>
              </w:rPr>
            </w:pPr>
            <w:r w:rsidRPr="00420094">
              <w:rPr>
                <w:rFonts w:ascii="Times New Roman" w:hAnsi="Times New Roman" w:cs="Times New Roman"/>
                <w:bCs/>
                <w:iCs/>
                <w:sz w:val="24"/>
                <w:szCs w:val="24"/>
              </w:rPr>
              <w:t>86,7 proc.</w:t>
            </w:r>
          </w:p>
        </w:tc>
      </w:tr>
    </w:tbl>
    <w:p w14:paraId="1E447970" w14:textId="573B3C14" w:rsidR="00797197" w:rsidRDefault="00797197" w:rsidP="00254079">
      <w:pPr>
        <w:spacing w:after="0" w:line="240" w:lineRule="auto"/>
        <w:rPr>
          <w:rFonts w:ascii="Times New Roman" w:hAnsi="Times New Roman" w:cs="Times New Roman"/>
          <w:b/>
          <w:sz w:val="24"/>
          <w:szCs w:val="24"/>
        </w:rPr>
      </w:pPr>
    </w:p>
    <w:p w14:paraId="167CAB1A" w14:textId="135E53AF" w:rsidR="00276238" w:rsidRPr="00254079" w:rsidRDefault="00276238" w:rsidP="002762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________________________</w:t>
      </w:r>
      <w:bookmarkStart w:id="10" w:name="_GoBack"/>
      <w:bookmarkEnd w:id="10"/>
    </w:p>
    <w:sectPr w:rsidR="00276238" w:rsidRPr="00254079" w:rsidSect="00420094">
      <w:headerReference w:type="default" r:id="rId11"/>
      <w:pgSz w:w="12240" w:h="15840"/>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A630" w14:textId="77777777" w:rsidR="00DC1BB3" w:rsidRDefault="00DC1BB3" w:rsidP="008020DD">
      <w:pPr>
        <w:spacing w:after="0" w:line="240" w:lineRule="auto"/>
      </w:pPr>
      <w:r>
        <w:separator/>
      </w:r>
    </w:p>
  </w:endnote>
  <w:endnote w:type="continuationSeparator" w:id="0">
    <w:p w14:paraId="243BECAA" w14:textId="77777777" w:rsidR="00DC1BB3" w:rsidRDefault="00DC1BB3" w:rsidP="008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A6290" w14:textId="77777777" w:rsidR="00DC1BB3" w:rsidRDefault="00DC1BB3" w:rsidP="008020DD">
      <w:pPr>
        <w:spacing w:after="0" w:line="240" w:lineRule="auto"/>
      </w:pPr>
      <w:r>
        <w:separator/>
      </w:r>
    </w:p>
  </w:footnote>
  <w:footnote w:type="continuationSeparator" w:id="0">
    <w:p w14:paraId="7E62F88C" w14:textId="77777777" w:rsidR="00DC1BB3" w:rsidRDefault="00DC1BB3" w:rsidP="0080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178703"/>
      <w:docPartObj>
        <w:docPartGallery w:val="Page Numbers (Top of Page)"/>
        <w:docPartUnique/>
      </w:docPartObj>
    </w:sdtPr>
    <w:sdtEndPr>
      <w:rPr>
        <w:noProof/>
      </w:rPr>
    </w:sdtEndPr>
    <w:sdtContent>
      <w:p w14:paraId="545CBACE" w14:textId="3511424F" w:rsidR="00DA7E43" w:rsidRDefault="00DA7E43">
        <w:pPr>
          <w:pStyle w:val="Antrats"/>
          <w:jc w:val="center"/>
        </w:pPr>
        <w:r>
          <w:rPr>
            <w:noProof/>
          </w:rPr>
          <w:fldChar w:fldCharType="begin"/>
        </w:r>
        <w:r>
          <w:rPr>
            <w:noProof/>
          </w:rPr>
          <w:instrText xml:space="preserve"> PAGE   \* MERGEFORMAT </w:instrText>
        </w:r>
        <w:r>
          <w:rPr>
            <w:noProof/>
          </w:rPr>
          <w:fldChar w:fldCharType="separate"/>
        </w:r>
        <w:r w:rsidR="00276238">
          <w:rPr>
            <w:noProof/>
          </w:rPr>
          <w:t>29</w:t>
        </w:r>
        <w:r>
          <w:rPr>
            <w:noProof/>
          </w:rPr>
          <w:fldChar w:fldCharType="end"/>
        </w:r>
      </w:p>
    </w:sdtContent>
  </w:sdt>
  <w:p w14:paraId="04775206" w14:textId="77777777" w:rsidR="00DA7E43" w:rsidRDefault="00DA7E4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A3D"/>
    <w:multiLevelType w:val="multilevel"/>
    <w:tmpl w:val="1690074A"/>
    <w:lvl w:ilvl="0">
      <w:start w:val="1"/>
      <w:numFmt w:val="bullet"/>
      <w:lvlText w:val=""/>
      <w:lvlJc w:val="left"/>
      <w:pPr>
        <w:tabs>
          <w:tab w:val="num" w:pos="304"/>
        </w:tabs>
        <w:ind w:left="304" w:hanging="360"/>
      </w:pPr>
      <w:rPr>
        <w:rFonts w:ascii="Symbol" w:hAnsi="Symbol" w:hint="default"/>
        <w:sz w:val="20"/>
      </w:rPr>
    </w:lvl>
    <w:lvl w:ilvl="1" w:tentative="1">
      <w:start w:val="1"/>
      <w:numFmt w:val="bullet"/>
      <w:lvlText w:val="o"/>
      <w:lvlJc w:val="left"/>
      <w:pPr>
        <w:tabs>
          <w:tab w:val="num" w:pos="1024"/>
        </w:tabs>
        <w:ind w:left="1024" w:hanging="360"/>
      </w:pPr>
      <w:rPr>
        <w:rFonts w:ascii="Courier New" w:hAnsi="Courier New" w:hint="default"/>
        <w:sz w:val="20"/>
      </w:rPr>
    </w:lvl>
    <w:lvl w:ilvl="2" w:tentative="1">
      <w:start w:val="1"/>
      <w:numFmt w:val="bullet"/>
      <w:lvlText w:val=""/>
      <w:lvlJc w:val="left"/>
      <w:pPr>
        <w:tabs>
          <w:tab w:val="num" w:pos="1744"/>
        </w:tabs>
        <w:ind w:left="1744" w:hanging="360"/>
      </w:pPr>
      <w:rPr>
        <w:rFonts w:ascii="Wingdings" w:hAnsi="Wingdings" w:hint="default"/>
        <w:sz w:val="20"/>
      </w:rPr>
    </w:lvl>
    <w:lvl w:ilvl="3" w:tentative="1">
      <w:start w:val="1"/>
      <w:numFmt w:val="bullet"/>
      <w:lvlText w:val=""/>
      <w:lvlJc w:val="left"/>
      <w:pPr>
        <w:tabs>
          <w:tab w:val="num" w:pos="2464"/>
        </w:tabs>
        <w:ind w:left="2464" w:hanging="360"/>
      </w:pPr>
      <w:rPr>
        <w:rFonts w:ascii="Wingdings" w:hAnsi="Wingdings" w:hint="default"/>
        <w:sz w:val="20"/>
      </w:rPr>
    </w:lvl>
    <w:lvl w:ilvl="4" w:tentative="1">
      <w:start w:val="1"/>
      <w:numFmt w:val="bullet"/>
      <w:lvlText w:val=""/>
      <w:lvlJc w:val="left"/>
      <w:pPr>
        <w:tabs>
          <w:tab w:val="num" w:pos="3184"/>
        </w:tabs>
        <w:ind w:left="3184" w:hanging="360"/>
      </w:pPr>
      <w:rPr>
        <w:rFonts w:ascii="Wingdings" w:hAnsi="Wingdings" w:hint="default"/>
        <w:sz w:val="20"/>
      </w:rPr>
    </w:lvl>
    <w:lvl w:ilvl="5" w:tentative="1">
      <w:start w:val="1"/>
      <w:numFmt w:val="bullet"/>
      <w:lvlText w:val=""/>
      <w:lvlJc w:val="left"/>
      <w:pPr>
        <w:tabs>
          <w:tab w:val="num" w:pos="3904"/>
        </w:tabs>
        <w:ind w:left="3904" w:hanging="360"/>
      </w:pPr>
      <w:rPr>
        <w:rFonts w:ascii="Wingdings" w:hAnsi="Wingdings" w:hint="default"/>
        <w:sz w:val="20"/>
      </w:rPr>
    </w:lvl>
    <w:lvl w:ilvl="6" w:tentative="1">
      <w:start w:val="1"/>
      <w:numFmt w:val="bullet"/>
      <w:lvlText w:val=""/>
      <w:lvlJc w:val="left"/>
      <w:pPr>
        <w:tabs>
          <w:tab w:val="num" w:pos="4624"/>
        </w:tabs>
        <w:ind w:left="4624" w:hanging="360"/>
      </w:pPr>
      <w:rPr>
        <w:rFonts w:ascii="Wingdings" w:hAnsi="Wingdings" w:hint="default"/>
        <w:sz w:val="20"/>
      </w:rPr>
    </w:lvl>
    <w:lvl w:ilvl="7" w:tentative="1">
      <w:start w:val="1"/>
      <w:numFmt w:val="bullet"/>
      <w:lvlText w:val=""/>
      <w:lvlJc w:val="left"/>
      <w:pPr>
        <w:tabs>
          <w:tab w:val="num" w:pos="5344"/>
        </w:tabs>
        <w:ind w:left="5344" w:hanging="360"/>
      </w:pPr>
      <w:rPr>
        <w:rFonts w:ascii="Wingdings" w:hAnsi="Wingdings" w:hint="default"/>
        <w:sz w:val="20"/>
      </w:rPr>
    </w:lvl>
    <w:lvl w:ilvl="8" w:tentative="1">
      <w:start w:val="1"/>
      <w:numFmt w:val="bullet"/>
      <w:lvlText w:val=""/>
      <w:lvlJc w:val="left"/>
      <w:pPr>
        <w:tabs>
          <w:tab w:val="num" w:pos="6064"/>
        </w:tabs>
        <w:ind w:left="6064" w:hanging="360"/>
      </w:pPr>
      <w:rPr>
        <w:rFonts w:ascii="Wingdings" w:hAnsi="Wingdings" w:hint="default"/>
        <w:sz w:val="20"/>
      </w:rPr>
    </w:lvl>
  </w:abstractNum>
  <w:abstractNum w:abstractNumId="1" w15:restartNumberingAfterBreak="0">
    <w:nsid w:val="10386A35"/>
    <w:multiLevelType w:val="multilevel"/>
    <w:tmpl w:val="1690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675B8"/>
    <w:multiLevelType w:val="multilevel"/>
    <w:tmpl w:val="68F4CCE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130A88"/>
    <w:multiLevelType w:val="hybridMultilevel"/>
    <w:tmpl w:val="FBBAD0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927AB1"/>
    <w:multiLevelType w:val="hybridMultilevel"/>
    <w:tmpl w:val="A34880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DBB523F"/>
    <w:multiLevelType w:val="hybridMultilevel"/>
    <w:tmpl w:val="EACAC9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DBD161D"/>
    <w:multiLevelType w:val="hybridMultilevel"/>
    <w:tmpl w:val="9796DC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C36958"/>
    <w:multiLevelType w:val="hybridMultilevel"/>
    <w:tmpl w:val="CE0646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FE725C7"/>
    <w:multiLevelType w:val="hybridMultilevel"/>
    <w:tmpl w:val="0B088F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0E82167"/>
    <w:multiLevelType w:val="hybridMultilevel"/>
    <w:tmpl w:val="3DECF0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55F75E6"/>
    <w:multiLevelType w:val="multilevel"/>
    <w:tmpl w:val="9602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E7119"/>
    <w:multiLevelType w:val="multilevel"/>
    <w:tmpl w:val="54F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86B9B"/>
    <w:multiLevelType w:val="multilevel"/>
    <w:tmpl w:val="48F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B5404"/>
    <w:multiLevelType w:val="hybridMultilevel"/>
    <w:tmpl w:val="7CA2C3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0B131AB"/>
    <w:multiLevelType w:val="hybridMultilevel"/>
    <w:tmpl w:val="4EC43BC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5" w15:restartNumberingAfterBreak="0">
    <w:nsid w:val="34154523"/>
    <w:multiLevelType w:val="multilevel"/>
    <w:tmpl w:val="68F4CCE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602DCA"/>
    <w:multiLevelType w:val="hybridMultilevel"/>
    <w:tmpl w:val="125468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1051F40"/>
    <w:multiLevelType w:val="hybridMultilevel"/>
    <w:tmpl w:val="3F8A0024"/>
    <w:lvl w:ilvl="0" w:tplc="D8B2C0B8">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17A1D5B"/>
    <w:multiLevelType w:val="hybridMultilevel"/>
    <w:tmpl w:val="E0C23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8332EE"/>
    <w:multiLevelType w:val="hybridMultilevel"/>
    <w:tmpl w:val="259AC8AC"/>
    <w:lvl w:ilvl="0" w:tplc="02D4FB24">
      <w:start w:val="1"/>
      <w:numFmt w:val="bullet"/>
      <w:lvlText w:val=""/>
      <w:lvlJc w:val="left"/>
      <w:pPr>
        <w:ind w:left="1361" w:hanging="360"/>
      </w:pPr>
      <w:rPr>
        <w:rFonts w:ascii="Symbol" w:hAnsi="Symbol" w:hint="default"/>
        <w:color w:val="auto"/>
      </w:rPr>
    </w:lvl>
    <w:lvl w:ilvl="1" w:tplc="04270003" w:tentative="1">
      <w:start w:val="1"/>
      <w:numFmt w:val="bullet"/>
      <w:lvlText w:val="o"/>
      <w:lvlJc w:val="left"/>
      <w:pPr>
        <w:ind w:left="1762" w:hanging="360"/>
      </w:pPr>
      <w:rPr>
        <w:rFonts w:ascii="Courier New" w:hAnsi="Courier New" w:cs="Courier New" w:hint="default"/>
      </w:rPr>
    </w:lvl>
    <w:lvl w:ilvl="2" w:tplc="04270005" w:tentative="1">
      <w:start w:val="1"/>
      <w:numFmt w:val="bullet"/>
      <w:lvlText w:val=""/>
      <w:lvlJc w:val="left"/>
      <w:pPr>
        <w:ind w:left="2482" w:hanging="360"/>
      </w:pPr>
      <w:rPr>
        <w:rFonts w:ascii="Wingdings" w:hAnsi="Wingdings" w:hint="default"/>
      </w:rPr>
    </w:lvl>
    <w:lvl w:ilvl="3" w:tplc="04270001" w:tentative="1">
      <w:start w:val="1"/>
      <w:numFmt w:val="bullet"/>
      <w:lvlText w:val=""/>
      <w:lvlJc w:val="left"/>
      <w:pPr>
        <w:ind w:left="3202" w:hanging="360"/>
      </w:pPr>
      <w:rPr>
        <w:rFonts w:ascii="Symbol" w:hAnsi="Symbol" w:hint="default"/>
      </w:rPr>
    </w:lvl>
    <w:lvl w:ilvl="4" w:tplc="04270003" w:tentative="1">
      <w:start w:val="1"/>
      <w:numFmt w:val="bullet"/>
      <w:lvlText w:val="o"/>
      <w:lvlJc w:val="left"/>
      <w:pPr>
        <w:ind w:left="3922" w:hanging="360"/>
      </w:pPr>
      <w:rPr>
        <w:rFonts w:ascii="Courier New" w:hAnsi="Courier New" w:cs="Courier New" w:hint="default"/>
      </w:rPr>
    </w:lvl>
    <w:lvl w:ilvl="5" w:tplc="04270005" w:tentative="1">
      <w:start w:val="1"/>
      <w:numFmt w:val="bullet"/>
      <w:lvlText w:val=""/>
      <w:lvlJc w:val="left"/>
      <w:pPr>
        <w:ind w:left="4642" w:hanging="360"/>
      </w:pPr>
      <w:rPr>
        <w:rFonts w:ascii="Wingdings" w:hAnsi="Wingdings" w:hint="default"/>
      </w:rPr>
    </w:lvl>
    <w:lvl w:ilvl="6" w:tplc="04270001" w:tentative="1">
      <w:start w:val="1"/>
      <w:numFmt w:val="bullet"/>
      <w:lvlText w:val=""/>
      <w:lvlJc w:val="left"/>
      <w:pPr>
        <w:ind w:left="5362" w:hanging="360"/>
      </w:pPr>
      <w:rPr>
        <w:rFonts w:ascii="Symbol" w:hAnsi="Symbol" w:hint="default"/>
      </w:rPr>
    </w:lvl>
    <w:lvl w:ilvl="7" w:tplc="04270003" w:tentative="1">
      <w:start w:val="1"/>
      <w:numFmt w:val="bullet"/>
      <w:lvlText w:val="o"/>
      <w:lvlJc w:val="left"/>
      <w:pPr>
        <w:ind w:left="6082" w:hanging="360"/>
      </w:pPr>
      <w:rPr>
        <w:rFonts w:ascii="Courier New" w:hAnsi="Courier New" w:cs="Courier New" w:hint="default"/>
      </w:rPr>
    </w:lvl>
    <w:lvl w:ilvl="8" w:tplc="04270005" w:tentative="1">
      <w:start w:val="1"/>
      <w:numFmt w:val="bullet"/>
      <w:lvlText w:val=""/>
      <w:lvlJc w:val="left"/>
      <w:pPr>
        <w:ind w:left="6802" w:hanging="360"/>
      </w:pPr>
      <w:rPr>
        <w:rFonts w:ascii="Wingdings" w:hAnsi="Wingdings" w:hint="default"/>
      </w:rPr>
    </w:lvl>
  </w:abstractNum>
  <w:abstractNum w:abstractNumId="20" w15:restartNumberingAfterBreak="0">
    <w:nsid w:val="44C56C12"/>
    <w:multiLevelType w:val="hybridMultilevel"/>
    <w:tmpl w:val="B9E89F08"/>
    <w:lvl w:ilvl="0" w:tplc="04270001">
      <w:start w:val="1"/>
      <w:numFmt w:val="bullet"/>
      <w:lvlText w:val=""/>
      <w:lvlJc w:val="left"/>
      <w:pPr>
        <w:ind w:left="1461" w:hanging="360"/>
      </w:pPr>
      <w:rPr>
        <w:rFonts w:ascii="Symbol" w:hAnsi="Symbol" w:hint="default"/>
      </w:rPr>
    </w:lvl>
    <w:lvl w:ilvl="1" w:tplc="04270003" w:tentative="1">
      <w:start w:val="1"/>
      <w:numFmt w:val="bullet"/>
      <w:lvlText w:val="o"/>
      <w:lvlJc w:val="left"/>
      <w:pPr>
        <w:ind w:left="2181" w:hanging="360"/>
      </w:pPr>
      <w:rPr>
        <w:rFonts w:ascii="Courier New" w:hAnsi="Courier New" w:cs="Courier New" w:hint="default"/>
      </w:rPr>
    </w:lvl>
    <w:lvl w:ilvl="2" w:tplc="04270005" w:tentative="1">
      <w:start w:val="1"/>
      <w:numFmt w:val="bullet"/>
      <w:lvlText w:val=""/>
      <w:lvlJc w:val="left"/>
      <w:pPr>
        <w:ind w:left="2901" w:hanging="360"/>
      </w:pPr>
      <w:rPr>
        <w:rFonts w:ascii="Wingdings" w:hAnsi="Wingdings" w:hint="default"/>
      </w:rPr>
    </w:lvl>
    <w:lvl w:ilvl="3" w:tplc="04270001" w:tentative="1">
      <w:start w:val="1"/>
      <w:numFmt w:val="bullet"/>
      <w:lvlText w:val=""/>
      <w:lvlJc w:val="left"/>
      <w:pPr>
        <w:ind w:left="3621" w:hanging="360"/>
      </w:pPr>
      <w:rPr>
        <w:rFonts w:ascii="Symbol" w:hAnsi="Symbol" w:hint="default"/>
      </w:rPr>
    </w:lvl>
    <w:lvl w:ilvl="4" w:tplc="04270003" w:tentative="1">
      <w:start w:val="1"/>
      <w:numFmt w:val="bullet"/>
      <w:lvlText w:val="o"/>
      <w:lvlJc w:val="left"/>
      <w:pPr>
        <w:ind w:left="4341" w:hanging="360"/>
      </w:pPr>
      <w:rPr>
        <w:rFonts w:ascii="Courier New" w:hAnsi="Courier New" w:cs="Courier New" w:hint="default"/>
      </w:rPr>
    </w:lvl>
    <w:lvl w:ilvl="5" w:tplc="04270005" w:tentative="1">
      <w:start w:val="1"/>
      <w:numFmt w:val="bullet"/>
      <w:lvlText w:val=""/>
      <w:lvlJc w:val="left"/>
      <w:pPr>
        <w:ind w:left="5061" w:hanging="360"/>
      </w:pPr>
      <w:rPr>
        <w:rFonts w:ascii="Wingdings" w:hAnsi="Wingdings" w:hint="default"/>
      </w:rPr>
    </w:lvl>
    <w:lvl w:ilvl="6" w:tplc="04270001" w:tentative="1">
      <w:start w:val="1"/>
      <w:numFmt w:val="bullet"/>
      <w:lvlText w:val=""/>
      <w:lvlJc w:val="left"/>
      <w:pPr>
        <w:ind w:left="5781" w:hanging="360"/>
      </w:pPr>
      <w:rPr>
        <w:rFonts w:ascii="Symbol" w:hAnsi="Symbol" w:hint="default"/>
      </w:rPr>
    </w:lvl>
    <w:lvl w:ilvl="7" w:tplc="04270003" w:tentative="1">
      <w:start w:val="1"/>
      <w:numFmt w:val="bullet"/>
      <w:lvlText w:val="o"/>
      <w:lvlJc w:val="left"/>
      <w:pPr>
        <w:ind w:left="6501" w:hanging="360"/>
      </w:pPr>
      <w:rPr>
        <w:rFonts w:ascii="Courier New" w:hAnsi="Courier New" w:cs="Courier New" w:hint="default"/>
      </w:rPr>
    </w:lvl>
    <w:lvl w:ilvl="8" w:tplc="04270005" w:tentative="1">
      <w:start w:val="1"/>
      <w:numFmt w:val="bullet"/>
      <w:lvlText w:val=""/>
      <w:lvlJc w:val="left"/>
      <w:pPr>
        <w:ind w:left="7221" w:hanging="360"/>
      </w:pPr>
      <w:rPr>
        <w:rFonts w:ascii="Wingdings" w:hAnsi="Wingdings" w:hint="default"/>
      </w:rPr>
    </w:lvl>
  </w:abstractNum>
  <w:abstractNum w:abstractNumId="21" w15:restartNumberingAfterBreak="0">
    <w:nsid w:val="480D6B47"/>
    <w:multiLevelType w:val="hybridMultilevel"/>
    <w:tmpl w:val="F5CADC0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4A334693"/>
    <w:multiLevelType w:val="hybridMultilevel"/>
    <w:tmpl w:val="ECB8EC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CF64C4C"/>
    <w:multiLevelType w:val="hybridMultilevel"/>
    <w:tmpl w:val="E872082C"/>
    <w:lvl w:ilvl="0" w:tplc="02D4FB24">
      <w:start w:val="1"/>
      <w:numFmt w:val="bullet"/>
      <w:lvlText w:val=""/>
      <w:lvlJc w:val="left"/>
      <w:pPr>
        <w:ind w:left="1039" w:hanging="360"/>
      </w:pPr>
      <w:rPr>
        <w:rFonts w:ascii="Symbol" w:hAnsi="Symbol" w:hint="default"/>
        <w:color w:val="auto"/>
      </w:rPr>
    </w:lvl>
    <w:lvl w:ilvl="1" w:tplc="04270003" w:tentative="1">
      <w:start w:val="1"/>
      <w:numFmt w:val="bullet"/>
      <w:lvlText w:val="o"/>
      <w:lvlJc w:val="left"/>
      <w:pPr>
        <w:ind w:left="1759" w:hanging="360"/>
      </w:pPr>
      <w:rPr>
        <w:rFonts w:ascii="Courier New" w:hAnsi="Courier New" w:cs="Courier New" w:hint="default"/>
      </w:rPr>
    </w:lvl>
    <w:lvl w:ilvl="2" w:tplc="04270005" w:tentative="1">
      <w:start w:val="1"/>
      <w:numFmt w:val="bullet"/>
      <w:lvlText w:val=""/>
      <w:lvlJc w:val="left"/>
      <w:pPr>
        <w:ind w:left="2479" w:hanging="360"/>
      </w:pPr>
      <w:rPr>
        <w:rFonts w:ascii="Wingdings" w:hAnsi="Wingdings" w:hint="default"/>
      </w:rPr>
    </w:lvl>
    <w:lvl w:ilvl="3" w:tplc="04270001" w:tentative="1">
      <w:start w:val="1"/>
      <w:numFmt w:val="bullet"/>
      <w:lvlText w:val=""/>
      <w:lvlJc w:val="left"/>
      <w:pPr>
        <w:ind w:left="3199" w:hanging="360"/>
      </w:pPr>
      <w:rPr>
        <w:rFonts w:ascii="Symbol" w:hAnsi="Symbol" w:hint="default"/>
      </w:rPr>
    </w:lvl>
    <w:lvl w:ilvl="4" w:tplc="04270003" w:tentative="1">
      <w:start w:val="1"/>
      <w:numFmt w:val="bullet"/>
      <w:lvlText w:val="o"/>
      <w:lvlJc w:val="left"/>
      <w:pPr>
        <w:ind w:left="3919" w:hanging="360"/>
      </w:pPr>
      <w:rPr>
        <w:rFonts w:ascii="Courier New" w:hAnsi="Courier New" w:cs="Courier New" w:hint="default"/>
      </w:rPr>
    </w:lvl>
    <w:lvl w:ilvl="5" w:tplc="04270005" w:tentative="1">
      <w:start w:val="1"/>
      <w:numFmt w:val="bullet"/>
      <w:lvlText w:val=""/>
      <w:lvlJc w:val="left"/>
      <w:pPr>
        <w:ind w:left="4639" w:hanging="360"/>
      </w:pPr>
      <w:rPr>
        <w:rFonts w:ascii="Wingdings" w:hAnsi="Wingdings" w:hint="default"/>
      </w:rPr>
    </w:lvl>
    <w:lvl w:ilvl="6" w:tplc="04270001" w:tentative="1">
      <w:start w:val="1"/>
      <w:numFmt w:val="bullet"/>
      <w:lvlText w:val=""/>
      <w:lvlJc w:val="left"/>
      <w:pPr>
        <w:ind w:left="5359" w:hanging="360"/>
      </w:pPr>
      <w:rPr>
        <w:rFonts w:ascii="Symbol" w:hAnsi="Symbol" w:hint="default"/>
      </w:rPr>
    </w:lvl>
    <w:lvl w:ilvl="7" w:tplc="04270003" w:tentative="1">
      <w:start w:val="1"/>
      <w:numFmt w:val="bullet"/>
      <w:lvlText w:val="o"/>
      <w:lvlJc w:val="left"/>
      <w:pPr>
        <w:ind w:left="6079" w:hanging="360"/>
      </w:pPr>
      <w:rPr>
        <w:rFonts w:ascii="Courier New" w:hAnsi="Courier New" w:cs="Courier New" w:hint="default"/>
      </w:rPr>
    </w:lvl>
    <w:lvl w:ilvl="8" w:tplc="04270005" w:tentative="1">
      <w:start w:val="1"/>
      <w:numFmt w:val="bullet"/>
      <w:lvlText w:val=""/>
      <w:lvlJc w:val="left"/>
      <w:pPr>
        <w:ind w:left="6799" w:hanging="360"/>
      </w:pPr>
      <w:rPr>
        <w:rFonts w:ascii="Wingdings" w:hAnsi="Wingdings" w:hint="default"/>
      </w:rPr>
    </w:lvl>
  </w:abstractNum>
  <w:abstractNum w:abstractNumId="24" w15:restartNumberingAfterBreak="0">
    <w:nsid w:val="4DA75159"/>
    <w:multiLevelType w:val="hybridMultilevel"/>
    <w:tmpl w:val="C728D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04E7589"/>
    <w:multiLevelType w:val="hybridMultilevel"/>
    <w:tmpl w:val="4434E6A4"/>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0FC29C0"/>
    <w:multiLevelType w:val="multilevel"/>
    <w:tmpl w:val="1690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184A68"/>
    <w:multiLevelType w:val="hybridMultilevel"/>
    <w:tmpl w:val="1338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A196D"/>
    <w:multiLevelType w:val="hybridMultilevel"/>
    <w:tmpl w:val="567640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1D63FE7"/>
    <w:multiLevelType w:val="hybridMultilevel"/>
    <w:tmpl w:val="383A8426"/>
    <w:lvl w:ilvl="0" w:tplc="2D6252D2">
      <w:start w:val="1"/>
      <w:numFmt w:val="decimal"/>
      <w:lvlText w:val="%1."/>
      <w:lvlJc w:val="left"/>
      <w:pPr>
        <w:ind w:left="1069" w:hanging="360"/>
      </w:pPr>
      <w:rPr>
        <w:rFonts w:hint="default"/>
        <w:color w:val="auto"/>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0" w15:restartNumberingAfterBreak="0">
    <w:nsid w:val="567C167E"/>
    <w:multiLevelType w:val="multilevel"/>
    <w:tmpl w:val="0EE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2D4BF3"/>
    <w:multiLevelType w:val="hybridMultilevel"/>
    <w:tmpl w:val="5C523C06"/>
    <w:lvl w:ilvl="0" w:tplc="735C147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2" w15:restartNumberingAfterBreak="0">
    <w:nsid w:val="634B0FC7"/>
    <w:multiLevelType w:val="hybridMultilevel"/>
    <w:tmpl w:val="CCC67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99848D6"/>
    <w:multiLevelType w:val="multilevel"/>
    <w:tmpl w:val="F8E039CE"/>
    <w:lvl w:ilvl="0">
      <w:start w:val="1"/>
      <w:numFmt w:val="decimal"/>
      <w:lvlText w:val="%1."/>
      <w:lvlJc w:val="left"/>
      <w:pPr>
        <w:ind w:left="720" w:hanging="360"/>
      </w:pPr>
    </w:lvl>
    <w:lvl w:ilvl="1">
      <w:start w:val="4"/>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15:restartNumberingAfterBreak="0">
    <w:nsid w:val="6A3364B8"/>
    <w:multiLevelType w:val="multilevel"/>
    <w:tmpl w:val="5598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F7E0E"/>
    <w:multiLevelType w:val="multilevel"/>
    <w:tmpl w:val="48F2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CE1C14"/>
    <w:multiLevelType w:val="hybridMultilevel"/>
    <w:tmpl w:val="75FA77D8"/>
    <w:lvl w:ilvl="0" w:tplc="08A86E7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DC8713C"/>
    <w:multiLevelType w:val="hybridMultilevel"/>
    <w:tmpl w:val="F9421F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6EBB47DC"/>
    <w:multiLevelType w:val="multilevel"/>
    <w:tmpl w:val="1690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483519"/>
    <w:multiLevelType w:val="hybridMultilevel"/>
    <w:tmpl w:val="000C2954"/>
    <w:lvl w:ilvl="0" w:tplc="8B8888B6">
      <w:start w:val="1"/>
      <w:numFmt w:val="bullet"/>
      <w:lvlText w:val=""/>
      <w:lvlJc w:val="left"/>
      <w:pPr>
        <w:ind w:left="768" w:hanging="360"/>
      </w:pPr>
      <w:rPr>
        <w:rFonts w:ascii="Symbol" w:hAnsi="Symbol" w:hint="default"/>
        <w:color w:val="auto"/>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40" w15:restartNumberingAfterBreak="0">
    <w:nsid w:val="71686F09"/>
    <w:multiLevelType w:val="hybridMultilevel"/>
    <w:tmpl w:val="23F841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39434AF"/>
    <w:multiLevelType w:val="hybridMultilevel"/>
    <w:tmpl w:val="B420D6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94A5D88"/>
    <w:multiLevelType w:val="hybridMultilevel"/>
    <w:tmpl w:val="07B86C6C"/>
    <w:lvl w:ilvl="0" w:tplc="04270001">
      <w:start w:val="1"/>
      <w:numFmt w:val="bullet"/>
      <w:lvlText w:val=""/>
      <w:lvlJc w:val="left"/>
      <w:pPr>
        <w:ind w:left="1602" w:hanging="360"/>
      </w:pPr>
      <w:rPr>
        <w:rFonts w:ascii="Symbol" w:hAnsi="Symbol" w:hint="default"/>
      </w:rPr>
    </w:lvl>
    <w:lvl w:ilvl="1" w:tplc="04270003" w:tentative="1">
      <w:start w:val="1"/>
      <w:numFmt w:val="bullet"/>
      <w:lvlText w:val="o"/>
      <w:lvlJc w:val="left"/>
      <w:pPr>
        <w:ind w:left="2322" w:hanging="360"/>
      </w:pPr>
      <w:rPr>
        <w:rFonts w:ascii="Courier New" w:hAnsi="Courier New" w:cs="Courier New" w:hint="default"/>
      </w:rPr>
    </w:lvl>
    <w:lvl w:ilvl="2" w:tplc="04270005" w:tentative="1">
      <w:start w:val="1"/>
      <w:numFmt w:val="bullet"/>
      <w:lvlText w:val=""/>
      <w:lvlJc w:val="left"/>
      <w:pPr>
        <w:ind w:left="3042" w:hanging="360"/>
      </w:pPr>
      <w:rPr>
        <w:rFonts w:ascii="Wingdings" w:hAnsi="Wingdings" w:hint="default"/>
      </w:rPr>
    </w:lvl>
    <w:lvl w:ilvl="3" w:tplc="04270001" w:tentative="1">
      <w:start w:val="1"/>
      <w:numFmt w:val="bullet"/>
      <w:lvlText w:val=""/>
      <w:lvlJc w:val="left"/>
      <w:pPr>
        <w:ind w:left="3762" w:hanging="360"/>
      </w:pPr>
      <w:rPr>
        <w:rFonts w:ascii="Symbol" w:hAnsi="Symbol" w:hint="default"/>
      </w:rPr>
    </w:lvl>
    <w:lvl w:ilvl="4" w:tplc="04270003" w:tentative="1">
      <w:start w:val="1"/>
      <w:numFmt w:val="bullet"/>
      <w:lvlText w:val="o"/>
      <w:lvlJc w:val="left"/>
      <w:pPr>
        <w:ind w:left="4482" w:hanging="360"/>
      </w:pPr>
      <w:rPr>
        <w:rFonts w:ascii="Courier New" w:hAnsi="Courier New" w:cs="Courier New" w:hint="default"/>
      </w:rPr>
    </w:lvl>
    <w:lvl w:ilvl="5" w:tplc="04270005" w:tentative="1">
      <w:start w:val="1"/>
      <w:numFmt w:val="bullet"/>
      <w:lvlText w:val=""/>
      <w:lvlJc w:val="left"/>
      <w:pPr>
        <w:ind w:left="5202" w:hanging="360"/>
      </w:pPr>
      <w:rPr>
        <w:rFonts w:ascii="Wingdings" w:hAnsi="Wingdings" w:hint="default"/>
      </w:rPr>
    </w:lvl>
    <w:lvl w:ilvl="6" w:tplc="04270001" w:tentative="1">
      <w:start w:val="1"/>
      <w:numFmt w:val="bullet"/>
      <w:lvlText w:val=""/>
      <w:lvlJc w:val="left"/>
      <w:pPr>
        <w:ind w:left="5922" w:hanging="360"/>
      </w:pPr>
      <w:rPr>
        <w:rFonts w:ascii="Symbol" w:hAnsi="Symbol" w:hint="default"/>
      </w:rPr>
    </w:lvl>
    <w:lvl w:ilvl="7" w:tplc="04270003" w:tentative="1">
      <w:start w:val="1"/>
      <w:numFmt w:val="bullet"/>
      <w:lvlText w:val="o"/>
      <w:lvlJc w:val="left"/>
      <w:pPr>
        <w:ind w:left="6642" w:hanging="360"/>
      </w:pPr>
      <w:rPr>
        <w:rFonts w:ascii="Courier New" w:hAnsi="Courier New" w:cs="Courier New" w:hint="default"/>
      </w:rPr>
    </w:lvl>
    <w:lvl w:ilvl="8" w:tplc="04270005" w:tentative="1">
      <w:start w:val="1"/>
      <w:numFmt w:val="bullet"/>
      <w:lvlText w:val=""/>
      <w:lvlJc w:val="left"/>
      <w:pPr>
        <w:ind w:left="7362" w:hanging="360"/>
      </w:pPr>
      <w:rPr>
        <w:rFonts w:ascii="Wingdings" w:hAnsi="Wingdings" w:hint="default"/>
      </w:rPr>
    </w:lvl>
  </w:abstractNum>
  <w:abstractNum w:abstractNumId="43" w15:restartNumberingAfterBreak="0">
    <w:nsid w:val="7A1951A5"/>
    <w:multiLevelType w:val="hybridMultilevel"/>
    <w:tmpl w:val="D7BAA7C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4" w15:restartNumberingAfterBreak="0">
    <w:nsid w:val="7D6849D3"/>
    <w:multiLevelType w:val="hybridMultilevel"/>
    <w:tmpl w:val="D8BAD8E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5" w15:restartNumberingAfterBreak="0">
    <w:nsid w:val="7E54330C"/>
    <w:multiLevelType w:val="multilevel"/>
    <w:tmpl w:val="1C4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E70BE"/>
    <w:multiLevelType w:val="hybridMultilevel"/>
    <w:tmpl w:val="A3C2C624"/>
    <w:lvl w:ilvl="0" w:tplc="DE9A633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FA81CD5"/>
    <w:multiLevelType w:val="hybridMultilevel"/>
    <w:tmpl w:val="5C48C0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7FCA474D"/>
    <w:multiLevelType w:val="hybridMultilevel"/>
    <w:tmpl w:val="25B02BC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33"/>
  </w:num>
  <w:num w:numId="3">
    <w:abstractNumId w:val="8"/>
  </w:num>
  <w:num w:numId="4">
    <w:abstractNumId w:val="7"/>
  </w:num>
  <w:num w:numId="5">
    <w:abstractNumId w:val="27"/>
  </w:num>
  <w:num w:numId="6">
    <w:abstractNumId w:val="17"/>
  </w:num>
  <w:num w:numId="7">
    <w:abstractNumId w:val="4"/>
  </w:num>
  <w:num w:numId="8">
    <w:abstractNumId w:val="31"/>
  </w:num>
  <w:num w:numId="9">
    <w:abstractNumId w:val="48"/>
  </w:num>
  <w:num w:numId="10">
    <w:abstractNumId w:val="46"/>
  </w:num>
  <w:num w:numId="11">
    <w:abstractNumId w:val="34"/>
  </w:num>
  <w:num w:numId="12">
    <w:abstractNumId w:val="39"/>
  </w:num>
  <w:num w:numId="13">
    <w:abstractNumId w:val="25"/>
  </w:num>
  <w:num w:numId="14">
    <w:abstractNumId w:val="36"/>
  </w:num>
  <w:num w:numId="15">
    <w:abstractNumId w:val="35"/>
  </w:num>
  <w:num w:numId="16">
    <w:abstractNumId w:val="11"/>
  </w:num>
  <w:num w:numId="17">
    <w:abstractNumId w:val="45"/>
  </w:num>
  <w:num w:numId="18">
    <w:abstractNumId w:val="30"/>
  </w:num>
  <w:num w:numId="19">
    <w:abstractNumId w:val="32"/>
  </w:num>
  <w:num w:numId="20">
    <w:abstractNumId w:val="12"/>
  </w:num>
  <w:num w:numId="21">
    <w:abstractNumId w:val="10"/>
  </w:num>
  <w:num w:numId="22">
    <w:abstractNumId w:val="21"/>
  </w:num>
  <w:num w:numId="23">
    <w:abstractNumId w:val="18"/>
  </w:num>
  <w:num w:numId="24">
    <w:abstractNumId w:val="14"/>
  </w:num>
  <w:num w:numId="25">
    <w:abstractNumId w:val="44"/>
  </w:num>
  <w:num w:numId="26">
    <w:abstractNumId w:val="29"/>
  </w:num>
  <w:num w:numId="27">
    <w:abstractNumId w:val="0"/>
  </w:num>
  <w:num w:numId="28">
    <w:abstractNumId w:val="43"/>
  </w:num>
  <w:num w:numId="29">
    <w:abstractNumId w:val="26"/>
  </w:num>
  <w:num w:numId="30">
    <w:abstractNumId w:val="20"/>
  </w:num>
  <w:num w:numId="31">
    <w:abstractNumId w:val="38"/>
  </w:num>
  <w:num w:numId="32">
    <w:abstractNumId w:val="1"/>
  </w:num>
  <w:num w:numId="33">
    <w:abstractNumId w:val="42"/>
  </w:num>
  <w:num w:numId="34">
    <w:abstractNumId w:val="28"/>
  </w:num>
  <w:num w:numId="35">
    <w:abstractNumId w:val="23"/>
  </w:num>
  <w:num w:numId="36">
    <w:abstractNumId w:val="9"/>
  </w:num>
  <w:num w:numId="37">
    <w:abstractNumId w:val="15"/>
  </w:num>
  <w:num w:numId="38">
    <w:abstractNumId w:val="16"/>
  </w:num>
  <w:num w:numId="39">
    <w:abstractNumId w:val="2"/>
  </w:num>
  <w:num w:numId="40">
    <w:abstractNumId w:val="40"/>
  </w:num>
  <w:num w:numId="41">
    <w:abstractNumId w:val="37"/>
  </w:num>
  <w:num w:numId="42">
    <w:abstractNumId w:val="6"/>
  </w:num>
  <w:num w:numId="43">
    <w:abstractNumId w:val="47"/>
  </w:num>
  <w:num w:numId="44">
    <w:abstractNumId w:val="22"/>
  </w:num>
  <w:num w:numId="45">
    <w:abstractNumId w:val="13"/>
  </w:num>
  <w:num w:numId="46">
    <w:abstractNumId w:val="41"/>
  </w:num>
  <w:num w:numId="47">
    <w:abstractNumId w:val="24"/>
  </w:num>
  <w:num w:numId="48">
    <w:abstractNumId w:val="23"/>
  </w:num>
  <w:num w:numId="49">
    <w:abstractNumId w:val="19"/>
  </w:num>
  <w:num w:numId="5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2D"/>
    <w:rsid w:val="000039DA"/>
    <w:rsid w:val="00003B25"/>
    <w:rsid w:val="00004148"/>
    <w:rsid w:val="000049CC"/>
    <w:rsid w:val="00004A06"/>
    <w:rsid w:val="000070AF"/>
    <w:rsid w:val="00007E69"/>
    <w:rsid w:val="000107D9"/>
    <w:rsid w:val="000149E6"/>
    <w:rsid w:val="00015355"/>
    <w:rsid w:val="00015A89"/>
    <w:rsid w:val="000232FA"/>
    <w:rsid w:val="0002438B"/>
    <w:rsid w:val="00025586"/>
    <w:rsid w:val="000266F2"/>
    <w:rsid w:val="000274C0"/>
    <w:rsid w:val="000274D2"/>
    <w:rsid w:val="00030265"/>
    <w:rsid w:val="0003054E"/>
    <w:rsid w:val="0003224E"/>
    <w:rsid w:val="00032C7D"/>
    <w:rsid w:val="00032FB1"/>
    <w:rsid w:val="0003401C"/>
    <w:rsid w:val="000350F9"/>
    <w:rsid w:val="00035150"/>
    <w:rsid w:val="000369E3"/>
    <w:rsid w:val="000415EE"/>
    <w:rsid w:val="00043855"/>
    <w:rsid w:val="00044AFE"/>
    <w:rsid w:val="00045140"/>
    <w:rsid w:val="00045CEC"/>
    <w:rsid w:val="000469C1"/>
    <w:rsid w:val="00047AA2"/>
    <w:rsid w:val="00050F38"/>
    <w:rsid w:val="00051607"/>
    <w:rsid w:val="00054837"/>
    <w:rsid w:val="00056587"/>
    <w:rsid w:val="000569E8"/>
    <w:rsid w:val="00056AD4"/>
    <w:rsid w:val="00056D76"/>
    <w:rsid w:val="0005716A"/>
    <w:rsid w:val="00057465"/>
    <w:rsid w:val="00057737"/>
    <w:rsid w:val="00060993"/>
    <w:rsid w:val="00061AB9"/>
    <w:rsid w:val="000623FA"/>
    <w:rsid w:val="000628B1"/>
    <w:rsid w:val="000633DC"/>
    <w:rsid w:val="000633F9"/>
    <w:rsid w:val="00063887"/>
    <w:rsid w:val="0006497F"/>
    <w:rsid w:val="00065130"/>
    <w:rsid w:val="00065A7F"/>
    <w:rsid w:val="00066B29"/>
    <w:rsid w:val="0007031B"/>
    <w:rsid w:val="000706A5"/>
    <w:rsid w:val="00070F8A"/>
    <w:rsid w:val="00071971"/>
    <w:rsid w:val="00074AFB"/>
    <w:rsid w:val="000752BF"/>
    <w:rsid w:val="000771AF"/>
    <w:rsid w:val="00081BB3"/>
    <w:rsid w:val="0008225B"/>
    <w:rsid w:val="000839D2"/>
    <w:rsid w:val="000845EC"/>
    <w:rsid w:val="00084DD1"/>
    <w:rsid w:val="00085253"/>
    <w:rsid w:val="000900EB"/>
    <w:rsid w:val="00090B65"/>
    <w:rsid w:val="00092108"/>
    <w:rsid w:val="00093D24"/>
    <w:rsid w:val="00094119"/>
    <w:rsid w:val="00096A81"/>
    <w:rsid w:val="00097B67"/>
    <w:rsid w:val="000A2F5E"/>
    <w:rsid w:val="000A47D4"/>
    <w:rsid w:val="000A4E6B"/>
    <w:rsid w:val="000A53C9"/>
    <w:rsid w:val="000A5F2A"/>
    <w:rsid w:val="000A5FDC"/>
    <w:rsid w:val="000A61C9"/>
    <w:rsid w:val="000A654A"/>
    <w:rsid w:val="000B0BDE"/>
    <w:rsid w:val="000B1690"/>
    <w:rsid w:val="000B5178"/>
    <w:rsid w:val="000B61B5"/>
    <w:rsid w:val="000B6451"/>
    <w:rsid w:val="000C061C"/>
    <w:rsid w:val="000C12DC"/>
    <w:rsid w:val="000C335C"/>
    <w:rsid w:val="000C5BB8"/>
    <w:rsid w:val="000D1AB0"/>
    <w:rsid w:val="000D519F"/>
    <w:rsid w:val="000D5D5C"/>
    <w:rsid w:val="000D69FB"/>
    <w:rsid w:val="000D6FA1"/>
    <w:rsid w:val="000D76AA"/>
    <w:rsid w:val="000E20D1"/>
    <w:rsid w:val="000E21B6"/>
    <w:rsid w:val="000E36B4"/>
    <w:rsid w:val="000E6441"/>
    <w:rsid w:val="000F16B8"/>
    <w:rsid w:val="000F1ECA"/>
    <w:rsid w:val="000F25C7"/>
    <w:rsid w:val="000F2734"/>
    <w:rsid w:val="000F370E"/>
    <w:rsid w:val="000F4750"/>
    <w:rsid w:val="000F59B7"/>
    <w:rsid w:val="000F7B19"/>
    <w:rsid w:val="001051A2"/>
    <w:rsid w:val="00105438"/>
    <w:rsid w:val="00105769"/>
    <w:rsid w:val="00106E83"/>
    <w:rsid w:val="00107454"/>
    <w:rsid w:val="00110C95"/>
    <w:rsid w:val="001122A6"/>
    <w:rsid w:val="00112848"/>
    <w:rsid w:val="00112C65"/>
    <w:rsid w:val="00115F6D"/>
    <w:rsid w:val="001204DA"/>
    <w:rsid w:val="001211EB"/>
    <w:rsid w:val="0012345C"/>
    <w:rsid w:val="00123590"/>
    <w:rsid w:val="001236E9"/>
    <w:rsid w:val="0012507C"/>
    <w:rsid w:val="00125BA6"/>
    <w:rsid w:val="001273CB"/>
    <w:rsid w:val="00130628"/>
    <w:rsid w:val="00132DD6"/>
    <w:rsid w:val="00133430"/>
    <w:rsid w:val="00133A0B"/>
    <w:rsid w:val="001343DB"/>
    <w:rsid w:val="00134ACC"/>
    <w:rsid w:val="00135C04"/>
    <w:rsid w:val="00136DED"/>
    <w:rsid w:val="00136E1A"/>
    <w:rsid w:val="00137A65"/>
    <w:rsid w:val="00142DFD"/>
    <w:rsid w:val="00142FF7"/>
    <w:rsid w:val="00143B41"/>
    <w:rsid w:val="00144904"/>
    <w:rsid w:val="00145272"/>
    <w:rsid w:val="001523F7"/>
    <w:rsid w:val="00154BA9"/>
    <w:rsid w:val="001565C7"/>
    <w:rsid w:val="00156941"/>
    <w:rsid w:val="0015702A"/>
    <w:rsid w:val="001614F9"/>
    <w:rsid w:val="0016243F"/>
    <w:rsid w:val="00163BAF"/>
    <w:rsid w:val="001656FD"/>
    <w:rsid w:val="00171CEC"/>
    <w:rsid w:val="001771DC"/>
    <w:rsid w:val="001773B2"/>
    <w:rsid w:val="0017771D"/>
    <w:rsid w:val="001806B5"/>
    <w:rsid w:val="001816A1"/>
    <w:rsid w:val="00182F9E"/>
    <w:rsid w:val="00183792"/>
    <w:rsid w:val="00185F27"/>
    <w:rsid w:val="001871A8"/>
    <w:rsid w:val="00187A5A"/>
    <w:rsid w:val="00190E00"/>
    <w:rsid w:val="00190FE0"/>
    <w:rsid w:val="00191310"/>
    <w:rsid w:val="00192B16"/>
    <w:rsid w:val="001930B9"/>
    <w:rsid w:val="00193FAE"/>
    <w:rsid w:val="00193FDD"/>
    <w:rsid w:val="00194421"/>
    <w:rsid w:val="00194722"/>
    <w:rsid w:val="001A256B"/>
    <w:rsid w:val="001A3943"/>
    <w:rsid w:val="001A3E36"/>
    <w:rsid w:val="001A4326"/>
    <w:rsid w:val="001A5093"/>
    <w:rsid w:val="001A5506"/>
    <w:rsid w:val="001A5AD9"/>
    <w:rsid w:val="001A5D8C"/>
    <w:rsid w:val="001A5DA7"/>
    <w:rsid w:val="001A62B9"/>
    <w:rsid w:val="001A794B"/>
    <w:rsid w:val="001B0AF3"/>
    <w:rsid w:val="001B38D2"/>
    <w:rsid w:val="001B5909"/>
    <w:rsid w:val="001C0DF8"/>
    <w:rsid w:val="001C2F65"/>
    <w:rsid w:val="001C39ED"/>
    <w:rsid w:val="001C50A3"/>
    <w:rsid w:val="001C60F9"/>
    <w:rsid w:val="001C6DDD"/>
    <w:rsid w:val="001C6F1D"/>
    <w:rsid w:val="001C794A"/>
    <w:rsid w:val="001C7F85"/>
    <w:rsid w:val="001D1B7D"/>
    <w:rsid w:val="001D3228"/>
    <w:rsid w:val="001D4D00"/>
    <w:rsid w:val="001D4EB5"/>
    <w:rsid w:val="001D5FB4"/>
    <w:rsid w:val="001D60E7"/>
    <w:rsid w:val="001D6814"/>
    <w:rsid w:val="001D7889"/>
    <w:rsid w:val="001D7A3D"/>
    <w:rsid w:val="001E0B64"/>
    <w:rsid w:val="001E166B"/>
    <w:rsid w:val="001E25A5"/>
    <w:rsid w:val="001E3D7B"/>
    <w:rsid w:val="001E41EB"/>
    <w:rsid w:val="001E489D"/>
    <w:rsid w:val="001E6E93"/>
    <w:rsid w:val="001F13E1"/>
    <w:rsid w:val="001F1B0C"/>
    <w:rsid w:val="001F3BC1"/>
    <w:rsid w:val="001F56A0"/>
    <w:rsid w:val="001F5DB8"/>
    <w:rsid w:val="00202267"/>
    <w:rsid w:val="00202474"/>
    <w:rsid w:val="00202662"/>
    <w:rsid w:val="00205783"/>
    <w:rsid w:val="002131EE"/>
    <w:rsid w:val="0021616F"/>
    <w:rsid w:val="00216FCE"/>
    <w:rsid w:val="0021765C"/>
    <w:rsid w:val="0022057D"/>
    <w:rsid w:val="00220EB5"/>
    <w:rsid w:val="00226AB7"/>
    <w:rsid w:val="0022719D"/>
    <w:rsid w:val="00231B6E"/>
    <w:rsid w:val="0023259B"/>
    <w:rsid w:val="00235774"/>
    <w:rsid w:val="00235F3B"/>
    <w:rsid w:val="002360AE"/>
    <w:rsid w:val="0023633E"/>
    <w:rsid w:val="00236841"/>
    <w:rsid w:val="00237064"/>
    <w:rsid w:val="002400C1"/>
    <w:rsid w:val="002436E6"/>
    <w:rsid w:val="00244A78"/>
    <w:rsid w:val="00245D2C"/>
    <w:rsid w:val="00246363"/>
    <w:rsid w:val="002471A7"/>
    <w:rsid w:val="00251BE7"/>
    <w:rsid w:val="00254079"/>
    <w:rsid w:val="00256887"/>
    <w:rsid w:val="00257FF2"/>
    <w:rsid w:val="00261BA0"/>
    <w:rsid w:val="00261C5D"/>
    <w:rsid w:val="002655D1"/>
    <w:rsid w:val="00266486"/>
    <w:rsid w:val="00271AF4"/>
    <w:rsid w:val="00272EF0"/>
    <w:rsid w:val="00272F10"/>
    <w:rsid w:val="00273653"/>
    <w:rsid w:val="00276238"/>
    <w:rsid w:val="0027679F"/>
    <w:rsid w:val="00276DB5"/>
    <w:rsid w:val="00276FFB"/>
    <w:rsid w:val="00277BEF"/>
    <w:rsid w:val="0028038F"/>
    <w:rsid w:val="00281CEB"/>
    <w:rsid w:val="00283E8F"/>
    <w:rsid w:val="00284B1D"/>
    <w:rsid w:val="00285B68"/>
    <w:rsid w:val="0028734B"/>
    <w:rsid w:val="00291C6A"/>
    <w:rsid w:val="002929D2"/>
    <w:rsid w:val="0029345D"/>
    <w:rsid w:val="002965B3"/>
    <w:rsid w:val="00297CB2"/>
    <w:rsid w:val="002A0FC6"/>
    <w:rsid w:val="002A1D85"/>
    <w:rsid w:val="002A2D31"/>
    <w:rsid w:val="002A5328"/>
    <w:rsid w:val="002A5855"/>
    <w:rsid w:val="002A5D1A"/>
    <w:rsid w:val="002A6124"/>
    <w:rsid w:val="002A6450"/>
    <w:rsid w:val="002B1002"/>
    <w:rsid w:val="002B1891"/>
    <w:rsid w:val="002B1987"/>
    <w:rsid w:val="002B2C9D"/>
    <w:rsid w:val="002B3C50"/>
    <w:rsid w:val="002B527A"/>
    <w:rsid w:val="002B6C19"/>
    <w:rsid w:val="002B749B"/>
    <w:rsid w:val="002C1BDD"/>
    <w:rsid w:val="002C2B81"/>
    <w:rsid w:val="002C5980"/>
    <w:rsid w:val="002C760B"/>
    <w:rsid w:val="002D11B8"/>
    <w:rsid w:val="002D182B"/>
    <w:rsid w:val="002D1EE0"/>
    <w:rsid w:val="002D2622"/>
    <w:rsid w:val="002D3E22"/>
    <w:rsid w:val="002D4043"/>
    <w:rsid w:val="002D6988"/>
    <w:rsid w:val="002D77AA"/>
    <w:rsid w:val="002D7FED"/>
    <w:rsid w:val="002E0A44"/>
    <w:rsid w:val="002E25C7"/>
    <w:rsid w:val="002E2A1D"/>
    <w:rsid w:val="002E4294"/>
    <w:rsid w:val="002E547A"/>
    <w:rsid w:val="002E561B"/>
    <w:rsid w:val="002E5DCC"/>
    <w:rsid w:val="002E7668"/>
    <w:rsid w:val="002F11C5"/>
    <w:rsid w:val="002F141E"/>
    <w:rsid w:val="002F402D"/>
    <w:rsid w:val="00300F86"/>
    <w:rsid w:val="003027D8"/>
    <w:rsid w:val="0030319E"/>
    <w:rsid w:val="00307468"/>
    <w:rsid w:val="003110CE"/>
    <w:rsid w:val="00312FB5"/>
    <w:rsid w:val="00315E4C"/>
    <w:rsid w:val="003225B7"/>
    <w:rsid w:val="003234C7"/>
    <w:rsid w:val="00323E9A"/>
    <w:rsid w:val="0032515E"/>
    <w:rsid w:val="003266AC"/>
    <w:rsid w:val="003270F1"/>
    <w:rsid w:val="00327E5A"/>
    <w:rsid w:val="00330F52"/>
    <w:rsid w:val="00332850"/>
    <w:rsid w:val="00332C63"/>
    <w:rsid w:val="003330F0"/>
    <w:rsid w:val="00334533"/>
    <w:rsid w:val="00337EF0"/>
    <w:rsid w:val="003406D0"/>
    <w:rsid w:val="003415DA"/>
    <w:rsid w:val="0034193A"/>
    <w:rsid w:val="00344E1F"/>
    <w:rsid w:val="00345132"/>
    <w:rsid w:val="00345DC8"/>
    <w:rsid w:val="00345E9A"/>
    <w:rsid w:val="00346534"/>
    <w:rsid w:val="00346DE3"/>
    <w:rsid w:val="00347C74"/>
    <w:rsid w:val="003522B3"/>
    <w:rsid w:val="00354062"/>
    <w:rsid w:val="00355339"/>
    <w:rsid w:val="003561BD"/>
    <w:rsid w:val="00356DD8"/>
    <w:rsid w:val="00362460"/>
    <w:rsid w:val="00362913"/>
    <w:rsid w:val="00363CDE"/>
    <w:rsid w:val="003657F3"/>
    <w:rsid w:val="003659EF"/>
    <w:rsid w:val="0037269D"/>
    <w:rsid w:val="0037299A"/>
    <w:rsid w:val="0037391C"/>
    <w:rsid w:val="003749FF"/>
    <w:rsid w:val="0037759F"/>
    <w:rsid w:val="0038002C"/>
    <w:rsid w:val="00380687"/>
    <w:rsid w:val="003811DF"/>
    <w:rsid w:val="003813B8"/>
    <w:rsid w:val="00387677"/>
    <w:rsid w:val="00387F41"/>
    <w:rsid w:val="00391886"/>
    <w:rsid w:val="00394AE4"/>
    <w:rsid w:val="00394B3D"/>
    <w:rsid w:val="00394C5C"/>
    <w:rsid w:val="003A0AFF"/>
    <w:rsid w:val="003A16A3"/>
    <w:rsid w:val="003A1FF7"/>
    <w:rsid w:val="003A74A0"/>
    <w:rsid w:val="003B18B1"/>
    <w:rsid w:val="003B43B6"/>
    <w:rsid w:val="003B5A29"/>
    <w:rsid w:val="003B5DD9"/>
    <w:rsid w:val="003B6FE3"/>
    <w:rsid w:val="003B73F0"/>
    <w:rsid w:val="003C07DF"/>
    <w:rsid w:val="003C11E9"/>
    <w:rsid w:val="003C1D45"/>
    <w:rsid w:val="003C73CA"/>
    <w:rsid w:val="003C7E4F"/>
    <w:rsid w:val="003D06B2"/>
    <w:rsid w:val="003D1632"/>
    <w:rsid w:val="003D1CC9"/>
    <w:rsid w:val="003D2567"/>
    <w:rsid w:val="003D34C9"/>
    <w:rsid w:val="003D5A55"/>
    <w:rsid w:val="003E0CA3"/>
    <w:rsid w:val="003E1AB8"/>
    <w:rsid w:val="003E3E94"/>
    <w:rsid w:val="003E4266"/>
    <w:rsid w:val="003E4B3D"/>
    <w:rsid w:val="003E5AA0"/>
    <w:rsid w:val="003E773F"/>
    <w:rsid w:val="003F493B"/>
    <w:rsid w:val="003F5584"/>
    <w:rsid w:val="00400623"/>
    <w:rsid w:val="00401247"/>
    <w:rsid w:val="00402926"/>
    <w:rsid w:val="00403D97"/>
    <w:rsid w:val="00406EA8"/>
    <w:rsid w:val="00407105"/>
    <w:rsid w:val="0040791F"/>
    <w:rsid w:val="00411E87"/>
    <w:rsid w:val="00413602"/>
    <w:rsid w:val="00420094"/>
    <w:rsid w:val="00425482"/>
    <w:rsid w:val="004254AC"/>
    <w:rsid w:val="00425B77"/>
    <w:rsid w:val="00427580"/>
    <w:rsid w:val="0042780E"/>
    <w:rsid w:val="0042786A"/>
    <w:rsid w:val="00433C87"/>
    <w:rsid w:val="00436319"/>
    <w:rsid w:val="00437CBA"/>
    <w:rsid w:val="004404BF"/>
    <w:rsid w:val="004405AD"/>
    <w:rsid w:val="004413BB"/>
    <w:rsid w:val="004438EE"/>
    <w:rsid w:val="004448F0"/>
    <w:rsid w:val="00444BCA"/>
    <w:rsid w:val="0044632D"/>
    <w:rsid w:val="00446810"/>
    <w:rsid w:val="00446BFE"/>
    <w:rsid w:val="00447E05"/>
    <w:rsid w:val="004501B6"/>
    <w:rsid w:val="00450E39"/>
    <w:rsid w:val="00451B2A"/>
    <w:rsid w:val="00451B56"/>
    <w:rsid w:val="00454881"/>
    <w:rsid w:val="0045492B"/>
    <w:rsid w:val="00460ABB"/>
    <w:rsid w:val="00462291"/>
    <w:rsid w:val="00464261"/>
    <w:rsid w:val="00464770"/>
    <w:rsid w:val="00467059"/>
    <w:rsid w:val="00470A63"/>
    <w:rsid w:val="00471093"/>
    <w:rsid w:val="00475834"/>
    <w:rsid w:val="00476DCF"/>
    <w:rsid w:val="00477334"/>
    <w:rsid w:val="004777ED"/>
    <w:rsid w:val="00482FBB"/>
    <w:rsid w:val="0048376F"/>
    <w:rsid w:val="00483845"/>
    <w:rsid w:val="00487F65"/>
    <w:rsid w:val="004926BF"/>
    <w:rsid w:val="00494FDD"/>
    <w:rsid w:val="00495D13"/>
    <w:rsid w:val="00495EAD"/>
    <w:rsid w:val="004965AA"/>
    <w:rsid w:val="00496DAA"/>
    <w:rsid w:val="004A0ECB"/>
    <w:rsid w:val="004A121C"/>
    <w:rsid w:val="004A2DE8"/>
    <w:rsid w:val="004A38C4"/>
    <w:rsid w:val="004A41AD"/>
    <w:rsid w:val="004A41E4"/>
    <w:rsid w:val="004A609A"/>
    <w:rsid w:val="004A78A0"/>
    <w:rsid w:val="004A7E7B"/>
    <w:rsid w:val="004B3CFA"/>
    <w:rsid w:val="004B3D66"/>
    <w:rsid w:val="004B79C3"/>
    <w:rsid w:val="004C28FF"/>
    <w:rsid w:val="004C3BA3"/>
    <w:rsid w:val="004C6825"/>
    <w:rsid w:val="004C730F"/>
    <w:rsid w:val="004C73C8"/>
    <w:rsid w:val="004D1BC1"/>
    <w:rsid w:val="004D513A"/>
    <w:rsid w:val="004D5930"/>
    <w:rsid w:val="004D5947"/>
    <w:rsid w:val="004D655E"/>
    <w:rsid w:val="004E1CA2"/>
    <w:rsid w:val="004E300E"/>
    <w:rsid w:val="004E31E7"/>
    <w:rsid w:val="004E6F2D"/>
    <w:rsid w:val="004E7405"/>
    <w:rsid w:val="004E7A6E"/>
    <w:rsid w:val="004E7E45"/>
    <w:rsid w:val="004F1B2E"/>
    <w:rsid w:val="004F386D"/>
    <w:rsid w:val="004F462E"/>
    <w:rsid w:val="004F5502"/>
    <w:rsid w:val="004F5512"/>
    <w:rsid w:val="004F64AD"/>
    <w:rsid w:val="004F6D2B"/>
    <w:rsid w:val="00501269"/>
    <w:rsid w:val="00501481"/>
    <w:rsid w:val="00501ACE"/>
    <w:rsid w:val="005075ED"/>
    <w:rsid w:val="00512C9C"/>
    <w:rsid w:val="00512CC1"/>
    <w:rsid w:val="00513198"/>
    <w:rsid w:val="005137B7"/>
    <w:rsid w:val="00521424"/>
    <w:rsid w:val="00523CB1"/>
    <w:rsid w:val="00526DAD"/>
    <w:rsid w:val="005270DC"/>
    <w:rsid w:val="00535C67"/>
    <w:rsid w:val="00537445"/>
    <w:rsid w:val="005411FA"/>
    <w:rsid w:val="00541B49"/>
    <w:rsid w:val="005457A5"/>
    <w:rsid w:val="005502A7"/>
    <w:rsid w:val="00550384"/>
    <w:rsid w:val="00553268"/>
    <w:rsid w:val="00553DA1"/>
    <w:rsid w:val="005608BB"/>
    <w:rsid w:val="005614D1"/>
    <w:rsid w:val="0056191F"/>
    <w:rsid w:val="00562919"/>
    <w:rsid w:val="00571B16"/>
    <w:rsid w:val="00572040"/>
    <w:rsid w:val="005724E9"/>
    <w:rsid w:val="005728F5"/>
    <w:rsid w:val="00572DF9"/>
    <w:rsid w:val="00574CD6"/>
    <w:rsid w:val="0057683C"/>
    <w:rsid w:val="005776A3"/>
    <w:rsid w:val="005777F9"/>
    <w:rsid w:val="00582433"/>
    <w:rsid w:val="00582AA0"/>
    <w:rsid w:val="005844DF"/>
    <w:rsid w:val="00584723"/>
    <w:rsid w:val="00584BA9"/>
    <w:rsid w:val="005869CA"/>
    <w:rsid w:val="0059044D"/>
    <w:rsid w:val="005904CC"/>
    <w:rsid w:val="00590DB0"/>
    <w:rsid w:val="005914A8"/>
    <w:rsid w:val="00591F09"/>
    <w:rsid w:val="005930AD"/>
    <w:rsid w:val="00593D03"/>
    <w:rsid w:val="005950B0"/>
    <w:rsid w:val="00595337"/>
    <w:rsid w:val="00595E08"/>
    <w:rsid w:val="0059798D"/>
    <w:rsid w:val="00597C1B"/>
    <w:rsid w:val="005A0121"/>
    <w:rsid w:val="005A0DAA"/>
    <w:rsid w:val="005A0E7F"/>
    <w:rsid w:val="005A4C61"/>
    <w:rsid w:val="005B10AF"/>
    <w:rsid w:val="005B14E3"/>
    <w:rsid w:val="005B2EE7"/>
    <w:rsid w:val="005B5945"/>
    <w:rsid w:val="005B5CD1"/>
    <w:rsid w:val="005B6AEA"/>
    <w:rsid w:val="005B7E79"/>
    <w:rsid w:val="005C11BB"/>
    <w:rsid w:val="005C150E"/>
    <w:rsid w:val="005C1BDD"/>
    <w:rsid w:val="005C3A84"/>
    <w:rsid w:val="005C3AFF"/>
    <w:rsid w:val="005C4B1E"/>
    <w:rsid w:val="005C4C39"/>
    <w:rsid w:val="005C5E94"/>
    <w:rsid w:val="005C767D"/>
    <w:rsid w:val="005C7CB7"/>
    <w:rsid w:val="005D1E84"/>
    <w:rsid w:val="005D2969"/>
    <w:rsid w:val="005D5A71"/>
    <w:rsid w:val="005D5C5E"/>
    <w:rsid w:val="005E0E2C"/>
    <w:rsid w:val="005E15A8"/>
    <w:rsid w:val="005E2ECE"/>
    <w:rsid w:val="005E489C"/>
    <w:rsid w:val="005F04DC"/>
    <w:rsid w:val="005F2286"/>
    <w:rsid w:val="005F23EB"/>
    <w:rsid w:val="005F5D81"/>
    <w:rsid w:val="005F757E"/>
    <w:rsid w:val="00600B93"/>
    <w:rsid w:val="00602252"/>
    <w:rsid w:val="00604171"/>
    <w:rsid w:val="0061032C"/>
    <w:rsid w:val="0061131F"/>
    <w:rsid w:val="00616B74"/>
    <w:rsid w:val="006172D3"/>
    <w:rsid w:val="00622712"/>
    <w:rsid w:val="0062520C"/>
    <w:rsid w:val="0062555E"/>
    <w:rsid w:val="00632351"/>
    <w:rsid w:val="00632A06"/>
    <w:rsid w:val="00634602"/>
    <w:rsid w:val="006373F8"/>
    <w:rsid w:val="006378D6"/>
    <w:rsid w:val="006418D2"/>
    <w:rsid w:val="0064394D"/>
    <w:rsid w:val="006440A2"/>
    <w:rsid w:val="006457D8"/>
    <w:rsid w:val="00651653"/>
    <w:rsid w:val="00651724"/>
    <w:rsid w:val="006525A3"/>
    <w:rsid w:val="00654CCC"/>
    <w:rsid w:val="00655095"/>
    <w:rsid w:val="006558A4"/>
    <w:rsid w:val="006560CC"/>
    <w:rsid w:val="00657470"/>
    <w:rsid w:val="00657B97"/>
    <w:rsid w:val="00660508"/>
    <w:rsid w:val="006619F9"/>
    <w:rsid w:val="00662E91"/>
    <w:rsid w:val="00663D5D"/>
    <w:rsid w:val="0066539D"/>
    <w:rsid w:val="00665FED"/>
    <w:rsid w:val="006675D2"/>
    <w:rsid w:val="006703F5"/>
    <w:rsid w:val="00670CDB"/>
    <w:rsid w:val="00670EA5"/>
    <w:rsid w:val="00670ECB"/>
    <w:rsid w:val="00672AFD"/>
    <w:rsid w:val="00680DA2"/>
    <w:rsid w:val="0068576C"/>
    <w:rsid w:val="006867CE"/>
    <w:rsid w:val="006869A4"/>
    <w:rsid w:val="006909DE"/>
    <w:rsid w:val="00690A17"/>
    <w:rsid w:val="00691E86"/>
    <w:rsid w:val="006947FE"/>
    <w:rsid w:val="00694A88"/>
    <w:rsid w:val="00694F23"/>
    <w:rsid w:val="00697FA9"/>
    <w:rsid w:val="006A4C8A"/>
    <w:rsid w:val="006A533A"/>
    <w:rsid w:val="006B08F2"/>
    <w:rsid w:val="006B258E"/>
    <w:rsid w:val="006B73F7"/>
    <w:rsid w:val="006B7EEE"/>
    <w:rsid w:val="006C44D7"/>
    <w:rsid w:val="006C7B36"/>
    <w:rsid w:val="006D34BF"/>
    <w:rsid w:val="006D42BB"/>
    <w:rsid w:val="006D645C"/>
    <w:rsid w:val="006D7861"/>
    <w:rsid w:val="006E3930"/>
    <w:rsid w:val="006E3A0F"/>
    <w:rsid w:val="006E3F91"/>
    <w:rsid w:val="006E41B0"/>
    <w:rsid w:val="006E460B"/>
    <w:rsid w:val="006E4647"/>
    <w:rsid w:val="006E58B9"/>
    <w:rsid w:val="006E60B7"/>
    <w:rsid w:val="006E60D0"/>
    <w:rsid w:val="006E73F1"/>
    <w:rsid w:val="006F0233"/>
    <w:rsid w:val="006F09DC"/>
    <w:rsid w:val="006F0E6C"/>
    <w:rsid w:val="006F16A7"/>
    <w:rsid w:val="006F3C39"/>
    <w:rsid w:val="006F51F8"/>
    <w:rsid w:val="006F58B3"/>
    <w:rsid w:val="006F6C75"/>
    <w:rsid w:val="006F7878"/>
    <w:rsid w:val="0070001D"/>
    <w:rsid w:val="00702C20"/>
    <w:rsid w:val="007061AC"/>
    <w:rsid w:val="0070664D"/>
    <w:rsid w:val="00710B82"/>
    <w:rsid w:val="007111E3"/>
    <w:rsid w:val="007122A1"/>
    <w:rsid w:val="00714D0C"/>
    <w:rsid w:val="00715BE8"/>
    <w:rsid w:val="007179FC"/>
    <w:rsid w:val="007200E2"/>
    <w:rsid w:val="00723C23"/>
    <w:rsid w:val="00725484"/>
    <w:rsid w:val="0072665D"/>
    <w:rsid w:val="00727D63"/>
    <w:rsid w:val="00731142"/>
    <w:rsid w:val="00731765"/>
    <w:rsid w:val="00731D86"/>
    <w:rsid w:val="00733194"/>
    <w:rsid w:val="00733435"/>
    <w:rsid w:val="00733A09"/>
    <w:rsid w:val="0073404F"/>
    <w:rsid w:val="00735137"/>
    <w:rsid w:val="0073691A"/>
    <w:rsid w:val="007444CB"/>
    <w:rsid w:val="007455ED"/>
    <w:rsid w:val="00747453"/>
    <w:rsid w:val="00747801"/>
    <w:rsid w:val="00747F2F"/>
    <w:rsid w:val="00747F9E"/>
    <w:rsid w:val="00750CF7"/>
    <w:rsid w:val="00753CB6"/>
    <w:rsid w:val="007565BA"/>
    <w:rsid w:val="00757C04"/>
    <w:rsid w:val="0076136B"/>
    <w:rsid w:val="00761860"/>
    <w:rsid w:val="00761FB0"/>
    <w:rsid w:val="0076282F"/>
    <w:rsid w:val="007633AE"/>
    <w:rsid w:val="007639AD"/>
    <w:rsid w:val="0076441D"/>
    <w:rsid w:val="00764984"/>
    <w:rsid w:val="00766C3B"/>
    <w:rsid w:val="007678A8"/>
    <w:rsid w:val="0077215C"/>
    <w:rsid w:val="00772D55"/>
    <w:rsid w:val="007734C7"/>
    <w:rsid w:val="0077387E"/>
    <w:rsid w:val="00774401"/>
    <w:rsid w:val="00774651"/>
    <w:rsid w:val="007760B4"/>
    <w:rsid w:val="00781C2E"/>
    <w:rsid w:val="00783C0E"/>
    <w:rsid w:val="0079066F"/>
    <w:rsid w:val="0079070D"/>
    <w:rsid w:val="00792931"/>
    <w:rsid w:val="007933B3"/>
    <w:rsid w:val="00795B2D"/>
    <w:rsid w:val="00797197"/>
    <w:rsid w:val="007A0414"/>
    <w:rsid w:val="007A0624"/>
    <w:rsid w:val="007A1900"/>
    <w:rsid w:val="007A40C8"/>
    <w:rsid w:val="007A7B85"/>
    <w:rsid w:val="007A7C6E"/>
    <w:rsid w:val="007B0F4D"/>
    <w:rsid w:val="007B13BA"/>
    <w:rsid w:val="007B1627"/>
    <w:rsid w:val="007B40C8"/>
    <w:rsid w:val="007B6915"/>
    <w:rsid w:val="007B6AF0"/>
    <w:rsid w:val="007B74FC"/>
    <w:rsid w:val="007C0425"/>
    <w:rsid w:val="007C2847"/>
    <w:rsid w:val="007C2B0D"/>
    <w:rsid w:val="007C2F95"/>
    <w:rsid w:val="007C44FC"/>
    <w:rsid w:val="007C7FDC"/>
    <w:rsid w:val="007D08E6"/>
    <w:rsid w:val="007D3531"/>
    <w:rsid w:val="007D7133"/>
    <w:rsid w:val="007D7251"/>
    <w:rsid w:val="007D78A5"/>
    <w:rsid w:val="007D797A"/>
    <w:rsid w:val="007E0031"/>
    <w:rsid w:val="007E0945"/>
    <w:rsid w:val="007E1A58"/>
    <w:rsid w:val="007E1CE1"/>
    <w:rsid w:val="007E35A7"/>
    <w:rsid w:val="007F4BB0"/>
    <w:rsid w:val="007F58DD"/>
    <w:rsid w:val="007F6062"/>
    <w:rsid w:val="007F6458"/>
    <w:rsid w:val="007F67A1"/>
    <w:rsid w:val="007F680D"/>
    <w:rsid w:val="00800FFA"/>
    <w:rsid w:val="00802046"/>
    <w:rsid w:val="008020DD"/>
    <w:rsid w:val="00803366"/>
    <w:rsid w:val="00804BD5"/>
    <w:rsid w:val="00804DF3"/>
    <w:rsid w:val="00805593"/>
    <w:rsid w:val="00805653"/>
    <w:rsid w:val="008103A5"/>
    <w:rsid w:val="008106E2"/>
    <w:rsid w:val="00810DF4"/>
    <w:rsid w:val="00813219"/>
    <w:rsid w:val="00813964"/>
    <w:rsid w:val="00814F06"/>
    <w:rsid w:val="00815A46"/>
    <w:rsid w:val="008173D2"/>
    <w:rsid w:val="00817616"/>
    <w:rsid w:val="00821620"/>
    <w:rsid w:val="008217F9"/>
    <w:rsid w:val="0082489D"/>
    <w:rsid w:val="00825AE1"/>
    <w:rsid w:val="00826ABA"/>
    <w:rsid w:val="0082704B"/>
    <w:rsid w:val="00827727"/>
    <w:rsid w:val="00830978"/>
    <w:rsid w:val="00835165"/>
    <w:rsid w:val="00836277"/>
    <w:rsid w:val="008404E3"/>
    <w:rsid w:val="00841AD3"/>
    <w:rsid w:val="00842D06"/>
    <w:rsid w:val="0084314E"/>
    <w:rsid w:val="00843AF2"/>
    <w:rsid w:val="00843EDB"/>
    <w:rsid w:val="0084432C"/>
    <w:rsid w:val="00844EFB"/>
    <w:rsid w:val="00845802"/>
    <w:rsid w:val="00845A67"/>
    <w:rsid w:val="00845ABB"/>
    <w:rsid w:val="00845ADA"/>
    <w:rsid w:val="00851BFD"/>
    <w:rsid w:val="00852F08"/>
    <w:rsid w:val="00852F76"/>
    <w:rsid w:val="00853A2C"/>
    <w:rsid w:val="00855AFE"/>
    <w:rsid w:val="00857257"/>
    <w:rsid w:val="00860A03"/>
    <w:rsid w:val="00861085"/>
    <w:rsid w:val="00862157"/>
    <w:rsid w:val="00862A45"/>
    <w:rsid w:val="00863DEA"/>
    <w:rsid w:val="00865900"/>
    <w:rsid w:val="00866C33"/>
    <w:rsid w:val="00867558"/>
    <w:rsid w:val="008714E4"/>
    <w:rsid w:val="00872781"/>
    <w:rsid w:val="0088290D"/>
    <w:rsid w:val="00884FDC"/>
    <w:rsid w:val="008920AD"/>
    <w:rsid w:val="00892404"/>
    <w:rsid w:val="00894CEF"/>
    <w:rsid w:val="00895CA5"/>
    <w:rsid w:val="008A06CC"/>
    <w:rsid w:val="008A0EEC"/>
    <w:rsid w:val="008A1462"/>
    <w:rsid w:val="008A3EC1"/>
    <w:rsid w:val="008A5F3A"/>
    <w:rsid w:val="008A6FBB"/>
    <w:rsid w:val="008A7578"/>
    <w:rsid w:val="008B09FE"/>
    <w:rsid w:val="008B0EF2"/>
    <w:rsid w:val="008B15BA"/>
    <w:rsid w:val="008B1A88"/>
    <w:rsid w:val="008B2508"/>
    <w:rsid w:val="008B4732"/>
    <w:rsid w:val="008B4C97"/>
    <w:rsid w:val="008B4F34"/>
    <w:rsid w:val="008B5C8E"/>
    <w:rsid w:val="008B7CB7"/>
    <w:rsid w:val="008C1DF1"/>
    <w:rsid w:val="008C1E56"/>
    <w:rsid w:val="008C236B"/>
    <w:rsid w:val="008C333B"/>
    <w:rsid w:val="008C6A99"/>
    <w:rsid w:val="008D0E4A"/>
    <w:rsid w:val="008D131F"/>
    <w:rsid w:val="008D2083"/>
    <w:rsid w:val="008D2C80"/>
    <w:rsid w:val="008D2DF1"/>
    <w:rsid w:val="008D4855"/>
    <w:rsid w:val="008D799C"/>
    <w:rsid w:val="008E74C6"/>
    <w:rsid w:val="008F05BE"/>
    <w:rsid w:val="008F295D"/>
    <w:rsid w:val="008F2B59"/>
    <w:rsid w:val="008F5CB3"/>
    <w:rsid w:val="008F6291"/>
    <w:rsid w:val="008F72DE"/>
    <w:rsid w:val="00903334"/>
    <w:rsid w:val="0090336C"/>
    <w:rsid w:val="009079D2"/>
    <w:rsid w:val="00912A65"/>
    <w:rsid w:val="0091346F"/>
    <w:rsid w:val="00915EAC"/>
    <w:rsid w:val="0092043A"/>
    <w:rsid w:val="00921A15"/>
    <w:rsid w:val="0092260C"/>
    <w:rsid w:val="00922E71"/>
    <w:rsid w:val="00925245"/>
    <w:rsid w:val="009322CE"/>
    <w:rsid w:val="00933C19"/>
    <w:rsid w:val="00934ABA"/>
    <w:rsid w:val="00942873"/>
    <w:rsid w:val="009436F8"/>
    <w:rsid w:val="00944487"/>
    <w:rsid w:val="00945410"/>
    <w:rsid w:val="00945CB9"/>
    <w:rsid w:val="009479F7"/>
    <w:rsid w:val="009502D9"/>
    <w:rsid w:val="00951EA4"/>
    <w:rsid w:val="0095247F"/>
    <w:rsid w:val="00952BB4"/>
    <w:rsid w:val="009546C4"/>
    <w:rsid w:val="0095537A"/>
    <w:rsid w:val="00960202"/>
    <w:rsid w:val="00960E3E"/>
    <w:rsid w:val="00961DD1"/>
    <w:rsid w:val="00965B2B"/>
    <w:rsid w:val="00965BF4"/>
    <w:rsid w:val="009669A4"/>
    <w:rsid w:val="00967CA9"/>
    <w:rsid w:val="0097035F"/>
    <w:rsid w:val="009706EE"/>
    <w:rsid w:val="009708C0"/>
    <w:rsid w:val="00973B34"/>
    <w:rsid w:val="00973C66"/>
    <w:rsid w:val="009763BB"/>
    <w:rsid w:val="009771AF"/>
    <w:rsid w:val="009776CB"/>
    <w:rsid w:val="0098167C"/>
    <w:rsid w:val="00982245"/>
    <w:rsid w:val="00982932"/>
    <w:rsid w:val="00983DC7"/>
    <w:rsid w:val="00984335"/>
    <w:rsid w:val="009847C4"/>
    <w:rsid w:val="00985D6E"/>
    <w:rsid w:val="00994F36"/>
    <w:rsid w:val="00995575"/>
    <w:rsid w:val="00996469"/>
    <w:rsid w:val="009A063E"/>
    <w:rsid w:val="009A0DF0"/>
    <w:rsid w:val="009A0E96"/>
    <w:rsid w:val="009A1A3D"/>
    <w:rsid w:val="009A3250"/>
    <w:rsid w:val="009A3D02"/>
    <w:rsid w:val="009A544F"/>
    <w:rsid w:val="009A57BA"/>
    <w:rsid w:val="009B0447"/>
    <w:rsid w:val="009B67EB"/>
    <w:rsid w:val="009B6AFF"/>
    <w:rsid w:val="009B792D"/>
    <w:rsid w:val="009C3BA2"/>
    <w:rsid w:val="009C41B3"/>
    <w:rsid w:val="009C5B96"/>
    <w:rsid w:val="009D0CA7"/>
    <w:rsid w:val="009D0E81"/>
    <w:rsid w:val="009D22E8"/>
    <w:rsid w:val="009D3999"/>
    <w:rsid w:val="009D3F6A"/>
    <w:rsid w:val="009D59A7"/>
    <w:rsid w:val="009D636C"/>
    <w:rsid w:val="009E38CB"/>
    <w:rsid w:val="009E4748"/>
    <w:rsid w:val="009E529F"/>
    <w:rsid w:val="009E52A8"/>
    <w:rsid w:val="009E77EE"/>
    <w:rsid w:val="009E78C9"/>
    <w:rsid w:val="009F1DC7"/>
    <w:rsid w:val="009F2A0C"/>
    <w:rsid w:val="009F332C"/>
    <w:rsid w:val="009F4E38"/>
    <w:rsid w:val="009F5C35"/>
    <w:rsid w:val="009F7F40"/>
    <w:rsid w:val="00A00D4D"/>
    <w:rsid w:val="00A03C78"/>
    <w:rsid w:val="00A04ED5"/>
    <w:rsid w:val="00A050B7"/>
    <w:rsid w:val="00A10409"/>
    <w:rsid w:val="00A1172A"/>
    <w:rsid w:val="00A14F6E"/>
    <w:rsid w:val="00A152AA"/>
    <w:rsid w:val="00A179D6"/>
    <w:rsid w:val="00A22AE0"/>
    <w:rsid w:val="00A24802"/>
    <w:rsid w:val="00A24E7D"/>
    <w:rsid w:val="00A27542"/>
    <w:rsid w:val="00A303B2"/>
    <w:rsid w:val="00A31C30"/>
    <w:rsid w:val="00A320BD"/>
    <w:rsid w:val="00A3283A"/>
    <w:rsid w:val="00A32BF3"/>
    <w:rsid w:val="00A34A0F"/>
    <w:rsid w:val="00A36DE0"/>
    <w:rsid w:val="00A40882"/>
    <w:rsid w:val="00A44CC8"/>
    <w:rsid w:val="00A464D8"/>
    <w:rsid w:val="00A4656D"/>
    <w:rsid w:val="00A47E27"/>
    <w:rsid w:val="00A5061B"/>
    <w:rsid w:val="00A5078A"/>
    <w:rsid w:val="00A53501"/>
    <w:rsid w:val="00A54E7E"/>
    <w:rsid w:val="00A571D4"/>
    <w:rsid w:val="00A6113F"/>
    <w:rsid w:val="00A61581"/>
    <w:rsid w:val="00A66264"/>
    <w:rsid w:val="00A663A7"/>
    <w:rsid w:val="00A67878"/>
    <w:rsid w:val="00A7045D"/>
    <w:rsid w:val="00A70D6F"/>
    <w:rsid w:val="00A714B0"/>
    <w:rsid w:val="00A7154F"/>
    <w:rsid w:val="00A71D10"/>
    <w:rsid w:val="00A75EC4"/>
    <w:rsid w:val="00A7796F"/>
    <w:rsid w:val="00A77EC2"/>
    <w:rsid w:val="00A81C87"/>
    <w:rsid w:val="00A81E04"/>
    <w:rsid w:val="00A92C63"/>
    <w:rsid w:val="00A930F1"/>
    <w:rsid w:val="00A93B35"/>
    <w:rsid w:val="00A958B6"/>
    <w:rsid w:val="00A96C93"/>
    <w:rsid w:val="00AA0620"/>
    <w:rsid w:val="00AA3118"/>
    <w:rsid w:val="00AA4858"/>
    <w:rsid w:val="00AA5759"/>
    <w:rsid w:val="00AB0222"/>
    <w:rsid w:val="00AB0C34"/>
    <w:rsid w:val="00AB0D13"/>
    <w:rsid w:val="00AB126F"/>
    <w:rsid w:val="00AB32F5"/>
    <w:rsid w:val="00AB4E79"/>
    <w:rsid w:val="00AB53ED"/>
    <w:rsid w:val="00AB5FF6"/>
    <w:rsid w:val="00AC3650"/>
    <w:rsid w:val="00AC3F0B"/>
    <w:rsid w:val="00AC4118"/>
    <w:rsid w:val="00AC5836"/>
    <w:rsid w:val="00AC73BF"/>
    <w:rsid w:val="00AC7BC3"/>
    <w:rsid w:val="00AD0213"/>
    <w:rsid w:val="00AD4852"/>
    <w:rsid w:val="00AD489E"/>
    <w:rsid w:val="00AD6033"/>
    <w:rsid w:val="00AD7F29"/>
    <w:rsid w:val="00AE0571"/>
    <w:rsid w:val="00AE2DC8"/>
    <w:rsid w:val="00AE30AC"/>
    <w:rsid w:val="00AE367C"/>
    <w:rsid w:val="00AE478E"/>
    <w:rsid w:val="00AE48A7"/>
    <w:rsid w:val="00AE4A45"/>
    <w:rsid w:val="00AF630B"/>
    <w:rsid w:val="00AF6832"/>
    <w:rsid w:val="00B002A1"/>
    <w:rsid w:val="00B00484"/>
    <w:rsid w:val="00B021DA"/>
    <w:rsid w:val="00B03A06"/>
    <w:rsid w:val="00B133D9"/>
    <w:rsid w:val="00B13BE5"/>
    <w:rsid w:val="00B1433F"/>
    <w:rsid w:val="00B15C52"/>
    <w:rsid w:val="00B20852"/>
    <w:rsid w:val="00B21DD9"/>
    <w:rsid w:val="00B23DE6"/>
    <w:rsid w:val="00B24A1A"/>
    <w:rsid w:val="00B316AD"/>
    <w:rsid w:val="00B339A6"/>
    <w:rsid w:val="00B353E5"/>
    <w:rsid w:val="00B35589"/>
    <w:rsid w:val="00B37E35"/>
    <w:rsid w:val="00B428F0"/>
    <w:rsid w:val="00B42E3A"/>
    <w:rsid w:val="00B43AC6"/>
    <w:rsid w:val="00B43B75"/>
    <w:rsid w:val="00B46A9F"/>
    <w:rsid w:val="00B4783C"/>
    <w:rsid w:val="00B508E8"/>
    <w:rsid w:val="00B518DC"/>
    <w:rsid w:val="00B5275A"/>
    <w:rsid w:val="00B52921"/>
    <w:rsid w:val="00B52AC8"/>
    <w:rsid w:val="00B533BD"/>
    <w:rsid w:val="00B540B0"/>
    <w:rsid w:val="00B575EF"/>
    <w:rsid w:val="00B5787A"/>
    <w:rsid w:val="00B61205"/>
    <w:rsid w:val="00B620FD"/>
    <w:rsid w:val="00B64EEB"/>
    <w:rsid w:val="00B6504F"/>
    <w:rsid w:val="00B65A59"/>
    <w:rsid w:val="00B70CD3"/>
    <w:rsid w:val="00B70DF6"/>
    <w:rsid w:val="00B72B36"/>
    <w:rsid w:val="00B75BAC"/>
    <w:rsid w:val="00B760B8"/>
    <w:rsid w:val="00B76476"/>
    <w:rsid w:val="00B77650"/>
    <w:rsid w:val="00B83334"/>
    <w:rsid w:val="00B853B0"/>
    <w:rsid w:val="00B8627A"/>
    <w:rsid w:val="00B90627"/>
    <w:rsid w:val="00B90E87"/>
    <w:rsid w:val="00B91971"/>
    <w:rsid w:val="00B91A65"/>
    <w:rsid w:val="00B91DA6"/>
    <w:rsid w:val="00B95110"/>
    <w:rsid w:val="00B97DEF"/>
    <w:rsid w:val="00BA697B"/>
    <w:rsid w:val="00BB08D1"/>
    <w:rsid w:val="00BB2EB0"/>
    <w:rsid w:val="00BB46CE"/>
    <w:rsid w:val="00BB7DF4"/>
    <w:rsid w:val="00BC168B"/>
    <w:rsid w:val="00BC34E4"/>
    <w:rsid w:val="00BC357A"/>
    <w:rsid w:val="00BC4049"/>
    <w:rsid w:val="00BC4502"/>
    <w:rsid w:val="00BC5A91"/>
    <w:rsid w:val="00BC6A68"/>
    <w:rsid w:val="00BC769A"/>
    <w:rsid w:val="00BC782F"/>
    <w:rsid w:val="00BC7B0A"/>
    <w:rsid w:val="00BD0E85"/>
    <w:rsid w:val="00BD26D2"/>
    <w:rsid w:val="00BD2B59"/>
    <w:rsid w:val="00BD6589"/>
    <w:rsid w:val="00BD79FF"/>
    <w:rsid w:val="00BE2ED6"/>
    <w:rsid w:val="00BE4A66"/>
    <w:rsid w:val="00BE50D4"/>
    <w:rsid w:val="00BE6C66"/>
    <w:rsid w:val="00BE706D"/>
    <w:rsid w:val="00BE715A"/>
    <w:rsid w:val="00BE7E8F"/>
    <w:rsid w:val="00BF0B34"/>
    <w:rsid w:val="00BF3E9B"/>
    <w:rsid w:val="00BF7588"/>
    <w:rsid w:val="00C00F17"/>
    <w:rsid w:val="00C027E0"/>
    <w:rsid w:val="00C02AB8"/>
    <w:rsid w:val="00C05970"/>
    <w:rsid w:val="00C06D6D"/>
    <w:rsid w:val="00C07D49"/>
    <w:rsid w:val="00C11A70"/>
    <w:rsid w:val="00C1208B"/>
    <w:rsid w:val="00C14F57"/>
    <w:rsid w:val="00C208C4"/>
    <w:rsid w:val="00C21136"/>
    <w:rsid w:val="00C24B27"/>
    <w:rsid w:val="00C260F1"/>
    <w:rsid w:val="00C26AEB"/>
    <w:rsid w:val="00C2768A"/>
    <w:rsid w:val="00C30091"/>
    <w:rsid w:val="00C308E5"/>
    <w:rsid w:val="00C3337C"/>
    <w:rsid w:val="00C352E0"/>
    <w:rsid w:val="00C354FD"/>
    <w:rsid w:val="00C36E64"/>
    <w:rsid w:val="00C40558"/>
    <w:rsid w:val="00C40F83"/>
    <w:rsid w:val="00C41D4E"/>
    <w:rsid w:val="00C43855"/>
    <w:rsid w:val="00C44755"/>
    <w:rsid w:val="00C448A4"/>
    <w:rsid w:val="00C45FE3"/>
    <w:rsid w:val="00C470B2"/>
    <w:rsid w:val="00C5055E"/>
    <w:rsid w:val="00C51A1E"/>
    <w:rsid w:val="00C526BC"/>
    <w:rsid w:val="00C570D5"/>
    <w:rsid w:val="00C57247"/>
    <w:rsid w:val="00C61C42"/>
    <w:rsid w:val="00C63693"/>
    <w:rsid w:val="00C65CCC"/>
    <w:rsid w:val="00C66224"/>
    <w:rsid w:val="00C66D3C"/>
    <w:rsid w:val="00C67368"/>
    <w:rsid w:val="00C675F4"/>
    <w:rsid w:val="00C701D8"/>
    <w:rsid w:val="00C717A8"/>
    <w:rsid w:val="00C71AF3"/>
    <w:rsid w:val="00C72FA1"/>
    <w:rsid w:val="00C75D6D"/>
    <w:rsid w:val="00C77B1D"/>
    <w:rsid w:val="00C77D36"/>
    <w:rsid w:val="00C85D9B"/>
    <w:rsid w:val="00C863B2"/>
    <w:rsid w:val="00C90651"/>
    <w:rsid w:val="00C9145D"/>
    <w:rsid w:val="00C92905"/>
    <w:rsid w:val="00C92F58"/>
    <w:rsid w:val="00C92F8D"/>
    <w:rsid w:val="00C935D1"/>
    <w:rsid w:val="00C936CA"/>
    <w:rsid w:val="00C95426"/>
    <w:rsid w:val="00C96548"/>
    <w:rsid w:val="00C9752B"/>
    <w:rsid w:val="00CA415A"/>
    <w:rsid w:val="00CA44FD"/>
    <w:rsid w:val="00CA62E7"/>
    <w:rsid w:val="00CB37D9"/>
    <w:rsid w:val="00CB42EE"/>
    <w:rsid w:val="00CB5774"/>
    <w:rsid w:val="00CB6FF7"/>
    <w:rsid w:val="00CB705E"/>
    <w:rsid w:val="00CC1009"/>
    <w:rsid w:val="00CC3C79"/>
    <w:rsid w:val="00CC438F"/>
    <w:rsid w:val="00CC48E8"/>
    <w:rsid w:val="00CC62EE"/>
    <w:rsid w:val="00CC6878"/>
    <w:rsid w:val="00CC74EE"/>
    <w:rsid w:val="00CD0B88"/>
    <w:rsid w:val="00CD23D2"/>
    <w:rsid w:val="00CD266C"/>
    <w:rsid w:val="00CD2F0D"/>
    <w:rsid w:val="00CD480D"/>
    <w:rsid w:val="00CD5E99"/>
    <w:rsid w:val="00CD697F"/>
    <w:rsid w:val="00CD6FD5"/>
    <w:rsid w:val="00CD722F"/>
    <w:rsid w:val="00CE1BE2"/>
    <w:rsid w:val="00CE60FC"/>
    <w:rsid w:val="00CE69CB"/>
    <w:rsid w:val="00CE729A"/>
    <w:rsid w:val="00CF3302"/>
    <w:rsid w:val="00CF36F4"/>
    <w:rsid w:val="00CF4A24"/>
    <w:rsid w:val="00CF5A6F"/>
    <w:rsid w:val="00CF6CE7"/>
    <w:rsid w:val="00CF7715"/>
    <w:rsid w:val="00D00F39"/>
    <w:rsid w:val="00D01AEE"/>
    <w:rsid w:val="00D045F9"/>
    <w:rsid w:val="00D1310D"/>
    <w:rsid w:val="00D16AC6"/>
    <w:rsid w:val="00D16E2A"/>
    <w:rsid w:val="00D20787"/>
    <w:rsid w:val="00D21B6D"/>
    <w:rsid w:val="00D22AD1"/>
    <w:rsid w:val="00D23796"/>
    <w:rsid w:val="00D24237"/>
    <w:rsid w:val="00D246E0"/>
    <w:rsid w:val="00D268D4"/>
    <w:rsid w:val="00D27C1C"/>
    <w:rsid w:val="00D3231B"/>
    <w:rsid w:val="00D34043"/>
    <w:rsid w:val="00D34CD3"/>
    <w:rsid w:val="00D4241D"/>
    <w:rsid w:val="00D44502"/>
    <w:rsid w:val="00D44D31"/>
    <w:rsid w:val="00D5043A"/>
    <w:rsid w:val="00D50B59"/>
    <w:rsid w:val="00D54EB2"/>
    <w:rsid w:val="00D55000"/>
    <w:rsid w:val="00D552B9"/>
    <w:rsid w:val="00D552D7"/>
    <w:rsid w:val="00D569DD"/>
    <w:rsid w:val="00D5734D"/>
    <w:rsid w:val="00D62A21"/>
    <w:rsid w:val="00D64CA8"/>
    <w:rsid w:val="00D65F9F"/>
    <w:rsid w:val="00D701ED"/>
    <w:rsid w:val="00D72B7C"/>
    <w:rsid w:val="00D72E0B"/>
    <w:rsid w:val="00D72EDF"/>
    <w:rsid w:val="00D73E04"/>
    <w:rsid w:val="00D75834"/>
    <w:rsid w:val="00D75997"/>
    <w:rsid w:val="00D80967"/>
    <w:rsid w:val="00D80999"/>
    <w:rsid w:val="00D81B22"/>
    <w:rsid w:val="00D83603"/>
    <w:rsid w:val="00D86215"/>
    <w:rsid w:val="00D87512"/>
    <w:rsid w:val="00D87881"/>
    <w:rsid w:val="00D903A8"/>
    <w:rsid w:val="00D9396C"/>
    <w:rsid w:val="00D93FB0"/>
    <w:rsid w:val="00D978DE"/>
    <w:rsid w:val="00DA018E"/>
    <w:rsid w:val="00DA0323"/>
    <w:rsid w:val="00DA1287"/>
    <w:rsid w:val="00DA23C3"/>
    <w:rsid w:val="00DA350E"/>
    <w:rsid w:val="00DA463A"/>
    <w:rsid w:val="00DA7E43"/>
    <w:rsid w:val="00DB13A1"/>
    <w:rsid w:val="00DB48D7"/>
    <w:rsid w:val="00DB7B23"/>
    <w:rsid w:val="00DC0889"/>
    <w:rsid w:val="00DC1226"/>
    <w:rsid w:val="00DC1BB3"/>
    <w:rsid w:val="00DC304C"/>
    <w:rsid w:val="00DC33EF"/>
    <w:rsid w:val="00DC3B25"/>
    <w:rsid w:val="00DC3FE8"/>
    <w:rsid w:val="00DC6E59"/>
    <w:rsid w:val="00DC73D4"/>
    <w:rsid w:val="00DD009F"/>
    <w:rsid w:val="00DD2067"/>
    <w:rsid w:val="00DD28B1"/>
    <w:rsid w:val="00DD352C"/>
    <w:rsid w:val="00DD3904"/>
    <w:rsid w:val="00DD3EF0"/>
    <w:rsid w:val="00DD4AD0"/>
    <w:rsid w:val="00DD6F03"/>
    <w:rsid w:val="00DD7B11"/>
    <w:rsid w:val="00DE1029"/>
    <w:rsid w:val="00DE1455"/>
    <w:rsid w:val="00DE25FC"/>
    <w:rsid w:val="00DE2A3F"/>
    <w:rsid w:val="00DE5220"/>
    <w:rsid w:val="00DE6EB4"/>
    <w:rsid w:val="00DF22B6"/>
    <w:rsid w:val="00DF2C68"/>
    <w:rsid w:val="00DF7976"/>
    <w:rsid w:val="00E05266"/>
    <w:rsid w:val="00E12E5F"/>
    <w:rsid w:val="00E132B3"/>
    <w:rsid w:val="00E13459"/>
    <w:rsid w:val="00E137E9"/>
    <w:rsid w:val="00E13AAD"/>
    <w:rsid w:val="00E165A1"/>
    <w:rsid w:val="00E20164"/>
    <w:rsid w:val="00E20714"/>
    <w:rsid w:val="00E22238"/>
    <w:rsid w:val="00E23E92"/>
    <w:rsid w:val="00E23FD7"/>
    <w:rsid w:val="00E25B69"/>
    <w:rsid w:val="00E31054"/>
    <w:rsid w:val="00E320F4"/>
    <w:rsid w:val="00E346D9"/>
    <w:rsid w:val="00E35CEA"/>
    <w:rsid w:val="00E40A84"/>
    <w:rsid w:val="00E40DA4"/>
    <w:rsid w:val="00E417FD"/>
    <w:rsid w:val="00E41D2C"/>
    <w:rsid w:val="00E42C13"/>
    <w:rsid w:val="00E42D05"/>
    <w:rsid w:val="00E442F2"/>
    <w:rsid w:val="00E445D2"/>
    <w:rsid w:val="00E44749"/>
    <w:rsid w:val="00E478B5"/>
    <w:rsid w:val="00E47ABF"/>
    <w:rsid w:val="00E50C58"/>
    <w:rsid w:val="00E51FA4"/>
    <w:rsid w:val="00E53BB0"/>
    <w:rsid w:val="00E54165"/>
    <w:rsid w:val="00E54CC5"/>
    <w:rsid w:val="00E55196"/>
    <w:rsid w:val="00E60659"/>
    <w:rsid w:val="00E638A8"/>
    <w:rsid w:val="00E65BB0"/>
    <w:rsid w:val="00E70B1D"/>
    <w:rsid w:val="00E71688"/>
    <w:rsid w:val="00E71D0C"/>
    <w:rsid w:val="00E732E6"/>
    <w:rsid w:val="00E74474"/>
    <w:rsid w:val="00E773EE"/>
    <w:rsid w:val="00E778F4"/>
    <w:rsid w:val="00E83538"/>
    <w:rsid w:val="00E83878"/>
    <w:rsid w:val="00E8663F"/>
    <w:rsid w:val="00EA0A49"/>
    <w:rsid w:val="00EA14AE"/>
    <w:rsid w:val="00EA2E52"/>
    <w:rsid w:val="00EA47AC"/>
    <w:rsid w:val="00EA59A4"/>
    <w:rsid w:val="00EB0EA9"/>
    <w:rsid w:val="00EB1DD5"/>
    <w:rsid w:val="00EB3D28"/>
    <w:rsid w:val="00EB53E6"/>
    <w:rsid w:val="00EB5FE4"/>
    <w:rsid w:val="00EC522B"/>
    <w:rsid w:val="00EC6387"/>
    <w:rsid w:val="00EC63C4"/>
    <w:rsid w:val="00EC6B28"/>
    <w:rsid w:val="00EC7248"/>
    <w:rsid w:val="00ED748E"/>
    <w:rsid w:val="00EE086C"/>
    <w:rsid w:val="00EE0FE1"/>
    <w:rsid w:val="00EE197F"/>
    <w:rsid w:val="00EE2459"/>
    <w:rsid w:val="00EE4809"/>
    <w:rsid w:val="00EE51EE"/>
    <w:rsid w:val="00EF0954"/>
    <w:rsid w:val="00EF2BC9"/>
    <w:rsid w:val="00EF47DE"/>
    <w:rsid w:val="00EF52BB"/>
    <w:rsid w:val="00EF5AF3"/>
    <w:rsid w:val="00EF6733"/>
    <w:rsid w:val="00EF77F1"/>
    <w:rsid w:val="00EF7D30"/>
    <w:rsid w:val="00EF7D77"/>
    <w:rsid w:val="00F01D0F"/>
    <w:rsid w:val="00F06F3F"/>
    <w:rsid w:val="00F10170"/>
    <w:rsid w:val="00F10600"/>
    <w:rsid w:val="00F110AE"/>
    <w:rsid w:val="00F115A9"/>
    <w:rsid w:val="00F119B6"/>
    <w:rsid w:val="00F12939"/>
    <w:rsid w:val="00F12A18"/>
    <w:rsid w:val="00F143FB"/>
    <w:rsid w:val="00F1496C"/>
    <w:rsid w:val="00F14C05"/>
    <w:rsid w:val="00F2148C"/>
    <w:rsid w:val="00F2196B"/>
    <w:rsid w:val="00F23F95"/>
    <w:rsid w:val="00F25BF6"/>
    <w:rsid w:val="00F26BC5"/>
    <w:rsid w:val="00F30496"/>
    <w:rsid w:val="00F304C6"/>
    <w:rsid w:val="00F34107"/>
    <w:rsid w:val="00F34C3A"/>
    <w:rsid w:val="00F34CC5"/>
    <w:rsid w:val="00F35071"/>
    <w:rsid w:val="00F409D2"/>
    <w:rsid w:val="00F415E3"/>
    <w:rsid w:val="00F41EBC"/>
    <w:rsid w:val="00F44664"/>
    <w:rsid w:val="00F44F8F"/>
    <w:rsid w:val="00F500D3"/>
    <w:rsid w:val="00F5263C"/>
    <w:rsid w:val="00F52E1B"/>
    <w:rsid w:val="00F53479"/>
    <w:rsid w:val="00F53481"/>
    <w:rsid w:val="00F54C0F"/>
    <w:rsid w:val="00F61707"/>
    <w:rsid w:val="00F6385B"/>
    <w:rsid w:val="00F639EA"/>
    <w:rsid w:val="00F64164"/>
    <w:rsid w:val="00F66950"/>
    <w:rsid w:val="00F6727C"/>
    <w:rsid w:val="00F67A4E"/>
    <w:rsid w:val="00F70D56"/>
    <w:rsid w:val="00F70ECA"/>
    <w:rsid w:val="00F7274C"/>
    <w:rsid w:val="00F72D03"/>
    <w:rsid w:val="00F73F3F"/>
    <w:rsid w:val="00F755AC"/>
    <w:rsid w:val="00F81265"/>
    <w:rsid w:val="00F81B4D"/>
    <w:rsid w:val="00F82315"/>
    <w:rsid w:val="00F8307A"/>
    <w:rsid w:val="00F841C2"/>
    <w:rsid w:val="00F84239"/>
    <w:rsid w:val="00F853BF"/>
    <w:rsid w:val="00F8698F"/>
    <w:rsid w:val="00F91625"/>
    <w:rsid w:val="00F91A54"/>
    <w:rsid w:val="00F929E4"/>
    <w:rsid w:val="00F93328"/>
    <w:rsid w:val="00F93567"/>
    <w:rsid w:val="00F944EA"/>
    <w:rsid w:val="00F9590A"/>
    <w:rsid w:val="00FA1898"/>
    <w:rsid w:val="00FA2AD7"/>
    <w:rsid w:val="00FA2E03"/>
    <w:rsid w:val="00FA2F23"/>
    <w:rsid w:val="00FA3372"/>
    <w:rsid w:val="00FA5E7A"/>
    <w:rsid w:val="00FA6BE0"/>
    <w:rsid w:val="00FA6BEB"/>
    <w:rsid w:val="00FA7610"/>
    <w:rsid w:val="00FA7C5A"/>
    <w:rsid w:val="00FA7CB7"/>
    <w:rsid w:val="00FA7D75"/>
    <w:rsid w:val="00FA7F09"/>
    <w:rsid w:val="00FB11F5"/>
    <w:rsid w:val="00FB2E5F"/>
    <w:rsid w:val="00FB30F3"/>
    <w:rsid w:val="00FB40A1"/>
    <w:rsid w:val="00FB4DE0"/>
    <w:rsid w:val="00FB654A"/>
    <w:rsid w:val="00FB6A79"/>
    <w:rsid w:val="00FC072A"/>
    <w:rsid w:val="00FC2553"/>
    <w:rsid w:val="00FC28B7"/>
    <w:rsid w:val="00FC2B1B"/>
    <w:rsid w:val="00FC329C"/>
    <w:rsid w:val="00FC4A05"/>
    <w:rsid w:val="00FC4E72"/>
    <w:rsid w:val="00FC5A01"/>
    <w:rsid w:val="00FC6E31"/>
    <w:rsid w:val="00FD0193"/>
    <w:rsid w:val="00FD1433"/>
    <w:rsid w:val="00FD1825"/>
    <w:rsid w:val="00FD3865"/>
    <w:rsid w:val="00FD388E"/>
    <w:rsid w:val="00FD6D18"/>
    <w:rsid w:val="00FE0479"/>
    <w:rsid w:val="00FE2E5B"/>
    <w:rsid w:val="00FE3BA8"/>
    <w:rsid w:val="00FE5F80"/>
    <w:rsid w:val="00FE73CD"/>
    <w:rsid w:val="00FF05D6"/>
    <w:rsid w:val="00FF0954"/>
    <w:rsid w:val="00FF0FF0"/>
    <w:rsid w:val="00FF1A34"/>
    <w:rsid w:val="00FF30C9"/>
    <w:rsid w:val="00FF6111"/>
    <w:rsid w:val="00FF668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32F8"/>
  <w15:docId w15:val="{398DCE2F-14B4-43C7-A985-18C6DD95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27C1C"/>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B1891"/>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DB13A1"/>
    <w:pPr>
      <w:spacing w:after="0" w:line="240" w:lineRule="auto"/>
    </w:pPr>
    <w:rPr>
      <w:rFonts w:ascii="Calibri" w:eastAsia="Calibri" w:hAnsi="Calibri"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DB13A1"/>
    <w:rPr>
      <w:color w:val="0563C1" w:themeColor="hyperlink"/>
      <w:u w:val="single"/>
    </w:rPr>
  </w:style>
  <w:style w:type="paragraph" w:styleId="Sraopastraipa">
    <w:name w:val="List Paragraph"/>
    <w:aliases w:val="List Paragraph21,Buletai,Bullet EY,lp1,Bullet 1,Use Case List Paragraph,Numbering,ERP-List Paragraph,List Paragraph11,List Paragraph111,Paragraph,List Paragraph Red"/>
    <w:basedOn w:val="prastasis"/>
    <w:link w:val="SraopastraipaDiagrama"/>
    <w:uiPriority w:val="34"/>
    <w:qFormat/>
    <w:rsid w:val="00DB13A1"/>
    <w:pPr>
      <w:spacing w:after="200" w:line="276" w:lineRule="auto"/>
      <w:ind w:left="720"/>
      <w:contextualSpacing/>
    </w:pPr>
  </w:style>
  <w:style w:type="paragraph" w:customStyle="1" w:styleId="TableParagraph">
    <w:name w:val="Table Paragraph"/>
    <w:basedOn w:val="prastasis"/>
    <w:uiPriority w:val="1"/>
    <w:qFormat/>
    <w:rsid w:val="00DB13A1"/>
    <w:pPr>
      <w:widowControl w:val="0"/>
      <w:autoSpaceDE w:val="0"/>
      <w:autoSpaceDN w:val="0"/>
      <w:spacing w:after="0" w:line="270" w:lineRule="exact"/>
      <w:ind w:left="144"/>
      <w:jc w:val="center"/>
    </w:pPr>
    <w:rPr>
      <w:rFonts w:ascii="Times New Roman" w:eastAsia="Times New Roman" w:hAnsi="Times New Roman" w:cs="Times New Roman"/>
    </w:rPr>
  </w:style>
  <w:style w:type="paragraph" w:styleId="Pagrindinistekstas">
    <w:name w:val="Body Text"/>
    <w:basedOn w:val="prastasis"/>
    <w:link w:val="PagrindinistekstasDiagrama"/>
    <w:rsid w:val="00DB13A1"/>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DB13A1"/>
    <w:rPr>
      <w:rFonts w:ascii="Times New Roman" w:eastAsia="Times New Roman" w:hAnsi="Times New Roman" w:cs="Times New Roman"/>
      <w:b/>
      <w:bCs/>
      <w:sz w:val="24"/>
      <w:szCs w:val="20"/>
      <w:lang w:val="en-GB"/>
    </w:rPr>
  </w:style>
  <w:style w:type="paragraph" w:styleId="Debesliotekstas">
    <w:name w:val="Balloon Text"/>
    <w:basedOn w:val="prastasis"/>
    <w:link w:val="DebesliotekstasDiagrama"/>
    <w:uiPriority w:val="99"/>
    <w:semiHidden/>
    <w:unhideWhenUsed/>
    <w:rsid w:val="000322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224E"/>
    <w:rPr>
      <w:rFonts w:ascii="Segoe UI" w:hAnsi="Segoe UI" w:cs="Segoe UI"/>
      <w:sz w:val="18"/>
      <w:szCs w:val="18"/>
      <w:lang w:val="lt-LT"/>
    </w:rPr>
  </w:style>
  <w:style w:type="character" w:customStyle="1" w:styleId="SraopastraipaDiagrama">
    <w:name w:val="Sąrašo pastraipa Diagrama"/>
    <w:aliases w:val="List Paragraph21 Diagrama,Buletai Diagrama,Bullet EY Diagrama,lp1 Diagrama,Bullet 1 Diagrama,Use Case List Paragraph Diagrama,Numbering Diagrama,ERP-List Paragraph Diagrama,List Paragraph11 Diagrama,List Paragraph111 Diagrama"/>
    <w:link w:val="Sraopastraipa"/>
    <w:uiPriority w:val="34"/>
    <w:locked/>
    <w:rsid w:val="00945CB9"/>
    <w:rPr>
      <w:lang w:val="lt-LT"/>
    </w:rPr>
  </w:style>
  <w:style w:type="paragraph" w:styleId="Antrats">
    <w:name w:val="header"/>
    <w:basedOn w:val="prastasis"/>
    <w:link w:val="AntratsDiagrama"/>
    <w:uiPriority w:val="99"/>
    <w:unhideWhenUsed/>
    <w:rsid w:val="008020DD"/>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020DD"/>
    <w:rPr>
      <w:lang w:val="lt-LT"/>
    </w:rPr>
  </w:style>
  <w:style w:type="paragraph" w:styleId="Porat">
    <w:name w:val="footer"/>
    <w:basedOn w:val="prastasis"/>
    <w:link w:val="PoratDiagrama"/>
    <w:uiPriority w:val="99"/>
    <w:unhideWhenUsed/>
    <w:rsid w:val="008020DD"/>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020DD"/>
    <w:rPr>
      <w:lang w:val="lt-LT"/>
    </w:rPr>
  </w:style>
  <w:style w:type="paragraph" w:styleId="Betarp">
    <w:name w:val="No Spacing"/>
    <w:uiPriority w:val="1"/>
    <w:qFormat/>
    <w:rsid w:val="000900EB"/>
    <w:pPr>
      <w:spacing w:after="0" w:line="240" w:lineRule="auto"/>
    </w:pPr>
    <w:rPr>
      <w:rFonts w:ascii="Calibri" w:eastAsia="Calibri" w:hAnsi="Calibri" w:cs="Times New Roman"/>
      <w:lang w:val="lt-LT"/>
    </w:rPr>
  </w:style>
  <w:style w:type="character" w:customStyle="1" w:styleId="normaltextrun">
    <w:name w:val="normaltextrun"/>
    <w:rsid w:val="000900EB"/>
  </w:style>
  <w:style w:type="character" w:customStyle="1" w:styleId="spellingerror">
    <w:name w:val="spellingerror"/>
    <w:rsid w:val="000900EB"/>
  </w:style>
  <w:style w:type="character" w:styleId="Komentaronuoroda">
    <w:name w:val="annotation reference"/>
    <w:basedOn w:val="Numatytasispastraiposriftas"/>
    <w:uiPriority w:val="99"/>
    <w:semiHidden/>
    <w:unhideWhenUsed/>
    <w:rsid w:val="00F81265"/>
    <w:rPr>
      <w:sz w:val="16"/>
      <w:szCs w:val="16"/>
    </w:rPr>
  </w:style>
  <w:style w:type="paragraph" w:styleId="Komentarotekstas">
    <w:name w:val="annotation text"/>
    <w:basedOn w:val="prastasis"/>
    <w:link w:val="KomentarotekstasDiagrama"/>
    <w:uiPriority w:val="99"/>
    <w:unhideWhenUsed/>
    <w:rsid w:val="00F8126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81265"/>
    <w:rPr>
      <w:sz w:val="20"/>
      <w:szCs w:val="20"/>
      <w:lang w:val="lt-LT"/>
    </w:rPr>
  </w:style>
  <w:style w:type="paragraph" w:styleId="Komentarotema">
    <w:name w:val="annotation subject"/>
    <w:basedOn w:val="Komentarotekstas"/>
    <w:next w:val="Komentarotekstas"/>
    <w:link w:val="KomentarotemaDiagrama"/>
    <w:uiPriority w:val="99"/>
    <w:semiHidden/>
    <w:unhideWhenUsed/>
    <w:rsid w:val="00F81265"/>
    <w:rPr>
      <w:b/>
      <w:bCs/>
    </w:rPr>
  </w:style>
  <w:style w:type="character" w:customStyle="1" w:styleId="KomentarotemaDiagrama">
    <w:name w:val="Komentaro tema Diagrama"/>
    <w:basedOn w:val="KomentarotekstasDiagrama"/>
    <w:link w:val="Komentarotema"/>
    <w:uiPriority w:val="99"/>
    <w:semiHidden/>
    <w:rsid w:val="00F81265"/>
    <w:rPr>
      <w:b/>
      <w:bCs/>
      <w:sz w:val="20"/>
      <w:szCs w:val="20"/>
      <w:lang w:val="lt-LT"/>
    </w:rPr>
  </w:style>
  <w:style w:type="paragraph" w:styleId="Pataisymai">
    <w:name w:val="Revision"/>
    <w:hidden/>
    <w:uiPriority w:val="99"/>
    <w:semiHidden/>
    <w:rsid w:val="00EC522B"/>
    <w:pPr>
      <w:spacing w:after="0" w:line="240" w:lineRule="auto"/>
    </w:pPr>
    <w:rPr>
      <w:lang w:val="lt-LT"/>
    </w:rPr>
  </w:style>
  <w:style w:type="paragraph" w:customStyle="1" w:styleId="pf0">
    <w:name w:val="pf0"/>
    <w:basedOn w:val="prastasis"/>
    <w:rsid w:val="004D594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Numatytasispastraiposriftas"/>
    <w:rsid w:val="004D5947"/>
    <w:rPr>
      <w:rFonts w:ascii="Segoe UI" w:hAnsi="Segoe UI" w:cs="Segoe UI" w:hint="default"/>
      <w:sz w:val="18"/>
      <w:szCs w:val="18"/>
      <w:shd w:val="clear" w:color="auto" w:fill="00FF00"/>
    </w:rPr>
  </w:style>
  <w:style w:type="paragraph" w:customStyle="1" w:styleId="m-2743199541357864597ydp9101d2a9msonormal">
    <w:name w:val="m_-2743199541357864597ydp9101d2a9msonormal"/>
    <w:basedOn w:val="prastasis"/>
    <w:rsid w:val="008D208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prastasis"/>
    <w:rsid w:val="001250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astasis1">
    <w:name w:val="Įprastasis1"/>
    <w:rsid w:val="004E31E7"/>
    <w:pPr>
      <w:spacing w:after="0" w:line="240" w:lineRule="auto"/>
    </w:pPr>
    <w:rPr>
      <w:rFonts w:ascii="Times New Roman" w:eastAsia="Times New Roman" w:hAnsi="Times New Roman" w:cs="Times New Roman"/>
      <w:sz w:val="20"/>
      <w:szCs w:val="20"/>
      <w:lang w:val="lt-LT" w:eastAsia="lt-LT"/>
    </w:rPr>
  </w:style>
  <w:style w:type="paragraph" w:customStyle="1" w:styleId="Normal1">
    <w:name w:val="Normal1"/>
    <w:rsid w:val="00CD0B88"/>
    <w:pPr>
      <w:spacing w:after="0" w:line="240" w:lineRule="auto"/>
    </w:pPr>
    <w:rPr>
      <w:rFonts w:ascii="Times New Roman" w:eastAsia="Times New Roman" w:hAnsi="Times New Roman" w:cs="Times New Roman"/>
      <w:sz w:val="24"/>
      <w:szCs w:val="24"/>
      <w:lang w:val="lt-LT" w:eastAsia="lt-LT"/>
    </w:rPr>
  </w:style>
  <w:style w:type="paragraph" w:styleId="prastasiniatinklio">
    <w:name w:val="Normal (Web)"/>
    <w:basedOn w:val="prastasis"/>
    <w:uiPriority w:val="99"/>
    <w:unhideWhenUsed/>
    <w:rsid w:val="00843AF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ormal2">
    <w:name w:val="Normal2"/>
    <w:rsid w:val="00F110AE"/>
    <w:pPr>
      <w:spacing w:after="0" w:line="240" w:lineRule="auto"/>
    </w:pPr>
    <w:rPr>
      <w:rFonts w:ascii="Times New Roman" w:eastAsia="Times New Roman" w:hAnsi="Times New Roman" w:cs="Times New Roman"/>
      <w:sz w:val="24"/>
      <w:szCs w:val="24"/>
      <w:lang w:val="lt-LT" w:eastAsia="lt-LT"/>
    </w:rPr>
  </w:style>
  <w:style w:type="character" w:customStyle="1" w:styleId="markedcontent">
    <w:name w:val="markedcontent"/>
    <w:basedOn w:val="Numatytasispastraiposriftas"/>
    <w:rsid w:val="001A4326"/>
  </w:style>
  <w:style w:type="paragraph" w:customStyle="1" w:styleId="Default">
    <w:name w:val="Default"/>
    <w:rsid w:val="00BC782F"/>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32">
      <w:bodyDiv w:val="1"/>
      <w:marLeft w:val="0"/>
      <w:marRight w:val="0"/>
      <w:marTop w:val="0"/>
      <w:marBottom w:val="0"/>
      <w:divBdr>
        <w:top w:val="none" w:sz="0" w:space="0" w:color="auto"/>
        <w:left w:val="none" w:sz="0" w:space="0" w:color="auto"/>
        <w:bottom w:val="none" w:sz="0" w:space="0" w:color="auto"/>
        <w:right w:val="none" w:sz="0" w:space="0" w:color="auto"/>
      </w:divBdr>
    </w:div>
    <w:div w:id="3362327">
      <w:bodyDiv w:val="1"/>
      <w:marLeft w:val="0"/>
      <w:marRight w:val="0"/>
      <w:marTop w:val="0"/>
      <w:marBottom w:val="0"/>
      <w:divBdr>
        <w:top w:val="none" w:sz="0" w:space="0" w:color="auto"/>
        <w:left w:val="none" w:sz="0" w:space="0" w:color="auto"/>
        <w:bottom w:val="none" w:sz="0" w:space="0" w:color="auto"/>
        <w:right w:val="none" w:sz="0" w:space="0" w:color="auto"/>
      </w:divBdr>
    </w:div>
    <w:div w:id="76174222">
      <w:bodyDiv w:val="1"/>
      <w:marLeft w:val="0"/>
      <w:marRight w:val="0"/>
      <w:marTop w:val="0"/>
      <w:marBottom w:val="0"/>
      <w:divBdr>
        <w:top w:val="none" w:sz="0" w:space="0" w:color="auto"/>
        <w:left w:val="none" w:sz="0" w:space="0" w:color="auto"/>
        <w:bottom w:val="none" w:sz="0" w:space="0" w:color="auto"/>
        <w:right w:val="none" w:sz="0" w:space="0" w:color="auto"/>
      </w:divBdr>
    </w:div>
    <w:div w:id="83455161">
      <w:bodyDiv w:val="1"/>
      <w:marLeft w:val="0"/>
      <w:marRight w:val="0"/>
      <w:marTop w:val="0"/>
      <w:marBottom w:val="0"/>
      <w:divBdr>
        <w:top w:val="none" w:sz="0" w:space="0" w:color="auto"/>
        <w:left w:val="none" w:sz="0" w:space="0" w:color="auto"/>
        <w:bottom w:val="none" w:sz="0" w:space="0" w:color="auto"/>
        <w:right w:val="none" w:sz="0" w:space="0" w:color="auto"/>
      </w:divBdr>
      <w:divsChild>
        <w:div w:id="373508615">
          <w:marLeft w:val="0"/>
          <w:marRight w:val="0"/>
          <w:marTop w:val="0"/>
          <w:marBottom w:val="0"/>
          <w:divBdr>
            <w:top w:val="none" w:sz="0" w:space="0" w:color="auto"/>
            <w:left w:val="none" w:sz="0" w:space="0" w:color="auto"/>
            <w:bottom w:val="none" w:sz="0" w:space="0" w:color="auto"/>
            <w:right w:val="none" w:sz="0" w:space="0" w:color="auto"/>
          </w:divBdr>
        </w:div>
        <w:div w:id="387269732">
          <w:marLeft w:val="0"/>
          <w:marRight w:val="0"/>
          <w:marTop w:val="0"/>
          <w:marBottom w:val="0"/>
          <w:divBdr>
            <w:top w:val="none" w:sz="0" w:space="0" w:color="auto"/>
            <w:left w:val="none" w:sz="0" w:space="0" w:color="auto"/>
            <w:bottom w:val="none" w:sz="0" w:space="0" w:color="auto"/>
            <w:right w:val="none" w:sz="0" w:space="0" w:color="auto"/>
          </w:divBdr>
        </w:div>
        <w:div w:id="1212767230">
          <w:marLeft w:val="0"/>
          <w:marRight w:val="0"/>
          <w:marTop w:val="0"/>
          <w:marBottom w:val="0"/>
          <w:divBdr>
            <w:top w:val="none" w:sz="0" w:space="0" w:color="auto"/>
            <w:left w:val="none" w:sz="0" w:space="0" w:color="auto"/>
            <w:bottom w:val="none" w:sz="0" w:space="0" w:color="auto"/>
            <w:right w:val="none" w:sz="0" w:space="0" w:color="auto"/>
          </w:divBdr>
        </w:div>
        <w:div w:id="1321158862">
          <w:marLeft w:val="0"/>
          <w:marRight w:val="0"/>
          <w:marTop w:val="0"/>
          <w:marBottom w:val="0"/>
          <w:divBdr>
            <w:top w:val="none" w:sz="0" w:space="0" w:color="auto"/>
            <w:left w:val="none" w:sz="0" w:space="0" w:color="auto"/>
            <w:bottom w:val="none" w:sz="0" w:space="0" w:color="auto"/>
            <w:right w:val="none" w:sz="0" w:space="0" w:color="auto"/>
          </w:divBdr>
        </w:div>
        <w:div w:id="615716152">
          <w:marLeft w:val="0"/>
          <w:marRight w:val="0"/>
          <w:marTop w:val="0"/>
          <w:marBottom w:val="0"/>
          <w:divBdr>
            <w:top w:val="none" w:sz="0" w:space="0" w:color="auto"/>
            <w:left w:val="none" w:sz="0" w:space="0" w:color="auto"/>
            <w:bottom w:val="none" w:sz="0" w:space="0" w:color="auto"/>
            <w:right w:val="none" w:sz="0" w:space="0" w:color="auto"/>
          </w:divBdr>
        </w:div>
      </w:divsChild>
    </w:div>
    <w:div w:id="221798725">
      <w:bodyDiv w:val="1"/>
      <w:marLeft w:val="0"/>
      <w:marRight w:val="0"/>
      <w:marTop w:val="0"/>
      <w:marBottom w:val="0"/>
      <w:divBdr>
        <w:top w:val="none" w:sz="0" w:space="0" w:color="auto"/>
        <w:left w:val="none" w:sz="0" w:space="0" w:color="auto"/>
        <w:bottom w:val="none" w:sz="0" w:space="0" w:color="auto"/>
        <w:right w:val="none" w:sz="0" w:space="0" w:color="auto"/>
      </w:divBdr>
    </w:div>
    <w:div w:id="408040460">
      <w:bodyDiv w:val="1"/>
      <w:marLeft w:val="0"/>
      <w:marRight w:val="0"/>
      <w:marTop w:val="0"/>
      <w:marBottom w:val="0"/>
      <w:divBdr>
        <w:top w:val="none" w:sz="0" w:space="0" w:color="auto"/>
        <w:left w:val="none" w:sz="0" w:space="0" w:color="auto"/>
        <w:bottom w:val="none" w:sz="0" w:space="0" w:color="auto"/>
        <w:right w:val="none" w:sz="0" w:space="0" w:color="auto"/>
      </w:divBdr>
    </w:div>
    <w:div w:id="431781842">
      <w:bodyDiv w:val="1"/>
      <w:marLeft w:val="0"/>
      <w:marRight w:val="0"/>
      <w:marTop w:val="0"/>
      <w:marBottom w:val="0"/>
      <w:divBdr>
        <w:top w:val="none" w:sz="0" w:space="0" w:color="auto"/>
        <w:left w:val="none" w:sz="0" w:space="0" w:color="auto"/>
        <w:bottom w:val="none" w:sz="0" w:space="0" w:color="auto"/>
        <w:right w:val="none" w:sz="0" w:space="0" w:color="auto"/>
      </w:divBdr>
    </w:div>
    <w:div w:id="627664098">
      <w:bodyDiv w:val="1"/>
      <w:marLeft w:val="0"/>
      <w:marRight w:val="0"/>
      <w:marTop w:val="0"/>
      <w:marBottom w:val="0"/>
      <w:divBdr>
        <w:top w:val="none" w:sz="0" w:space="0" w:color="auto"/>
        <w:left w:val="none" w:sz="0" w:space="0" w:color="auto"/>
        <w:bottom w:val="none" w:sz="0" w:space="0" w:color="auto"/>
        <w:right w:val="none" w:sz="0" w:space="0" w:color="auto"/>
      </w:divBdr>
      <w:divsChild>
        <w:div w:id="921909395">
          <w:marLeft w:val="0"/>
          <w:marRight w:val="0"/>
          <w:marTop w:val="0"/>
          <w:marBottom w:val="0"/>
          <w:divBdr>
            <w:top w:val="none" w:sz="0" w:space="0" w:color="auto"/>
            <w:left w:val="none" w:sz="0" w:space="0" w:color="auto"/>
            <w:bottom w:val="none" w:sz="0" w:space="0" w:color="auto"/>
            <w:right w:val="none" w:sz="0" w:space="0" w:color="auto"/>
          </w:divBdr>
        </w:div>
        <w:div w:id="1749422114">
          <w:marLeft w:val="0"/>
          <w:marRight w:val="0"/>
          <w:marTop w:val="0"/>
          <w:marBottom w:val="0"/>
          <w:divBdr>
            <w:top w:val="none" w:sz="0" w:space="0" w:color="auto"/>
            <w:left w:val="none" w:sz="0" w:space="0" w:color="auto"/>
            <w:bottom w:val="none" w:sz="0" w:space="0" w:color="auto"/>
            <w:right w:val="none" w:sz="0" w:space="0" w:color="auto"/>
          </w:divBdr>
        </w:div>
        <w:div w:id="1803038734">
          <w:marLeft w:val="0"/>
          <w:marRight w:val="0"/>
          <w:marTop w:val="0"/>
          <w:marBottom w:val="0"/>
          <w:divBdr>
            <w:top w:val="none" w:sz="0" w:space="0" w:color="auto"/>
            <w:left w:val="none" w:sz="0" w:space="0" w:color="auto"/>
            <w:bottom w:val="none" w:sz="0" w:space="0" w:color="auto"/>
            <w:right w:val="none" w:sz="0" w:space="0" w:color="auto"/>
          </w:divBdr>
        </w:div>
      </w:divsChild>
    </w:div>
    <w:div w:id="682099166">
      <w:bodyDiv w:val="1"/>
      <w:marLeft w:val="0"/>
      <w:marRight w:val="0"/>
      <w:marTop w:val="0"/>
      <w:marBottom w:val="0"/>
      <w:divBdr>
        <w:top w:val="none" w:sz="0" w:space="0" w:color="auto"/>
        <w:left w:val="none" w:sz="0" w:space="0" w:color="auto"/>
        <w:bottom w:val="none" w:sz="0" w:space="0" w:color="auto"/>
        <w:right w:val="none" w:sz="0" w:space="0" w:color="auto"/>
      </w:divBdr>
    </w:div>
    <w:div w:id="719476735">
      <w:bodyDiv w:val="1"/>
      <w:marLeft w:val="0"/>
      <w:marRight w:val="0"/>
      <w:marTop w:val="0"/>
      <w:marBottom w:val="0"/>
      <w:divBdr>
        <w:top w:val="none" w:sz="0" w:space="0" w:color="auto"/>
        <w:left w:val="none" w:sz="0" w:space="0" w:color="auto"/>
        <w:bottom w:val="none" w:sz="0" w:space="0" w:color="auto"/>
        <w:right w:val="none" w:sz="0" w:space="0" w:color="auto"/>
      </w:divBdr>
    </w:div>
    <w:div w:id="1031876114">
      <w:bodyDiv w:val="1"/>
      <w:marLeft w:val="0"/>
      <w:marRight w:val="0"/>
      <w:marTop w:val="0"/>
      <w:marBottom w:val="0"/>
      <w:divBdr>
        <w:top w:val="none" w:sz="0" w:space="0" w:color="auto"/>
        <w:left w:val="none" w:sz="0" w:space="0" w:color="auto"/>
        <w:bottom w:val="none" w:sz="0" w:space="0" w:color="auto"/>
        <w:right w:val="none" w:sz="0" w:space="0" w:color="auto"/>
      </w:divBdr>
    </w:div>
    <w:div w:id="1293050465">
      <w:bodyDiv w:val="1"/>
      <w:marLeft w:val="0"/>
      <w:marRight w:val="0"/>
      <w:marTop w:val="0"/>
      <w:marBottom w:val="0"/>
      <w:divBdr>
        <w:top w:val="none" w:sz="0" w:space="0" w:color="auto"/>
        <w:left w:val="none" w:sz="0" w:space="0" w:color="auto"/>
        <w:bottom w:val="none" w:sz="0" w:space="0" w:color="auto"/>
        <w:right w:val="none" w:sz="0" w:space="0" w:color="auto"/>
      </w:divBdr>
    </w:div>
    <w:div w:id="1309362239">
      <w:bodyDiv w:val="1"/>
      <w:marLeft w:val="0"/>
      <w:marRight w:val="0"/>
      <w:marTop w:val="0"/>
      <w:marBottom w:val="0"/>
      <w:divBdr>
        <w:top w:val="none" w:sz="0" w:space="0" w:color="auto"/>
        <w:left w:val="none" w:sz="0" w:space="0" w:color="auto"/>
        <w:bottom w:val="none" w:sz="0" w:space="0" w:color="auto"/>
        <w:right w:val="none" w:sz="0" w:space="0" w:color="auto"/>
      </w:divBdr>
    </w:div>
    <w:div w:id="1373916052">
      <w:bodyDiv w:val="1"/>
      <w:marLeft w:val="0"/>
      <w:marRight w:val="0"/>
      <w:marTop w:val="0"/>
      <w:marBottom w:val="0"/>
      <w:divBdr>
        <w:top w:val="none" w:sz="0" w:space="0" w:color="auto"/>
        <w:left w:val="none" w:sz="0" w:space="0" w:color="auto"/>
        <w:bottom w:val="none" w:sz="0" w:space="0" w:color="auto"/>
        <w:right w:val="none" w:sz="0" w:space="0" w:color="auto"/>
      </w:divBdr>
    </w:div>
    <w:div w:id="1405832952">
      <w:bodyDiv w:val="1"/>
      <w:marLeft w:val="0"/>
      <w:marRight w:val="0"/>
      <w:marTop w:val="0"/>
      <w:marBottom w:val="0"/>
      <w:divBdr>
        <w:top w:val="none" w:sz="0" w:space="0" w:color="auto"/>
        <w:left w:val="none" w:sz="0" w:space="0" w:color="auto"/>
        <w:bottom w:val="none" w:sz="0" w:space="0" w:color="auto"/>
        <w:right w:val="none" w:sz="0" w:space="0" w:color="auto"/>
      </w:divBdr>
    </w:div>
    <w:div w:id="1780177221">
      <w:bodyDiv w:val="1"/>
      <w:marLeft w:val="0"/>
      <w:marRight w:val="0"/>
      <w:marTop w:val="0"/>
      <w:marBottom w:val="0"/>
      <w:divBdr>
        <w:top w:val="none" w:sz="0" w:space="0" w:color="auto"/>
        <w:left w:val="none" w:sz="0" w:space="0" w:color="auto"/>
        <w:bottom w:val="none" w:sz="0" w:space="0" w:color="auto"/>
        <w:right w:val="none" w:sz="0" w:space="0" w:color="auto"/>
      </w:divBdr>
      <w:divsChild>
        <w:div w:id="1366371968">
          <w:marLeft w:val="0"/>
          <w:marRight w:val="0"/>
          <w:marTop w:val="0"/>
          <w:marBottom w:val="0"/>
          <w:divBdr>
            <w:top w:val="none" w:sz="0" w:space="0" w:color="auto"/>
            <w:left w:val="none" w:sz="0" w:space="0" w:color="auto"/>
            <w:bottom w:val="none" w:sz="0" w:space="0" w:color="auto"/>
            <w:right w:val="none" w:sz="0" w:space="0" w:color="auto"/>
          </w:divBdr>
        </w:div>
      </w:divsChild>
    </w:div>
    <w:div w:id="1831411295">
      <w:bodyDiv w:val="1"/>
      <w:marLeft w:val="0"/>
      <w:marRight w:val="0"/>
      <w:marTop w:val="0"/>
      <w:marBottom w:val="0"/>
      <w:divBdr>
        <w:top w:val="none" w:sz="0" w:space="0" w:color="auto"/>
        <w:left w:val="none" w:sz="0" w:space="0" w:color="auto"/>
        <w:bottom w:val="none" w:sz="0" w:space="0" w:color="auto"/>
        <w:right w:val="none" w:sz="0" w:space="0" w:color="auto"/>
      </w:divBdr>
      <w:divsChild>
        <w:div w:id="308173644">
          <w:marLeft w:val="0"/>
          <w:marRight w:val="0"/>
          <w:marTop w:val="0"/>
          <w:marBottom w:val="0"/>
          <w:divBdr>
            <w:top w:val="none" w:sz="0" w:space="0" w:color="auto"/>
            <w:left w:val="none" w:sz="0" w:space="0" w:color="auto"/>
            <w:bottom w:val="none" w:sz="0" w:space="0" w:color="auto"/>
            <w:right w:val="none" w:sz="0" w:space="0" w:color="auto"/>
          </w:divBdr>
        </w:div>
        <w:div w:id="233783442">
          <w:marLeft w:val="0"/>
          <w:marRight w:val="0"/>
          <w:marTop w:val="0"/>
          <w:marBottom w:val="0"/>
          <w:divBdr>
            <w:top w:val="none" w:sz="0" w:space="0" w:color="auto"/>
            <w:left w:val="none" w:sz="0" w:space="0" w:color="auto"/>
            <w:bottom w:val="none" w:sz="0" w:space="0" w:color="auto"/>
            <w:right w:val="none" w:sz="0" w:space="0" w:color="auto"/>
          </w:divBdr>
        </w:div>
        <w:div w:id="1199319019">
          <w:marLeft w:val="0"/>
          <w:marRight w:val="0"/>
          <w:marTop w:val="0"/>
          <w:marBottom w:val="0"/>
          <w:divBdr>
            <w:top w:val="none" w:sz="0" w:space="0" w:color="auto"/>
            <w:left w:val="none" w:sz="0" w:space="0" w:color="auto"/>
            <w:bottom w:val="none" w:sz="0" w:space="0" w:color="auto"/>
            <w:right w:val="none" w:sz="0" w:space="0" w:color="auto"/>
          </w:divBdr>
        </w:div>
        <w:div w:id="1697467865">
          <w:marLeft w:val="0"/>
          <w:marRight w:val="0"/>
          <w:marTop w:val="0"/>
          <w:marBottom w:val="0"/>
          <w:divBdr>
            <w:top w:val="none" w:sz="0" w:space="0" w:color="auto"/>
            <w:left w:val="none" w:sz="0" w:space="0" w:color="auto"/>
            <w:bottom w:val="none" w:sz="0" w:space="0" w:color="auto"/>
            <w:right w:val="none" w:sz="0" w:space="0" w:color="auto"/>
          </w:divBdr>
        </w:div>
        <w:div w:id="469710641">
          <w:marLeft w:val="0"/>
          <w:marRight w:val="0"/>
          <w:marTop w:val="0"/>
          <w:marBottom w:val="0"/>
          <w:divBdr>
            <w:top w:val="none" w:sz="0" w:space="0" w:color="auto"/>
            <w:left w:val="none" w:sz="0" w:space="0" w:color="auto"/>
            <w:bottom w:val="none" w:sz="0" w:space="0" w:color="auto"/>
            <w:right w:val="none" w:sz="0" w:space="0" w:color="auto"/>
          </w:divBdr>
        </w:div>
      </w:divsChild>
    </w:div>
    <w:div w:id="1900088523">
      <w:bodyDiv w:val="1"/>
      <w:marLeft w:val="0"/>
      <w:marRight w:val="0"/>
      <w:marTop w:val="0"/>
      <w:marBottom w:val="0"/>
      <w:divBdr>
        <w:top w:val="none" w:sz="0" w:space="0" w:color="auto"/>
        <w:left w:val="none" w:sz="0" w:space="0" w:color="auto"/>
        <w:bottom w:val="none" w:sz="0" w:space="0" w:color="auto"/>
        <w:right w:val="none" w:sz="0" w:space="0" w:color="auto"/>
      </w:divBdr>
    </w:div>
    <w:div w:id="1913081777">
      <w:bodyDiv w:val="1"/>
      <w:marLeft w:val="0"/>
      <w:marRight w:val="0"/>
      <w:marTop w:val="0"/>
      <w:marBottom w:val="0"/>
      <w:divBdr>
        <w:top w:val="none" w:sz="0" w:space="0" w:color="auto"/>
        <w:left w:val="none" w:sz="0" w:space="0" w:color="auto"/>
        <w:bottom w:val="none" w:sz="0" w:space="0" w:color="auto"/>
        <w:right w:val="none" w:sz="0" w:space="0" w:color="auto"/>
      </w:divBdr>
    </w:div>
    <w:div w:id="1921718660">
      <w:bodyDiv w:val="1"/>
      <w:marLeft w:val="0"/>
      <w:marRight w:val="0"/>
      <w:marTop w:val="0"/>
      <w:marBottom w:val="0"/>
      <w:divBdr>
        <w:top w:val="none" w:sz="0" w:space="0" w:color="auto"/>
        <w:left w:val="none" w:sz="0" w:space="0" w:color="auto"/>
        <w:bottom w:val="none" w:sz="0" w:space="0" w:color="auto"/>
        <w:right w:val="none" w:sz="0" w:space="0" w:color="auto"/>
      </w:divBdr>
    </w:div>
    <w:div w:id="1941990109">
      <w:bodyDiv w:val="1"/>
      <w:marLeft w:val="0"/>
      <w:marRight w:val="0"/>
      <w:marTop w:val="0"/>
      <w:marBottom w:val="0"/>
      <w:divBdr>
        <w:top w:val="none" w:sz="0" w:space="0" w:color="auto"/>
        <w:left w:val="none" w:sz="0" w:space="0" w:color="auto"/>
        <w:bottom w:val="none" w:sz="0" w:space="0" w:color="auto"/>
        <w:right w:val="none" w:sz="0" w:space="0" w:color="auto"/>
      </w:divBdr>
      <w:divsChild>
        <w:div w:id="52312743">
          <w:marLeft w:val="0"/>
          <w:marRight w:val="0"/>
          <w:marTop w:val="0"/>
          <w:marBottom w:val="0"/>
          <w:divBdr>
            <w:top w:val="none" w:sz="0" w:space="0" w:color="auto"/>
            <w:left w:val="none" w:sz="0" w:space="0" w:color="auto"/>
            <w:bottom w:val="none" w:sz="0" w:space="0" w:color="auto"/>
            <w:right w:val="none" w:sz="0" w:space="0" w:color="auto"/>
          </w:divBdr>
        </w:div>
        <w:div w:id="1140657213">
          <w:marLeft w:val="0"/>
          <w:marRight w:val="0"/>
          <w:marTop w:val="0"/>
          <w:marBottom w:val="0"/>
          <w:divBdr>
            <w:top w:val="none" w:sz="0" w:space="0" w:color="auto"/>
            <w:left w:val="none" w:sz="0" w:space="0" w:color="auto"/>
            <w:bottom w:val="none" w:sz="0" w:space="0" w:color="auto"/>
            <w:right w:val="none" w:sz="0" w:space="0" w:color="auto"/>
          </w:divBdr>
        </w:div>
        <w:div w:id="2047411655">
          <w:marLeft w:val="0"/>
          <w:marRight w:val="0"/>
          <w:marTop w:val="0"/>
          <w:marBottom w:val="0"/>
          <w:divBdr>
            <w:top w:val="none" w:sz="0" w:space="0" w:color="auto"/>
            <w:left w:val="none" w:sz="0" w:space="0" w:color="auto"/>
            <w:bottom w:val="none" w:sz="0" w:space="0" w:color="auto"/>
            <w:right w:val="none" w:sz="0" w:space="0" w:color="auto"/>
          </w:divBdr>
        </w:div>
        <w:div w:id="972636843">
          <w:marLeft w:val="0"/>
          <w:marRight w:val="0"/>
          <w:marTop w:val="0"/>
          <w:marBottom w:val="0"/>
          <w:divBdr>
            <w:top w:val="none" w:sz="0" w:space="0" w:color="auto"/>
            <w:left w:val="none" w:sz="0" w:space="0" w:color="auto"/>
            <w:bottom w:val="none" w:sz="0" w:space="0" w:color="auto"/>
            <w:right w:val="none" w:sz="0" w:space="0" w:color="auto"/>
          </w:divBdr>
        </w:div>
        <w:div w:id="1191139063">
          <w:marLeft w:val="0"/>
          <w:marRight w:val="0"/>
          <w:marTop w:val="0"/>
          <w:marBottom w:val="0"/>
          <w:divBdr>
            <w:top w:val="none" w:sz="0" w:space="0" w:color="auto"/>
            <w:left w:val="none" w:sz="0" w:space="0" w:color="auto"/>
            <w:bottom w:val="none" w:sz="0" w:space="0" w:color="auto"/>
            <w:right w:val="none" w:sz="0" w:space="0" w:color="auto"/>
          </w:divBdr>
        </w:div>
      </w:divsChild>
    </w:div>
    <w:div w:id="2062703733">
      <w:bodyDiv w:val="1"/>
      <w:marLeft w:val="0"/>
      <w:marRight w:val="0"/>
      <w:marTop w:val="0"/>
      <w:marBottom w:val="0"/>
      <w:divBdr>
        <w:top w:val="none" w:sz="0" w:space="0" w:color="auto"/>
        <w:left w:val="none" w:sz="0" w:space="0" w:color="auto"/>
        <w:bottom w:val="none" w:sz="0" w:space="0" w:color="auto"/>
        <w:right w:val="none" w:sz="0" w:space="0" w:color="auto"/>
      </w:divBdr>
    </w:div>
    <w:div w:id="20701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bf4c89b2b80eb5dbca654a1c52be22fc">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d60f5a6c05d36ebfa77e36f02b3ef176"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BFA7-0BB6-4F3A-AAFC-7B97CC418A3C}">
  <ds:schemaRefs>
    <ds:schemaRef ds:uri="http://schemas.microsoft.com/office/2006/metadata/properties"/>
    <ds:schemaRef ds:uri="http://schemas.microsoft.com/office/infopath/2007/PartnerControls"/>
    <ds:schemaRef ds:uri="441e4d8e-a8ab-46be-9694-e40af28e9c61"/>
  </ds:schemaRefs>
</ds:datastoreItem>
</file>

<file path=customXml/itemProps2.xml><?xml version="1.0" encoding="utf-8"?>
<ds:datastoreItem xmlns:ds="http://schemas.openxmlformats.org/officeDocument/2006/customXml" ds:itemID="{0D7C6EE3-DD07-46D1-B6D7-1A5B5CA60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918F5-E2E7-4646-9B9F-7F2555AA0AD1}">
  <ds:schemaRefs>
    <ds:schemaRef ds:uri="http://schemas.microsoft.com/sharepoint/v3/contenttype/forms"/>
  </ds:schemaRefs>
</ds:datastoreItem>
</file>

<file path=customXml/itemProps4.xml><?xml version="1.0" encoding="utf-8"?>
<ds:datastoreItem xmlns:ds="http://schemas.openxmlformats.org/officeDocument/2006/customXml" ds:itemID="{6F690B4E-932A-460E-9822-A30CAC4E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54907</Words>
  <Characters>31297</Characters>
  <Application>Microsoft Office Word</Application>
  <DocSecurity>0</DocSecurity>
  <Lines>260</Lines>
  <Paragraphs>172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Snieguolė Vaičekauskienė</dc:creator>
  <cp:lastModifiedBy>Irena Ričkuvienė</cp:lastModifiedBy>
  <cp:revision>5</cp:revision>
  <cp:lastPrinted>2023-06-08T08:23:00Z</cp:lastPrinted>
  <dcterms:created xsi:type="dcterms:W3CDTF">2023-06-09T12:32:00Z</dcterms:created>
  <dcterms:modified xsi:type="dcterms:W3CDTF">2023-06-09T16:13:00Z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